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9E" w:rsidRPr="002D27D9" w:rsidRDefault="007F749E" w:rsidP="005416A3">
      <w:pPr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РЕЦЕНЗИЯ</w:t>
      </w:r>
    </w:p>
    <w:p w:rsidR="007F749E" w:rsidRPr="0021328A" w:rsidRDefault="007F749E" w:rsidP="005416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выпускную квалификационную работу магистра лингвистики</w:t>
      </w:r>
      <w:r w:rsidRPr="0021328A">
        <w:rPr>
          <w:rFonts w:ascii="Times New Roman" w:hAnsi="Times New Roman"/>
          <w:b/>
          <w:sz w:val="28"/>
          <w:szCs w:val="28"/>
        </w:rPr>
        <w:t xml:space="preserve"> СюэМэняо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328A">
        <w:rPr>
          <w:rFonts w:ascii="Times New Roman" w:hAnsi="Times New Roman"/>
          <w:b/>
          <w:sz w:val="28"/>
          <w:szCs w:val="28"/>
        </w:rPr>
        <w:t>«Коммуникативная  стратегия и тактики убеждения на русском языке в ситуации общения «отцы – дети»</w:t>
      </w:r>
    </w:p>
    <w:p w:rsidR="007F749E" w:rsidRDefault="007F749E" w:rsidP="005416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Магистерская диссертация СюэМэняо посвящена </w:t>
      </w:r>
      <w:r w:rsidRPr="005416A3">
        <w:rPr>
          <w:rFonts w:ascii="Times New Roman" w:hAnsi="Times New Roman"/>
          <w:b/>
          <w:sz w:val="28"/>
          <w:szCs w:val="28"/>
        </w:rPr>
        <w:t>актуальной</w:t>
      </w:r>
      <w:r>
        <w:rPr>
          <w:rFonts w:ascii="Times New Roman" w:hAnsi="Times New Roman"/>
          <w:sz w:val="28"/>
          <w:szCs w:val="28"/>
        </w:rPr>
        <w:t xml:space="preserve"> для лингвистики </w:t>
      </w:r>
      <w:r w:rsidRPr="005416A3">
        <w:rPr>
          <w:rFonts w:ascii="Times New Roman" w:hAnsi="Times New Roman"/>
          <w:b/>
          <w:sz w:val="28"/>
          <w:szCs w:val="28"/>
        </w:rPr>
        <w:t>проблеме речевого поведения  в коммуникативном аспекте</w:t>
      </w:r>
      <w:r>
        <w:rPr>
          <w:rFonts w:ascii="Times New Roman" w:hAnsi="Times New Roman"/>
          <w:sz w:val="28"/>
          <w:szCs w:val="28"/>
        </w:rPr>
        <w:t xml:space="preserve">. Она представляет собой </w:t>
      </w:r>
      <w:r w:rsidRPr="005416A3">
        <w:rPr>
          <w:rFonts w:ascii="Times New Roman" w:hAnsi="Times New Roman"/>
          <w:b/>
          <w:sz w:val="28"/>
          <w:szCs w:val="28"/>
        </w:rPr>
        <w:t>законченное исследование</w:t>
      </w:r>
      <w:r>
        <w:rPr>
          <w:rFonts w:ascii="Times New Roman" w:hAnsi="Times New Roman"/>
          <w:sz w:val="28"/>
          <w:szCs w:val="28"/>
        </w:rPr>
        <w:t xml:space="preserve"> реализации стратегии «убеждения» в рамках семейного дискурса в бытовой сфере с целью выявления национальной специфики.</w:t>
      </w:r>
    </w:p>
    <w:p w:rsidR="007F749E" w:rsidRDefault="007F749E" w:rsidP="00541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состоит из Введения, двух глав и заключения, списка использованной литературы (47 наименований)  и приложения.</w:t>
      </w:r>
    </w:p>
    <w:p w:rsidR="007F749E" w:rsidRPr="00542F1E" w:rsidRDefault="007F749E" w:rsidP="00541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введении автор обосновывает актуальность и новизну темы, определяет объект и предмет исследования, формулирует его цели и задачи.</w:t>
      </w:r>
    </w:p>
    <w:p w:rsidR="007F749E" w:rsidRDefault="007F749E" w:rsidP="00541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работыСюэМэняодемонстрирует серьезную научную подготовку и  умение отобрать и систематизировать представленный в научных работах теоретический материал, что позволило четко сформулировать цель и задачи исследования и вынести на защиту положения, получившие в дальнейшей  работе достаточно полное раскрытие. </w:t>
      </w:r>
    </w:p>
    <w:p w:rsidR="007F749E" w:rsidRDefault="007F749E" w:rsidP="005416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анализа научной литературы в первой главе определяются и   конкретизируются понятия «убеждение», «коммуникация», «стратегии», «тактики», рассматриваются  особенности диалога  и полилога как форм  осуществления коммуникации, уточняются представления о стратегиях и тактиках убеждения.Следует отметить логичность подачи теоретического материала. Так, представляя цель исследования как выявление «национальной специфики реализации основных коммуникативных тактик убеждения в ситуации общения в семье» (стр.5) автор останавливается на важном для его исследовании ракурсе восприятия убеждения как действия, направленного на изменение концептуальной картины мира адресанта</w:t>
      </w:r>
      <w:r>
        <w:rPr>
          <w:rFonts w:ascii="Times New Roman" w:hAnsi="Times New Roman"/>
          <w:sz w:val="28"/>
          <w:szCs w:val="28"/>
        </w:rPr>
        <w:tab/>
        <w:t xml:space="preserve"> и на понятии «национальный характер», который определяет национально-специфические нормы поведения.Внимательное и вдумчивое отношение автора к теоретическому материалу позволило разработать  базовую  систему тактик  стратегии убеждения и с ее помощью описать основные параметры и специфику ситуации «семейной коммуникации» (выявляется с помощью дискурсивных категорий «роль», «установки», «комплексы», «ожидания»).  </w:t>
      </w:r>
    </w:p>
    <w:p w:rsidR="007F749E" w:rsidRDefault="007F749E" w:rsidP="00541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второй главе проводится анализ материала с целью выявления национальной специфики последовательности тактик  убеждения. Особенно хочется отметить, что еще на предварительном этапе магистранткой была проделана большая работа по анализу 40 русских и 40 китайских диалогов. Такой тщательный отбор определил качество  материала, который составил 20 аутентичных диалогов и полилоговиз фильмов и телесериалов и художественных произведений 19- 21 веков и  позволил проследить особенности реализации стратегии убеждения  в случаях, где инициаторами диалогов выступают как родители, так и дети.</w:t>
      </w:r>
    </w:p>
    <w:p w:rsidR="007F749E" w:rsidRDefault="007F749E" w:rsidP="00424E2B">
      <w:pPr>
        <w:autoSpaceDE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Достоинством работы   является  и продуманная и четкая процедура анализа, включающая в себя </w:t>
      </w:r>
      <w:r w:rsidRPr="001169B0">
        <w:rPr>
          <w:rFonts w:ascii="Times New Roman" w:hAnsi="Times New Roman"/>
          <w:color w:val="000000"/>
          <w:sz w:val="28"/>
          <w:szCs w:val="28"/>
        </w:rPr>
        <w:t>описание  ситуации общения, коммуникантов;  пошаговый анализ реплик; представление результата анализа в виде тактических цепочек; оценка успешности выполнения цели коммуникации — убеждения.</w:t>
      </w:r>
    </w:p>
    <w:p w:rsidR="007F749E" w:rsidRPr="000765E7" w:rsidRDefault="007F749E" w:rsidP="00424E2B">
      <w:pPr>
        <w:autoSpaceDE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анализа, учитывающего роли коммуникантов,</w:t>
      </w:r>
      <w:r>
        <w:rPr>
          <w:rFonts w:ascii="Times New Roman" w:hAnsi="Times New Roman"/>
          <w:sz w:val="28"/>
          <w:szCs w:val="28"/>
        </w:rPr>
        <w:t xml:space="preserve"> становитсявыявление частотных тактик и их классификация, представленная в таблицах№2 (стр.49)  и №3 (стр.46, 54).  Интересным выводом является вывод о том, что последовательность выбора  тактик  и  стратегии убеждения (наступательной, оборонительной, деструктивной или конструктивной) зависит от социального статуса коммуникантов и уровня их интеллекта. Сопоставительный анализ тактик убеждения в русском и китайском языке  позволил автору выявить как более разнообразный репертуар тактик в русском языке и наступательный конструктивный характер взаимодействия в русских семьях, так и национально-специфические стереотипы поведения родителей в Китае, к которым относятся тактики прямого вопроса,обвинения и приказа, аппеляции к традициям, эмоционального давления. Вывод о демократичности поведения русских родителей и авторитарности  стиля коммуникации в китайских семьях, основанном на почитании традиций, представляется логичным и аргументированным.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Проведенное в работе исследование языкового воплощения  представленных тактик с учетом  последовательности и типа  реализации  (конфронтации и конгруэнции) позволило выявить  специфические синтаксические конструкции  частотных тактик прямого вопроса, аргументации, обращения к совести, оскорбления, эмоционального давления, успокоения  и их лексическое наполнение (табл.4 стр.64 и табл.5 стр.67). Полученные результаты   могут  использоваться при определении  критериев отбора  языкового материала  в практике обучения иностранных учащихся русскому языку.</w:t>
      </w:r>
      <w:r>
        <w:rPr>
          <w:rFonts w:ascii="Times New Roman" w:hAnsi="Times New Roman"/>
          <w:sz w:val="28"/>
          <w:szCs w:val="28"/>
        </w:rPr>
        <w:tab/>
      </w:r>
    </w:p>
    <w:p w:rsidR="007F749E" w:rsidRDefault="007F749E" w:rsidP="00FD567B">
      <w:pPr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сказанное свидетельствует о том, что автор успешно справился с поставленными   в исследовании задачами.</w:t>
      </w:r>
    </w:p>
    <w:p w:rsidR="007F749E" w:rsidRDefault="007F749E" w:rsidP="00FD567B">
      <w:pPr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процессе знакомства с работой, возникли замечания и вопросы, которые носят уточняющий и рекомендательный характер:</w:t>
      </w:r>
    </w:p>
    <w:p w:rsidR="007F749E" w:rsidRDefault="007F749E" w:rsidP="00044FEB">
      <w:pPr>
        <w:autoSpaceDE w:val="0"/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диалоге из рассказа «Ситцевая свадьба» о новой сумке, на наш взгляд, стратегия убеждения реализуется не только отцом, но и сыном.  Пошаговый анализ реплик сына позволяет сделать такой вывод, но в результатах анализа приводится только цепочка тактик отца. </w:t>
      </w:r>
    </w:p>
    <w:p w:rsidR="007F749E" w:rsidRDefault="007F749E" w:rsidP="00044FEB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наш взгляд диалог Базарова и Павла Петровича из романа «Отцы и дети» представляет собой пример идеологического спора представителей двух культур, и поэтому  выбор его для исследования ситуации общения «отцы и дети» не очень удачен. Вместо него можно было бы использовать диалоги Аркадия и Николая Петровича, в которых полемический накал не проявляется с такой силой. </w:t>
      </w:r>
    </w:p>
    <w:p w:rsidR="007F749E" w:rsidRDefault="007F749E" w:rsidP="00FD567B">
      <w:pPr>
        <w:autoSpaceDE w:val="0"/>
        <w:spacing w:line="240" w:lineRule="auto"/>
        <w:ind w:firstLine="708"/>
        <w:jc w:val="both"/>
        <w:rPr>
          <w:color w:val="000000"/>
          <w:sz w:val="28"/>
          <w:szCs w:val="28"/>
        </w:rPr>
      </w:pPr>
    </w:p>
    <w:p w:rsidR="007F749E" w:rsidRPr="00F8614E" w:rsidRDefault="007F749E" w:rsidP="00F8614E">
      <w:pPr>
        <w:pStyle w:val="ListParagraph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14E">
        <w:rPr>
          <w:rFonts w:ascii="Times New Roman" w:hAnsi="Times New Roman"/>
          <w:color w:val="000000"/>
          <w:sz w:val="28"/>
          <w:szCs w:val="28"/>
        </w:rPr>
        <w:t>Когда написан рассказ «Ситцевая свадьба», из которого взяты 3 из  5  анализируемых в работекитайских диалогов? Представляет ли он современную ситуацию в семье?</w:t>
      </w:r>
    </w:p>
    <w:p w:rsidR="007F749E" w:rsidRPr="00F8614E" w:rsidRDefault="007F749E" w:rsidP="00F8614E">
      <w:pPr>
        <w:pStyle w:val="ListParagraph"/>
        <w:numPr>
          <w:ilvl w:val="0"/>
          <w:numId w:val="1"/>
        </w:numPr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8614E">
        <w:rPr>
          <w:rFonts w:ascii="Times New Roman" w:hAnsi="Times New Roman"/>
          <w:color w:val="000000"/>
          <w:sz w:val="28"/>
          <w:szCs w:val="28"/>
        </w:rPr>
        <w:t>Есть ли общие тактики, применяемые родителями и в той и в другой культуре?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ab/>
        <w:t>Представленная на рецензирование  выпускная квалификационная работа магистранта филологии актуальна, так как  ставит и решает важнейшие вопросы  реализации  стратегии «убеждения» в бытовой ситуации общения в семье, а  результаты диссертации могут быть использованы в практике РКИ.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целом магистерская диссертация соответствует требованиям, предъявляемым к данному виду работ, а  автор, несомненно, заслуживает высокой оценки.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преподаватель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кафедры русского языка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иностранного и методики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его преподавания, к.ф.н.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Мачковская Л.Я.</w:t>
      </w:r>
    </w:p>
    <w:p w:rsidR="007F749E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26.05.2012</w:t>
      </w:r>
    </w:p>
    <w:p w:rsidR="007F749E" w:rsidRPr="004B37B5" w:rsidRDefault="007F749E" w:rsidP="005416A3">
      <w:pPr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F749E" w:rsidRDefault="007F749E" w:rsidP="00E1538A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:rsidR="007F749E" w:rsidRDefault="007F749E" w:rsidP="00E1538A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rPr>
          <w:color w:val="000000"/>
          <w:sz w:val="28"/>
          <w:szCs w:val="28"/>
        </w:rPr>
      </w:pPr>
    </w:p>
    <w:p w:rsidR="007F749E" w:rsidRDefault="007F749E" w:rsidP="00344BF4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F749E" w:rsidRDefault="007F749E" w:rsidP="000C217A">
      <w:pPr>
        <w:jc w:val="both"/>
        <w:rPr>
          <w:rFonts w:ascii="Times New Roman" w:hAnsi="Times New Roman"/>
          <w:sz w:val="28"/>
          <w:szCs w:val="28"/>
        </w:rPr>
      </w:pPr>
    </w:p>
    <w:p w:rsidR="007F749E" w:rsidRDefault="007F749E" w:rsidP="000C217A">
      <w:pPr>
        <w:jc w:val="both"/>
        <w:rPr>
          <w:rFonts w:ascii="Times New Roman" w:hAnsi="Times New Roman"/>
          <w:sz w:val="28"/>
          <w:szCs w:val="28"/>
        </w:rPr>
      </w:pPr>
    </w:p>
    <w:p w:rsidR="007F749E" w:rsidRDefault="007F749E" w:rsidP="000C217A">
      <w:pPr>
        <w:jc w:val="both"/>
        <w:rPr>
          <w:rFonts w:ascii="Times New Roman" w:hAnsi="Times New Roman"/>
          <w:sz w:val="28"/>
          <w:szCs w:val="28"/>
        </w:rPr>
      </w:pPr>
    </w:p>
    <w:p w:rsidR="007F749E" w:rsidRDefault="007F749E" w:rsidP="000C217A">
      <w:pPr>
        <w:jc w:val="both"/>
        <w:rPr>
          <w:rFonts w:ascii="Times New Roman" w:hAnsi="Times New Roman"/>
          <w:sz w:val="28"/>
          <w:szCs w:val="28"/>
        </w:rPr>
      </w:pPr>
    </w:p>
    <w:p w:rsidR="007F749E" w:rsidRDefault="007F749E" w:rsidP="000C217A">
      <w:pPr>
        <w:jc w:val="both"/>
        <w:rPr>
          <w:rFonts w:ascii="Times New Roman" w:hAnsi="Times New Roman"/>
          <w:sz w:val="28"/>
          <w:szCs w:val="28"/>
        </w:rPr>
      </w:pPr>
    </w:p>
    <w:sectPr w:rsidR="007F749E" w:rsidSect="000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7DE"/>
    <w:multiLevelType w:val="hybridMultilevel"/>
    <w:tmpl w:val="8FCE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71"/>
    <w:rsid w:val="00044FEB"/>
    <w:rsid w:val="000765E7"/>
    <w:rsid w:val="00084B32"/>
    <w:rsid w:val="000B4B98"/>
    <w:rsid w:val="000C217A"/>
    <w:rsid w:val="00101441"/>
    <w:rsid w:val="001169B0"/>
    <w:rsid w:val="00176CFF"/>
    <w:rsid w:val="001A6635"/>
    <w:rsid w:val="0021328A"/>
    <w:rsid w:val="002D27D9"/>
    <w:rsid w:val="00344BF4"/>
    <w:rsid w:val="003A1382"/>
    <w:rsid w:val="003A3A05"/>
    <w:rsid w:val="004173DD"/>
    <w:rsid w:val="00424E2B"/>
    <w:rsid w:val="004B37B5"/>
    <w:rsid w:val="005173D7"/>
    <w:rsid w:val="005416A3"/>
    <w:rsid w:val="00542403"/>
    <w:rsid w:val="00542F1E"/>
    <w:rsid w:val="0055304D"/>
    <w:rsid w:val="00575F94"/>
    <w:rsid w:val="005C1EB0"/>
    <w:rsid w:val="006010B8"/>
    <w:rsid w:val="00661401"/>
    <w:rsid w:val="00745886"/>
    <w:rsid w:val="0078391E"/>
    <w:rsid w:val="007F749E"/>
    <w:rsid w:val="00807DC5"/>
    <w:rsid w:val="00834E0D"/>
    <w:rsid w:val="00943B15"/>
    <w:rsid w:val="009843F7"/>
    <w:rsid w:val="009874C6"/>
    <w:rsid w:val="009E326E"/>
    <w:rsid w:val="009E5BE7"/>
    <w:rsid w:val="00A52F46"/>
    <w:rsid w:val="00A82ECE"/>
    <w:rsid w:val="00A85BBF"/>
    <w:rsid w:val="00B03133"/>
    <w:rsid w:val="00B648FA"/>
    <w:rsid w:val="00B852D5"/>
    <w:rsid w:val="00BE7363"/>
    <w:rsid w:val="00C22D01"/>
    <w:rsid w:val="00D64AB0"/>
    <w:rsid w:val="00D92C4A"/>
    <w:rsid w:val="00DF2103"/>
    <w:rsid w:val="00E1538A"/>
    <w:rsid w:val="00E5523A"/>
    <w:rsid w:val="00EA0FF6"/>
    <w:rsid w:val="00EA1970"/>
    <w:rsid w:val="00EF5E71"/>
    <w:rsid w:val="00F25F07"/>
    <w:rsid w:val="00F275D4"/>
    <w:rsid w:val="00F4149B"/>
    <w:rsid w:val="00F8614E"/>
    <w:rsid w:val="00FD567B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709</TotalTime>
  <Pages>4</Pages>
  <Words>930</Words>
  <Characters>5301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Svetlana Kiritchenko</cp:lastModifiedBy>
  <cp:revision>9</cp:revision>
  <cp:lastPrinted>2013-05-20T19:32:00Z</cp:lastPrinted>
  <dcterms:created xsi:type="dcterms:W3CDTF">2013-05-20T12:56:00Z</dcterms:created>
  <dcterms:modified xsi:type="dcterms:W3CDTF">2013-05-26T16:23:00Z</dcterms:modified>
</cp:coreProperties>
</file>