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C6" w:rsidRPr="00BC68ED" w:rsidRDefault="007B47C6" w:rsidP="007B47C6">
      <w:pPr>
        <w:spacing w:line="360" w:lineRule="auto"/>
        <w:jc w:val="center"/>
      </w:pPr>
      <w:r>
        <w:t>РЕЦЕНЗИЯ</w:t>
      </w:r>
    </w:p>
    <w:p w:rsidR="007B47C6" w:rsidRDefault="007B47C6" w:rsidP="007B47C6">
      <w:pPr>
        <w:spacing w:line="360" w:lineRule="auto"/>
        <w:jc w:val="center"/>
      </w:pPr>
      <w:r>
        <w:t xml:space="preserve">на выпускную квалификационную работу </w:t>
      </w:r>
      <w:proofErr w:type="spellStart"/>
      <w:r>
        <w:t>Желтухиной</w:t>
      </w:r>
      <w:proofErr w:type="spellEnd"/>
      <w:r>
        <w:t xml:space="preserve"> Марии </w:t>
      </w:r>
      <w:proofErr w:type="gramStart"/>
      <w:r>
        <w:t>Андреевны</w:t>
      </w:r>
      <w:proofErr w:type="gramEnd"/>
      <w:r>
        <w:t xml:space="preserve"> на тему «Грамматические средства выражения пространственных отношений в эстонском и финском языках», представленную на соискание степени магистр лингвистики</w:t>
      </w:r>
    </w:p>
    <w:p w:rsidR="006C739E" w:rsidRDefault="006C739E" w:rsidP="006C739E">
      <w:pPr>
        <w:spacing w:line="360" w:lineRule="auto"/>
        <w:jc w:val="both"/>
      </w:pPr>
    </w:p>
    <w:p w:rsidR="006C739E" w:rsidRPr="00322EAC" w:rsidRDefault="006C739E" w:rsidP="006C739E">
      <w:pPr>
        <w:spacing w:line="360" w:lineRule="auto"/>
        <w:ind w:firstLine="539"/>
        <w:jc w:val="both"/>
      </w:pPr>
      <w:r>
        <w:t xml:space="preserve">Магистерская диссертация М.А. </w:t>
      </w:r>
      <w:proofErr w:type="spellStart"/>
      <w:r>
        <w:t>Желтухиной</w:t>
      </w:r>
      <w:proofErr w:type="spellEnd"/>
      <w:r>
        <w:t xml:space="preserve"> (общим объёмом 126 страниц) состоит из введения, двух глав, заключения, списка сокращений и использованной научной литературы (49 наименований), списка источников материала и приложения.</w:t>
      </w:r>
    </w:p>
    <w:p w:rsidR="00322EAC" w:rsidRDefault="00322EAC" w:rsidP="006C739E">
      <w:pPr>
        <w:spacing w:line="360" w:lineRule="auto"/>
        <w:ind w:firstLine="539"/>
        <w:jc w:val="both"/>
      </w:pPr>
      <w:r>
        <w:t xml:space="preserve">Во Введении </w:t>
      </w:r>
      <w:r w:rsidR="00E74D20">
        <w:t xml:space="preserve">(с. 5-10) </w:t>
      </w:r>
      <w:r>
        <w:t>обосновывается актуальность темы, определяются цели и задачи работы, об</w:t>
      </w:r>
      <w:r w:rsidR="00E74D20">
        <w:t xml:space="preserve">означается объект исследования. В частности, отмечается, что </w:t>
      </w:r>
      <w:proofErr w:type="spellStart"/>
      <w:r w:rsidR="00E74D20">
        <w:t>контрастивных</w:t>
      </w:r>
      <w:proofErr w:type="spellEnd"/>
      <w:r w:rsidR="00E74D20">
        <w:t xml:space="preserve"> исследований по </w:t>
      </w:r>
      <w:r w:rsidR="00EF3EDB">
        <w:t xml:space="preserve">данной конкретной </w:t>
      </w:r>
      <w:r w:rsidR="00364BBD">
        <w:t xml:space="preserve">теме </w:t>
      </w:r>
      <w:r w:rsidR="002C4BBA">
        <w:t xml:space="preserve">существенно </w:t>
      </w:r>
      <w:r w:rsidR="00364BBD">
        <w:t>меньше</w:t>
      </w:r>
      <w:r w:rsidR="00EF3EDB">
        <w:t xml:space="preserve">, </w:t>
      </w:r>
      <w:r w:rsidR="00364BBD">
        <w:t xml:space="preserve">чем анализирующих </w:t>
      </w:r>
      <w:r w:rsidR="00EF3EDB">
        <w:t xml:space="preserve"> относящи</w:t>
      </w:r>
      <w:r w:rsidR="00364BBD">
        <w:t>еся сюда явления</w:t>
      </w:r>
      <w:r w:rsidR="00EF3EDB">
        <w:t xml:space="preserve"> на материале одного языка</w:t>
      </w:r>
      <w:r w:rsidR="0062283D">
        <w:t xml:space="preserve"> (с.8)</w:t>
      </w:r>
      <w:r w:rsidR="00EF3EDB">
        <w:t>.</w:t>
      </w:r>
      <w:r w:rsidR="002C4BBA">
        <w:t xml:space="preserve"> Заслугой</w:t>
      </w:r>
      <w:r w:rsidR="00BE1726">
        <w:t xml:space="preserve"> автор</w:t>
      </w:r>
      <w:r w:rsidR="002C4BBA">
        <w:t>а</w:t>
      </w:r>
      <w:r w:rsidR="00BE1726">
        <w:t xml:space="preserve"> </w:t>
      </w:r>
      <w:r w:rsidR="002C4BBA">
        <w:t xml:space="preserve">диссертации является </w:t>
      </w:r>
      <w:r w:rsidR="00C132C0">
        <w:t xml:space="preserve">то, что здесь </w:t>
      </w:r>
      <w:r w:rsidR="00BE1726">
        <w:t>впервые предпринимает</w:t>
      </w:r>
      <w:r w:rsidR="00C132C0">
        <w:t>ся попытка</w:t>
      </w:r>
      <w:r w:rsidR="00BE1726">
        <w:t xml:space="preserve"> классифицировать эстонские </w:t>
      </w:r>
      <w:proofErr w:type="spellStart"/>
      <w:r w:rsidR="00BE1726">
        <w:t>прилоги</w:t>
      </w:r>
      <w:proofErr w:type="spellEnd"/>
      <w:r w:rsidR="00BE1726">
        <w:t xml:space="preserve"> по структурному типу</w:t>
      </w:r>
      <w:r w:rsidR="00C132C0">
        <w:t>, применяется</w:t>
      </w:r>
      <w:r w:rsidR="002C4BBA">
        <w:t>,</w:t>
      </w:r>
      <w:r w:rsidR="0062283D">
        <w:t xml:space="preserve"> таким образом</w:t>
      </w:r>
      <w:r w:rsidR="002C4BBA">
        <w:t>,</w:t>
      </w:r>
      <w:r w:rsidR="0062283D">
        <w:t xml:space="preserve"> подход, который, как показывает научная литература,  ранее</w:t>
      </w:r>
      <w:r w:rsidR="00BE1726">
        <w:t xml:space="preserve">  </w:t>
      </w:r>
      <w:r w:rsidR="009D7756">
        <w:t>не использовался</w:t>
      </w:r>
      <w:r w:rsidR="0062283D">
        <w:t xml:space="preserve"> </w:t>
      </w:r>
      <w:r w:rsidR="00364BBD">
        <w:t>в эстонском языкознании</w:t>
      </w:r>
      <w:r w:rsidR="002C4BBA" w:rsidRPr="002C4BBA">
        <w:t xml:space="preserve"> </w:t>
      </w:r>
      <w:r w:rsidR="00BE1726">
        <w:t>(с.7).</w:t>
      </w:r>
    </w:p>
    <w:p w:rsidR="008C2365" w:rsidRDefault="00475EFC" w:rsidP="006C739E">
      <w:pPr>
        <w:spacing w:line="360" w:lineRule="auto"/>
        <w:ind w:firstLine="539"/>
        <w:jc w:val="both"/>
      </w:pPr>
      <w:r>
        <w:t xml:space="preserve">Глава </w:t>
      </w:r>
      <w:r w:rsidR="002E7A34">
        <w:t>1</w:t>
      </w:r>
      <w:r w:rsidR="008C2365">
        <w:t xml:space="preserve"> </w:t>
      </w:r>
      <w:r>
        <w:t xml:space="preserve">(с. 11-29) </w:t>
      </w:r>
      <w:r w:rsidR="002E7A34">
        <w:t>включает критический обзор научной литературы</w:t>
      </w:r>
      <w:r w:rsidR="00D26E47">
        <w:t xml:space="preserve"> по теме диссертации</w:t>
      </w:r>
      <w:r>
        <w:t>. Автор уделяет</w:t>
      </w:r>
      <w:r w:rsidR="00D26E47">
        <w:t xml:space="preserve"> внимание таким проблемам, как место </w:t>
      </w:r>
      <w:proofErr w:type="spellStart"/>
      <w:r w:rsidR="00D26E47">
        <w:t>локативных</w:t>
      </w:r>
      <w:proofErr w:type="spellEnd"/>
      <w:r w:rsidR="00D26E47">
        <w:t xml:space="preserve"> падежей в падежных системах языков мира, особенности выражения пространственных отношений</w:t>
      </w:r>
      <w:r w:rsidR="002E7A34">
        <w:t xml:space="preserve"> </w:t>
      </w:r>
      <w:r w:rsidR="00D26E47">
        <w:t xml:space="preserve">в языках мира, в частности, в финно-угорских языках, </w:t>
      </w:r>
      <w:r>
        <w:t>а также освещает историю</w:t>
      </w:r>
      <w:r w:rsidR="002E7A34">
        <w:t xml:space="preserve"> изучения </w:t>
      </w:r>
      <w:r>
        <w:t xml:space="preserve">и теоретические основы описания местных падежей и </w:t>
      </w:r>
      <w:proofErr w:type="spellStart"/>
      <w:r>
        <w:t>прилогов</w:t>
      </w:r>
      <w:proofErr w:type="spellEnd"/>
      <w:r>
        <w:t xml:space="preserve"> в эстонском и финском языках. Содержание этой главы не оставляет сомнений в том, что М.А. </w:t>
      </w:r>
      <w:proofErr w:type="spellStart"/>
      <w:r>
        <w:t>Желтухина</w:t>
      </w:r>
      <w:proofErr w:type="spellEnd"/>
      <w:r>
        <w:t xml:space="preserve"> хорошо знакома с теоретичес</w:t>
      </w:r>
      <w:r w:rsidR="00502C5C">
        <w:t>кими разработка</w:t>
      </w:r>
      <w:r w:rsidR="006D71D9">
        <w:t>ми по исследуемой т</w:t>
      </w:r>
      <w:r w:rsidR="00502C5C">
        <w:t>ематике.</w:t>
      </w:r>
    </w:p>
    <w:p w:rsidR="006C739E" w:rsidRDefault="00502C5C" w:rsidP="00DF1FF3">
      <w:pPr>
        <w:spacing w:line="360" w:lineRule="auto"/>
        <w:ind w:firstLine="539"/>
        <w:jc w:val="both"/>
      </w:pPr>
      <w:r>
        <w:t>Во второй, основной главе, очень большой по объёму</w:t>
      </w:r>
      <w:r w:rsidR="004F252B">
        <w:t xml:space="preserve"> (с. 30-92)</w:t>
      </w:r>
      <w:r>
        <w:t xml:space="preserve">, подробно рассматриваются </w:t>
      </w:r>
      <w:r w:rsidR="00A16604">
        <w:t>грамматические особенности выражения пространственных отношений в эстонском и финском языках: проводится подробный сопоставительный анализ группы местных падежей</w:t>
      </w:r>
      <w:r w:rsidR="004F252B">
        <w:t>, их функций</w:t>
      </w:r>
      <w:r w:rsidR="00A16604">
        <w:t xml:space="preserve"> и особенностей функционирования падежных </w:t>
      </w:r>
      <w:r w:rsidR="004C0CAB">
        <w:t>форм, предлагает</w:t>
      </w:r>
      <w:r w:rsidR="00A16604">
        <w:t xml:space="preserve">ся </w:t>
      </w:r>
      <w:r w:rsidR="004C0CAB">
        <w:t xml:space="preserve">структурная классификация </w:t>
      </w:r>
      <w:proofErr w:type="spellStart"/>
      <w:r w:rsidR="004C0CAB">
        <w:t>прилогов</w:t>
      </w:r>
      <w:proofErr w:type="spellEnd"/>
      <w:r w:rsidR="00DF1FF3">
        <w:t xml:space="preserve"> (с. </w:t>
      </w:r>
      <w:r w:rsidR="00F358A5">
        <w:t>65-83</w:t>
      </w:r>
      <w:r w:rsidR="00DF1FF3">
        <w:t>)</w:t>
      </w:r>
      <w:r w:rsidR="004C0CAB">
        <w:t xml:space="preserve">. </w:t>
      </w:r>
      <w:r w:rsidR="00AD1D9E">
        <w:t>Особый и</w:t>
      </w:r>
      <w:r w:rsidR="004F252B">
        <w:t>нтерес представляет раздел, посвящённый конкуренции падежных и послеложных конструкций</w:t>
      </w:r>
      <w:r w:rsidR="00F358A5">
        <w:t xml:space="preserve"> (с.83-92)</w:t>
      </w:r>
      <w:r w:rsidR="00AD1D9E">
        <w:t xml:space="preserve">, который </w:t>
      </w:r>
      <w:r w:rsidR="00DF1FF3">
        <w:t xml:space="preserve"> показывает тенденции развития эстонского и финского языков</w:t>
      </w:r>
      <w:r w:rsidR="00AD1D9E">
        <w:t xml:space="preserve"> в отношении изучаемых явлений</w:t>
      </w:r>
      <w:r w:rsidR="00DF1FF3">
        <w:t xml:space="preserve">, а также содержит материал, весьма актуальный </w:t>
      </w:r>
      <w:proofErr w:type="gramStart"/>
      <w:r w:rsidR="00DF1FF3">
        <w:t>для</w:t>
      </w:r>
      <w:proofErr w:type="gramEnd"/>
      <w:r w:rsidR="00DF1FF3">
        <w:t xml:space="preserve"> изучающих эти языки как иностранные. </w:t>
      </w:r>
    </w:p>
    <w:p w:rsidR="00F358A5" w:rsidRDefault="00F358A5" w:rsidP="00DF1FF3">
      <w:pPr>
        <w:spacing w:line="360" w:lineRule="auto"/>
        <w:ind w:firstLine="539"/>
        <w:jc w:val="both"/>
      </w:pPr>
      <w:r>
        <w:t>В заключительной части (с. 93-95) очень кратко подводятся итоги работы</w:t>
      </w:r>
      <w:r w:rsidR="0043121E">
        <w:t xml:space="preserve">. </w:t>
      </w:r>
      <w:proofErr w:type="gramStart"/>
      <w:r w:rsidR="0043121E">
        <w:t xml:space="preserve">На основе  анализа  </w:t>
      </w:r>
      <w:r w:rsidR="00991C41">
        <w:t xml:space="preserve">представленного </w:t>
      </w:r>
      <w:r w:rsidR="0043121E">
        <w:t>языкового материала</w:t>
      </w:r>
      <w:r w:rsidR="00B7017C">
        <w:t>,</w:t>
      </w:r>
      <w:r w:rsidR="0043121E">
        <w:t xml:space="preserve"> автор приходит к выводу о том, что исследуемая группа падежных форм в финском языке </w:t>
      </w:r>
      <w:r w:rsidR="00B7017C">
        <w:t xml:space="preserve">функционально </w:t>
      </w:r>
      <w:r w:rsidR="00991C41">
        <w:t>более богата и</w:t>
      </w:r>
      <w:r w:rsidR="0043121E">
        <w:t xml:space="preserve"> </w:t>
      </w:r>
      <w:r w:rsidR="0043121E">
        <w:lastRenderedPageBreak/>
        <w:t>разнообразна</w:t>
      </w:r>
      <w:r w:rsidR="00B7017C">
        <w:t>, чем в эстонском.</w:t>
      </w:r>
      <w:proofErr w:type="gramEnd"/>
      <w:r w:rsidR="00B7017C">
        <w:t xml:space="preserve"> </w:t>
      </w:r>
      <w:proofErr w:type="gramStart"/>
      <w:r w:rsidR="00B7017C">
        <w:t>Сопостав</w:t>
      </w:r>
      <w:r w:rsidR="00AD1D9E">
        <w:t xml:space="preserve">ительный анализ </w:t>
      </w:r>
      <w:proofErr w:type="spellStart"/>
      <w:r w:rsidR="00AD1D9E">
        <w:t>прилогов</w:t>
      </w:r>
      <w:proofErr w:type="spellEnd"/>
      <w:r w:rsidR="00AD1D9E">
        <w:t xml:space="preserve"> показывает</w:t>
      </w:r>
      <w:r w:rsidR="00B7017C">
        <w:t>, что послелогов с пространственным значением в финском языке в два раза больше, чем в эстонском.</w:t>
      </w:r>
      <w:proofErr w:type="gramEnd"/>
      <w:r w:rsidR="00B7017C">
        <w:t xml:space="preserve"> По данным, полученным М.А. </w:t>
      </w:r>
      <w:proofErr w:type="spellStart"/>
      <w:r w:rsidR="00B7017C">
        <w:t>Желтухиной</w:t>
      </w:r>
      <w:proofErr w:type="spellEnd"/>
      <w:r w:rsidR="00B7017C">
        <w:t xml:space="preserve">, </w:t>
      </w:r>
      <w:r w:rsidR="00CA00B1">
        <w:t xml:space="preserve">предлоги в </w:t>
      </w:r>
      <w:r w:rsidR="00B7017C">
        <w:t>ф</w:t>
      </w:r>
      <w:r w:rsidR="00CA00B1">
        <w:t>инском</w:t>
      </w:r>
      <w:r w:rsidR="00B7017C">
        <w:t xml:space="preserve"> язык</w:t>
      </w:r>
      <w:r w:rsidR="00CA00B1">
        <w:t xml:space="preserve">е </w:t>
      </w:r>
      <w:r w:rsidR="00991C41">
        <w:t xml:space="preserve">также </w:t>
      </w:r>
      <w:r w:rsidR="00CA00B1">
        <w:t>в два раза превосходят в количественном отношении соответствующий пласт единиц  эстонского языка</w:t>
      </w:r>
      <w:r w:rsidR="00991C41">
        <w:t xml:space="preserve"> и</w:t>
      </w:r>
      <w:r w:rsidR="00CA00B1">
        <w:t xml:space="preserve"> </w:t>
      </w:r>
      <w:r w:rsidR="00991C41">
        <w:t>демонстрируют разнообразие п</w:t>
      </w:r>
      <w:r w:rsidR="005E7987">
        <w:t>о форме. В</w:t>
      </w:r>
      <w:r w:rsidR="00991C41">
        <w:t xml:space="preserve">ыявленные сходства и различия </w:t>
      </w:r>
      <w:r w:rsidR="005E7987">
        <w:t>ярко характеризуют современное состояние системы грамматических средств выражения пространственных отношений</w:t>
      </w:r>
      <w:r w:rsidR="006D71D9">
        <w:t xml:space="preserve"> в двух родственных языках. Полученные результаты </w:t>
      </w:r>
      <w:r w:rsidR="005E7987">
        <w:t xml:space="preserve">не вызывают возражений, однако, по мнению рецензента,  </w:t>
      </w:r>
      <w:r w:rsidR="006D71D9">
        <w:t>можно было бы более чётко</w:t>
      </w:r>
      <w:r w:rsidR="00991C41">
        <w:t xml:space="preserve"> представить </w:t>
      </w:r>
      <w:r w:rsidR="006D71D9">
        <w:t xml:space="preserve">их </w:t>
      </w:r>
      <w:r w:rsidR="00991C41">
        <w:t>в виде таблиц</w:t>
      </w:r>
      <w:r w:rsidR="002D422F">
        <w:t xml:space="preserve"> в заключительной части</w:t>
      </w:r>
      <w:r w:rsidR="00991C41">
        <w:t>.</w:t>
      </w:r>
      <w:r w:rsidR="00CA00B1">
        <w:t xml:space="preserve"> </w:t>
      </w:r>
    </w:p>
    <w:p w:rsidR="00041E7C" w:rsidRDefault="0044386F" w:rsidP="00041E7C">
      <w:pPr>
        <w:spacing w:line="360" w:lineRule="auto"/>
        <w:ind w:firstLine="539"/>
        <w:jc w:val="both"/>
      </w:pPr>
      <w:r>
        <w:t>В целом с</w:t>
      </w:r>
      <w:r w:rsidR="00041E7C">
        <w:t xml:space="preserve">одержание диссертации показывает, что автор хорошо ориентируется в рассматриваемой проблематике, умеет систематизировать, критически оценивать и применять на практике теоретические выкладки, в процессе анализа языкового материала опирается </w:t>
      </w:r>
      <w:r w:rsidR="008C2365">
        <w:t>на прочную теоретическую базу и</w:t>
      </w:r>
      <w:r w:rsidR="00041E7C">
        <w:t xml:space="preserve"> придерживается заявленных во введении целевых установок.</w:t>
      </w:r>
    </w:p>
    <w:p w:rsidR="003B066A" w:rsidRDefault="003B066A" w:rsidP="003B066A">
      <w:pPr>
        <w:spacing w:line="360" w:lineRule="auto"/>
        <w:ind w:firstLine="539"/>
        <w:jc w:val="both"/>
      </w:pPr>
      <w:r>
        <w:t xml:space="preserve">Успешное решение в исследовании М.А. </w:t>
      </w:r>
      <w:proofErr w:type="spellStart"/>
      <w:r>
        <w:t>Желтухиной</w:t>
      </w:r>
      <w:proofErr w:type="spellEnd"/>
      <w:r>
        <w:t xml:space="preserve"> поставленных задач определяется детальной разработкой и используемыми ею принципами классификации анализируемого материала. Формулируя выводы, автор опирается на собственные результаты, полученные в процессе анализа большого фактического материала. </w:t>
      </w:r>
    </w:p>
    <w:p w:rsidR="00041E7C" w:rsidRDefault="00041E7C" w:rsidP="00041E7C">
      <w:pPr>
        <w:spacing w:line="360" w:lineRule="auto"/>
        <w:ind w:firstLine="539"/>
        <w:jc w:val="both"/>
      </w:pPr>
      <w:r>
        <w:t>У рецензента имеется ряд замечаний.</w:t>
      </w:r>
    </w:p>
    <w:p w:rsidR="004C4F21" w:rsidRDefault="000A0637" w:rsidP="00041E7C">
      <w:pPr>
        <w:spacing w:line="360" w:lineRule="auto"/>
        <w:ind w:firstLine="539"/>
        <w:jc w:val="both"/>
      </w:pPr>
      <w:r>
        <w:t xml:space="preserve">1. </w:t>
      </w:r>
      <w:r w:rsidR="008E3274">
        <w:t xml:space="preserve">Вероятно, целесообразно было бы разбить </w:t>
      </w:r>
      <w:r w:rsidR="009F0ABD">
        <w:t xml:space="preserve">основную, </w:t>
      </w:r>
      <w:r w:rsidR="008E3274">
        <w:t>очень большую по объёму Главу 2</w:t>
      </w:r>
      <w:r w:rsidR="009F0ABD">
        <w:t xml:space="preserve"> (более 60 страниц)</w:t>
      </w:r>
      <w:r w:rsidR="00D76B1D">
        <w:t xml:space="preserve"> </w:t>
      </w:r>
      <w:r w:rsidR="009F0ABD">
        <w:t xml:space="preserve"> на </w:t>
      </w:r>
      <w:r w:rsidR="008E3274">
        <w:t>три главы (</w:t>
      </w:r>
      <w:r w:rsidR="009F0ABD">
        <w:t>отдельные</w:t>
      </w:r>
      <w:r w:rsidR="008E3274">
        <w:t xml:space="preserve"> </w:t>
      </w:r>
      <w:r w:rsidR="009F0ABD">
        <w:t xml:space="preserve">главы могли бы составить разделы </w:t>
      </w:r>
      <w:proofErr w:type="spellStart"/>
      <w:r w:rsidR="009F0ABD" w:rsidRPr="009F0ABD">
        <w:rPr>
          <w:i/>
        </w:rPr>
        <w:t>Прилоги</w:t>
      </w:r>
      <w:proofErr w:type="spellEnd"/>
      <w:r w:rsidR="009F0ABD">
        <w:t xml:space="preserve"> (с. 65-83) и </w:t>
      </w:r>
      <w:r w:rsidR="009F0ABD" w:rsidRPr="009F0ABD">
        <w:rPr>
          <w:i/>
        </w:rPr>
        <w:t>Конкуренция падежных форм и послеложных конструкций</w:t>
      </w:r>
      <w:r w:rsidR="009F0ABD">
        <w:t xml:space="preserve"> (с. 83-92) соответственно).</w:t>
      </w:r>
    </w:p>
    <w:p w:rsidR="000A0637" w:rsidRDefault="000A0637" w:rsidP="000A0637">
      <w:pPr>
        <w:spacing w:line="360" w:lineRule="auto"/>
        <w:ind w:firstLine="539"/>
        <w:jc w:val="both"/>
      </w:pPr>
      <w:r>
        <w:t xml:space="preserve">2. Раздел, посвящённый сопоставительному анализу многочисленных </w:t>
      </w:r>
      <w:proofErr w:type="spellStart"/>
      <w:r>
        <w:t>прилогов</w:t>
      </w:r>
      <w:proofErr w:type="spellEnd"/>
      <w:r>
        <w:t xml:space="preserve"> (предлогов и послелогов), представленных нумерованными сериями и падежно-оформленными параллелями, а также заключительная часть работы (в которой отсутствуют конкретные количественные характеристики) явно нуждаются в таблицах. Огромное количество нумерованных примеров, распределяемых по группам и подгруппам, затрудняет восприятие этого, несомненно, полезного материала.</w:t>
      </w:r>
    </w:p>
    <w:p w:rsidR="009D7756" w:rsidRDefault="000A0637" w:rsidP="00041E7C">
      <w:pPr>
        <w:spacing w:line="360" w:lineRule="auto"/>
        <w:ind w:firstLine="539"/>
        <w:jc w:val="both"/>
      </w:pPr>
      <w:r>
        <w:t>3</w:t>
      </w:r>
      <w:r w:rsidR="004C4F21">
        <w:t xml:space="preserve">. </w:t>
      </w:r>
      <w:proofErr w:type="gramStart"/>
      <w:r w:rsidR="0004647D">
        <w:t>Поскольку а</w:t>
      </w:r>
      <w:r w:rsidR="009D7756">
        <w:t xml:space="preserve">нализируемые </w:t>
      </w:r>
      <w:r w:rsidR="005F71BF">
        <w:t xml:space="preserve">языковые единицы выделяются жирным шрифтом только в  примерах </w:t>
      </w:r>
      <w:r w:rsidR="0004647D">
        <w:t>на финском и эстонском языках, а в</w:t>
      </w:r>
      <w:r w:rsidR="009D7756">
        <w:t xml:space="preserve"> </w:t>
      </w:r>
      <w:r w:rsidR="005F71BF">
        <w:t>литературном переводе к</w:t>
      </w:r>
      <w:r w:rsidR="009D7756">
        <w:t xml:space="preserve"> примерам </w:t>
      </w:r>
      <w:r w:rsidR="0004647D">
        <w:t>такое выделение отсутствует,</w:t>
      </w:r>
      <w:r w:rsidR="00EB2BC3">
        <w:t xml:space="preserve"> </w:t>
      </w:r>
      <w:r w:rsidR="008C2365">
        <w:t xml:space="preserve">для читателя может быть </w:t>
      </w:r>
      <w:r w:rsidR="0004647D">
        <w:t>не всегда очевид</w:t>
      </w:r>
      <w:r w:rsidR="005F71BF">
        <w:t xml:space="preserve">но, в чём </w:t>
      </w:r>
      <w:r w:rsidR="00EB2BC3">
        <w:t>состоит своеобраз</w:t>
      </w:r>
      <w:r w:rsidR="00BA703B">
        <w:t>ие данной формы.</w:t>
      </w:r>
      <w:proofErr w:type="gramEnd"/>
      <w:r w:rsidR="00BA703B">
        <w:t xml:space="preserve"> В</w:t>
      </w:r>
      <w:r w:rsidR="00BD40B8">
        <w:t xml:space="preserve"> ряде случаев явно необходим буквальный перевод, поскольку в литературном варианте пере</w:t>
      </w:r>
      <w:r w:rsidR="00B34822">
        <w:t>вода рассматриваемая форма просто отсутствует</w:t>
      </w:r>
      <w:r w:rsidR="00E4366B">
        <w:t xml:space="preserve"> (см. примеры 58, 59 на с. 47, в которых отсутствует: </w:t>
      </w:r>
      <w:r w:rsidR="00E4366B" w:rsidRPr="00E4366B">
        <w:rPr>
          <w:i/>
        </w:rPr>
        <w:t>букв</w:t>
      </w:r>
      <w:proofErr w:type="gramStart"/>
      <w:r w:rsidR="00E4366B" w:rsidRPr="00E4366B">
        <w:rPr>
          <w:i/>
        </w:rPr>
        <w:t>.</w:t>
      </w:r>
      <w:proofErr w:type="gramEnd"/>
      <w:r w:rsidR="00E4366B">
        <w:t xml:space="preserve"> </w:t>
      </w:r>
      <w:r w:rsidR="00FA3857">
        <w:rPr>
          <w:lang w:val="hu-HU"/>
        </w:rPr>
        <w:t>’</w:t>
      </w:r>
      <w:proofErr w:type="gramStart"/>
      <w:r w:rsidR="00E4366B">
        <w:t>с</w:t>
      </w:r>
      <w:proofErr w:type="gramEnd"/>
      <w:r w:rsidR="00E4366B">
        <w:t xml:space="preserve"> руки</w:t>
      </w:r>
      <w:r w:rsidR="00FA3857">
        <w:rPr>
          <w:lang w:val="hu-HU"/>
        </w:rPr>
        <w:t>’</w:t>
      </w:r>
      <w:r w:rsidR="00E4366B">
        <w:t xml:space="preserve">, </w:t>
      </w:r>
      <w:r w:rsidR="00E4366B" w:rsidRPr="00FA3857">
        <w:rPr>
          <w:i/>
        </w:rPr>
        <w:t>букв.</w:t>
      </w:r>
      <w:r w:rsidR="00E4366B">
        <w:t xml:space="preserve"> </w:t>
      </w:r>
      <w:r w:rsidR="00FA3857">
        <w:rPr>
          <w:lang w:val="hu-HU"/>
        </w:rPr>
        <w:t>’</w:t>
      </w:r>
      <w:r w:rsidR="00E4366B">
        <w:t xml:space="preserve">с </w:t>
      </w:r>
      <w:r w:rsidR="00E4366B">
        <w:lastRenderedPageBreak/>
        <w:t>головы</w:t>
      </w:r>
      <w:r w:rsidR="00FA3857">
        <w:rPr>
          <w:lang w:val="hu-HU"/>
        </w:rPr>
        <w:t>’</w:t>
      </w:r>
      <w:r w:rsidR="00E4366B">
        <w:t xml:space="preserve">; см. также примеры </w:t>
      </w:r>
      <w:r w:rsidR="00FA3857">
        <w:t xml:space="preserve">8, 9, 10 на </w:t>
      </w:r>
      <w:r w:rsidR="00FA3857">
        <w:rPr>
          <w:lang w:val="hu-HU"/>
        </w:rPr>
        <w:t>c</w:t>
      </w:r>
      <w:r w:rsidR="00FA3857">
        <w:t>.</w:t>
      </w:r>
      <w:r w:rsidR="00FA3857">
        <w:rPr>
          <w:lang w:val="hu-HU"/>
        </w:rPr>
        <w:t xml:space="preserve"> 36</w:t>
      </w:r>
      <w:r w:rsidR="00FA3857">
        <w:t>, примеры 33, 34 на с. 42</w:t>
      </w:r>
      <w:r w:rsidR="00EB2BC3">
        <w:t>,</w:t>
      </w:r>
      <w:r w:rsidR="00CB3D50">
        <w:t xml:space="preserve"> примеры 19, 20 на с. 38</w:t>
      </w:r>
      <w:r w:rsidR="00EB2BC3">
        <w:t>, пример 66 на с. 49</w:t>
      </w:r>
      <w:r w:rsidR="00CB3D50">
        <w:t xml:space="preserve"> и т.д.</w:t>
      </w:r>
      <w:r w:rsidR="00E4366B">
        <w:t>)</w:t>
      </w:r>
      <w:r w:rsidR="00FA3857">
        <w:t>.</w:t>
      </w:r>
      <w:r w:rsidR="00ED4465">
        <w:t xml:space="preserve"> Порой отсутствие выделения скрывает ошибку (см. пример 23 на с. 38: «…(идут) по ягоды» вряд ли можно рассматр</w:t>
      </w:r>
      <w:r w:rsidR="00CB3D50">
        <w:t>ивать как обстоятельство места</w:t>
      </w:r>
      <w:r w:rsidR="00ED4465">
        <w:t>)</w:t>
      </w:r>
      <w:r w:rsidR="00EB2BC3">
        <w:t>.</w:t>
      </w:r>
    </w:p>
    <w:p w:rsidR="006C739E" w:rsidRDefault="000A0637" w:rsidP="006C739E">
      <w:pPr>
        <w:spacing w:line="360" w:lineRule="auto"/>
        <w:ind w:firstLine="539"/>
        <w:jc w:val="both"/>
      </w:pPr>
      <w:r>
        <w:t>4</w:t>
      </w:r>
      <w:r w:rsidR="004C4F21">
        <w:t xml:space="preserve">. </w:t>
      </w:r>
      <w:proofErr w:type="gramStart"/>
      <w:r w:rsidR="00BA703B">
        <w:t xml:space="preserve">Вызывает сожаление отсутствие в списке литературы работы </w:t>
      </w:r>
      <w:r w:rsidR="006B163A">
        <w:t xml:space="preserve">венгерского лингвиста </w:t>
      </w:r>
      <w:proofErr w:type="spellStart"/>
      <w:r w:rsidR="00BA703B">
        <w:t>Ференца</w:t>
      </w:r>
      <w:proofErr w:type="spellEnd"/>
      <w:r w:rsidR="00BA703B">
        <w:t xml:space="preserve"> </w:t>
      </w:r>
      <w:proofErr w:type="spellStart"/>
      <w:r w:rsidR="00BA703B">
        <w:t>Хаваша</w:t>
      </w:r>
      <w:proofErr w:type="spellEnd"/>
      <w:r w:rsidR="00BA703B">
        <w:t xml:space="preserve">, посвященной </w:t>
      </w:r>
      <w:r w:rsidR="006B163A">
        <w:t>типологическому сопоставлению венгерского, финского и эстонского языков и включающей</w:t>
      </w:r>
      <w:r w:rsidR="008C2365">
        <w:t>, в частности,</w:t>
      </w:r>
      <w:r w:rsidR="006B163A">
        <w:t xml:space="preserve"> краткий сравнительный анализ падежных систем этих языков (</w:t>
      </w:r>
      <w:r w:rsidR="006B163A">
        <w:rPr>
          <w:lang w:val="hu-HU"/>
        </w:rPr>
        <w:t>Havas Ferenc.</w:t>
      </w:r>
      <w:proofErr w:type="gramEnd"/>
      <w:r w:rsidR="006B163A">
        <w:rPr>
          <w:lang w:val="hu-HU"/>
        </w:rPr>
        <w:t xml:space="preserve"> A magyar, a finn és az észt nyelv tipológiai összehasonlí</w:t>
      </w:r>
      <w:r w:rsidR="004C4F21">
        <w:rPr>
          <w:lang w:val="hu-HU"/>
        </w:rPr>
        <w:t>tása. Nyelvtudományi értékezések. 85. Budapest, 1974. P. 58-78</w:t>
      </w:r>
      <w:r w:rsidR="006B163A" w:rsidRPr="004C4F21">
        <w:t>).</w:t>
      </w:r>
    </w:p>
    <w:p w:rsidR="006C739E" w:rsidRDefault="006C739E" w:rsidP="006C739E">
      <w:pPr>
        <w:spacing w:line="360" w:lineRule="auto"/>
        <w:ind w:firstLine="539"/>
        <w:jc w:val="both"/>
      </w:pPr>
      <w:r>
        <w:t xml:space="preserve">Сделанные частные замечания </w:t>
      </w:r>
      <w:r w:rsidR="000A0637">
        <w:t xml:space="preserve">не затрагивают общей концепции автора и </w:t>
      </w:r>
      <w:r>
        <w:t>не оказыва</w:t>
      </w:r>
      <w:r w:rsidR="00984E77">
        <w:t>ют существенного влияния на</w:t>
      </w:r>
      <w:r>
        <w:t xml:space="preserve"> благоприятное впечатление о рецензируемой выпускной квалификационной работе, которая соответствует предъявляемым к магистерским диссертациям т</w:t>
      </w:r>
      <w:r w:rsidR="00041E7C">
        <w:t>ребованиям и заслуживает положительной</w:t>
      </w:r>
      <w:r>
        <w:t xml:space="preserve"> оценки.</w:t>
      </w:r>
    </w:p>
    <w:p w:rsidR="006C739E" w:rsidRDefault="006C739E" w:rsidP="006C739E">
      <w:pPr>
        <w:spacing w:line="360" w:lineRule="auto"/>
        <w:ind w:firstLine="539"/>
        <w:jc w:val="both"/>
      </w:pPr>
    </w:p>
    <w:p w:rsidR="006C739E" w:rsidRDefault="006C739E" w:rsidP="006C739E">
      <w:pPr>
        <w:spacing w:line="360" w:lineRule="auto"/>
        <w:ind w:firstLine="539"/>
        <w:jc w:val="both"/>
      </w:pPr>
    </w:p>
    <w:p w:rsidR="006C739E" w:rsidRDefault="006C739E" w:rsidP="006C739E">
      <w:pPr>
        <w:spacing w:line="360" w:lineRule="auto"/>
        <w:ind w:firstLine="539"/>
        <w:jc w:val="right"/>
      </w:pPr>
      <w:r>
        <w:t xml:space="preserve">Н.Н. </w:t>
      </w:r>
      <w:proofErr w:type="spellStart"/>
      <w:r>
        <w:t>Колпакова</w:t>
      </w:r>
      <w:proofErr w:type="spellEnd"/>
      <w:r>
        <w:t>, к.ф.н., доцент,</w:t>
      </w:r>
    </w:p>
    <w:p w:rsidR="006C739E" w:rsidRPr="0060423A" w:rsidRDefault="006C739E" w:rsidP="006C739E">
      <w:pPr>
        <w:spacing w:line="360" w:lineRule="auto"/>
        <w:ind w:firstLine="539"/>
        <w:jc w:val="right"/>
      </w:pPr>
      <w:r>
        <w:t>доцент кафедры финно-угорской филологии</w:t>
      </w:r>
    </w:p>
    <w:p w:rsidR="006C739E" w:rsidRDefault="00425077" w:rsidP="006C739E">
      <w:pPr>
        <w:spacing w:line="360" w:lineRule="auto"/>
        <w:ind w:firstLine="539"/>
        <w:jc w:val="both"/>
      </w:pPr>
      <w:r>
        <w:t>02.06.2013</w:t>
      </w:r>
    </w:p>
    <w:p w:rsidR="006C739E" w:rsidRPr="0058196F" w:rsidRDefault="006C739E" w:rsidP="006C739E">
      <w:pPr>
        <w:spacing w:line="360" w:lineRule="auto"/>
        <w:jc w:val="both"/>
      </w:pPr>
    </w:p>
    <w:p w:rsidR="009A4DC8" w:rsidRDefault="009A4DC8" w:rsidP="00FC2480">
      <w:pPr>
        <w:tabs>
          <w:tab w:val="left" w:pos="1134"/>
          <w:tab w:val="left" w:pos="1418"/>
        </w:tabs>
        <w:spacing w:after="200" w:line="276" w:lineRule="auto"/>
      </w:pPr>
      <w:bookmarkStart w:id="0" w:name="_GoBack"/>
      <w:bookmarkEnd w:id="0"/>
    </w:p>
    <w:sectPr w:rsidR="009A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C6"/>
    <w:rsid w:val="00015D90"/>
    <w:rsid w:val="00041E7C"/>
    <w:rsid w:val="00043C1C"/>
    <w:rsid w:val="0004647D"/>
    <w:rsid w:val="000A0637"/>
    <w:rsid w:val="0010129B"/>
    <w:rsid w:val="001454F8"/>
    <w:rsid w:val="0022786B"/>
    <w:rsid w:val="002C4BBA"/>
    <w:rsid w:val="002D422F"/>
    <w:rsid w:val="002E7A34"/>
    <w:rsid w:val="00322EAC"/>
    <w:rsid w:val="00364BBD"/>
    <w:rsid w:val="003B066A"/>
    <w:rsid w:val="003B5DB2"/>
    <w:rsid w:val="003D6B91"/>
    <w:rsid w:val="00425077"/>
    <w:rsid w:val="0043121E"/>
    <w:rsid w:val="0044386F"/>
    <w:rsid w:val="00475EFC"/>
    <w:rsid w:val="004C0CAB"/>
    <w:rsid w:val="004C4F21"/>
    <w:rsid w:val="004F252B"/>
    <w:rsid w:val="00502C5C"/>
    <w:rsid w:val="005E7987"/>
    <w:rsid w:val="005F1616"/>
    <w:rsid w:val="005F71BF"/>
    <w:rsid w:val="0062283D"/>
    <w:rsid w:val="0065556F"/>
    <w:rsid w:val="006B0540"/>
    <w:rsid w:val="006B163A"/>
    <w:rsid w:val="006C739E"/>
    <w:rsid w:val="006D71D9"/>
    <w:rsid w:val="00701340"/>
    <w:rsid w:val="00797647"/>
    <w:rsid w:val="007B47C6"/>
    <w:rsid w:val="007C146D"/>
    <w:rsid w:val="007E4C4E"/>
    <w:rsid w:val="008C2365"/>
    <w:rsid w:val="008E3274"/>
    <w:rsid w:val="00916EA7"/>
    <w:rsid w:val="00964CCC"/>
    <w:rsid w:val="00984E77"/>
    <w:rsid w:val="00991C41"/>
    <w:rsid w:val="009A4DC8"/>
    <w:rsid w:val="009D7756"/>
    <w:rsid w:val="009F0ABD"/>
    <w:rsid w:val="00A16604"/>
    <w:rsid w:val="00A90F56"/>
    <w:rsid w:val="00AD1D9E"/>
    <w:rsid w:val="00B2668C"/>
    <w:rsid w:val="00B34822"/>
    <w:rsid w:val="00B67E21"/>
    <w:rsid w:val="00B7017C"/>
    <w:rsid w:val="00B701C3"/>
    <w:rsid w:val="00BA703B"/>
    <w:rsid w:val="00BD40B8"/>
    <w:rsid w:val="00BE1726"/>
    <w:rsid w:val="00C132C0"/>
    <w:rsid w:val="00CA00B1"/>
    <w:rsid w:val="00CB3D50"/>
    <w:rsid w:val="00CC690B"/>
    <w:rsid w:val="00CD0F5A"/>
    <w:rsid w:val="00CF56F5"/>
    <w:rsid w:val="00D26E47"/>
    <w:rsid w:val="00D76B1D"/>
    <w:rsid w:val="00D80ED7"/>
    <w:rsid w:val="00DF1FF3"/>
    <w:rsid w:val="00E4366B"/>
    <w:rsid w:val="00E74D20"/>
    <w:rsid w:val="00EB2BC3"/>
    <w:rsid w:val="00ED4465"/>
    <w:rsid w:val="00EF3EDB"/>
    <w:rsid w:val="00F358A5"/>
    <w:rsid w:val="00FA3857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6</cp:revision>
  <dcterms:created xsi:type="dcterms:W3CDTF">2013-06-01T18:30:00Z</dcterms:created>
  <dcterms:modified xsi:type="dcterms:W3CDTF">2013-06-13T18:03:00Z</dcterms:modified>
</cp:coreProperties>
</file>