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A5" w:rsidRDefault="006F55A5" w:rsidP="006F55A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F55A5">
        <w:rPr>
          <w:rFonts w:ascii="Times New Roman" w:hAnsi="Times New Roman"/>
          <w:sz w:val="26"/>
          <w:szCs w:val="26"/>
        </w:rPr>
        <w:t>Даньшина Валентина Владимировна</w:t>
      </w:r>
    </w:p>
    <w:p w:rsidR="006F55A5" w:rsidRPr="006F55A5" w:rsidRDefault="006F55A5" w:rsidP="006F55A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(СПбГУ, филологический факультет)</w:t>
      </w:r>
    </w:p>
    <w:p w:rsidR="006F55A5" w:rsidRPr="00CE182A" w:rsidRDefault="006F55A5" w:rsidP="006F55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БАТРАХОМИОМАХИЯ: ЯЗЫК И СТИЛЬ</w:t>
      </w:r>
    </w:p>
    <w:p w:rsidR="006F55A5" w:rsidRDefault="006F55A5" w:rsidP="006F55A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Аннотация к выпускной квалификационной работе магистра филологии</w:t>
      </w:r>
    </w:p>
    <w:p w:rsidR="004F11F9" w:rsidRDefault="004F11F9" w:rsidP="004F11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5030" w:rsidRDefault="004F11F9" w:rsidP="00507A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11F9">
        <w:rPr>
          <w:rFonts w:ascii="Times New Roman" w:hAnsi="Times New Roman" w:cs="Times New Roman"/>
          <w:sz w:val="26"/>
          <w:szCs w:val="26"/>
        </w:rPr>
        <w:t>Поскольку эпический стиль «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Батрахомиомахии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 xml:space="preserve">» (гомеровские аллюзии и техника использования гомеровского материала в поэме) достаточно основательно изучен, основная задача данной работы – проанализировать </w:t>
      </w:r>
      <w:r w:rsidR="00507AC5" w:rsidRPr="004F11F9">
        <w:rPr>
          <w:rFonts w:ascii="Times New Roman" w:hAnsi="Times New Roman" w:cs="Times New Roman"/>
          <w:sz w:val="26"/>
          <w:szCs w:val="26"/>
        </w:rPr>
        <w:t xml:space="preserve">неэпические источники </w:t>
      </w:r>
      <w:r w:rsidR="00507AC5">
        <w:rPr>
          <w:rFonts w:ascii="Times New Roman" w:hAnsi="Times New Roman" w:cs="Times New Roman"/>
          <w:sz w:val="26"/>
          <w:szCs w:val="26"/>
        </w:rPr>
        <w:t xml:space="preserve"> </w:t>
      </w:r>
      <w:r w:rsidRPr="004F11F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Батрахомиомахии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 xml:space="preserve">», в частности </w:t>
      </w:r>
      <w:r w:rsidR="00507AC5">
        <w:rPr>
          <w:rFonts w:ascii="Times New Roman" w:hAnsi="Times New Roman" w:cs="Times New Roman"/>
          <w:sz w:val="26"/>
          <w:szCs w:val="26"/>
        </w:rPr>
        <w:t xml:space="preserve">аллюзии на </w:t>
      </w:r>
      <w:r w:rsidRPr="004F11F9">
        <w:rPr>
          <w:rFonts w:ascii="Times New Roman" w:hAnsi="Times New Roman" w:cs="Times New Roman"/>
          <w:sz w:val="26"/>
          <w:szCs w:val="26"/>
        </w:rPr>
        <w:t>гастрономические пародийные поэмы</w:t>
      </w:r>
      <w:r w:rsidR="00507AC5">
        <w:rPr>
          <w:rFonts w:ascii="Times New Roman" w:hAnsi="Times New Roman" w:cs="Times New Roman"/>
          <w:sz w:val="26"/>
          <w:szCs w:val="26"/>
        </w:rPr>
        <w:t xml:space="preserve"> </w:t>
      </w:r>
      <w:r w:rsidR="00507AC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507AC5">
        <w:rPr>
          <w:rFonts w:ascii="Times New Roman" w:hAnsi="Times New Roman" w:cs="Times New Roman"/>
          <w:sz w:val="26"/>
          <w:szCs w:val="26"/>
        </w:rPr>
        <w:t xml:space="preserve"> в. до н.э.</w:t>
      </w:r>
      <w:r w:rsidR="004B5030">
        <w:rPr>
          <w:rFonts w:ascii="Times New Roman" w:hAnsi="Times New Roman" w:cs="Times New Roman"/>
          <w:sz w:val="26"/>
          <w:szCs w:val="26"/>
        </w:rPr>
        <w:t xml:space="preserve">, что делается впервые, </w:t>
      </w:r>
      <w:r w:rsidRPr="004F11F9">
        <w:rPr>
          <w:rFonts w:ascii="Times New Roman" w:hAnsi="Times New Roman" w:cs="Times New Roman"/>
          <w:sz w:val="26"/>
          <w:szCs w:val="26"/>
        </w:rPr>
        <w:t xml:space="preserve">и </w:t>
      </w:r>
      <w:r w:rsidR="00507AC5">
        <w:rPr>
          <w:rFonts w:ascii="Times New Roman" w:hAnsi="Times New Roman" w:cs="Times New Roman"/>
          <w:sz w:val="26"/>
          <w:szCs w:val="26"/>
        </w:rPr>
        <w:t xml:space="preserve">на </w:t>
      </w:r>
      <w:r w:rsidRPr="004F11F9">
        <w:rPr>
          <w:rFonts w:ascii="Times New Roman" w:hAnsi="Times New Roman" w:cs="Times New Roman"/>
          <w:sz w:val="26"/>
          <w:szCs w:val="26"/>
        </w:rPr>
        <w:t>произведения эллинистических поэтов (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Каллимаха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Аполлония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 xml:space="preserve"> Родосского, 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Посидиппа</w:t>
      </w:r>
      <w:proofErr w:type="spellEnd"/>
      <w:r w:rsidR="00507AC5">
        <w:rPr>
          <w:rFonts w:ascii="Times New Roman" w:hAnsi="Times New Roman" w:cs="Times New Roman"/>
          <w:sz w:val="26"/>
          <w:szCs w:val="26"/>
        </w:rPr>
        <w:t xml:space="preserve"> и</w:t>
      </w:r>
      <w:r w:rsidRPr="004F1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Мосха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>). Наряду с этим, в работе выявлен ряд эллинистических литературных приемов, к которым охотно прибегает и автор «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Батрахомиомахии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>» (описания-загадки, рамочное обрамление, ирония).</w:t>
      </w:r>
      <w:r w:rsidR="004B50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AC5" w:rsidRPr="004F11F9" w:rsidRDefault="004B5030" w:rsidP="00507A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эллинистических источников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Батрахомиомахии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тесно связанно с вопросом о ее датировке В работе детально разобрана гипотеза 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Якоб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Вакернагел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</w:t>
      </w:r>
      <w:r w:rsidRPr="004F11F9">
        <w:rPr>
          <w:rFonts w:ascii="Times New Roman" w:hAnsi="Times New Roman" w:cs="Times New Roman"/>
          <w:sz w:val="26"/>
          <w:szCs w:val="26"/>
        </w:rPr>
        <w:t>916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F11F9">
        <w:rPr>
          <w:rFonts w:ascii="Times New Roman" w:hAnsi="Times New Roman" w:cs="Times New Roman"/>
          <w:sz w:val="26"/>
          <w:szCs w:val="26"/>
        </w:rPr>
        <w:t xml:space="preserve"> о датировк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11F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F11F9">
        <w:rPr>
          <w:rFonts w:ascii="Times New Roman" w:hAnsi="Times New Roman" w:cs="Times New Roman"/>
          <w:sz w:val="26"/>
          <w:szCs w:val="26"/>
        </w:rPr>
        <w:t>Батрахомиомахии</w:t>
      </w:r>
      <w:proofErr w:type="spellEnd"/>
      <w:r w:rsidRPr="004F11F9">
        <w:rPr>
          <w:rFonts w:ascii="Times New Roman" w:hAnsi="Times New Roman" w:cs="Times New Roman"/>
          <w:sz w:val="26"/>
          <w:szCs w:val="26"/>
        </w:rPr>
        <w:t xml:space="preserve">» эпохой Августа. </w:t>
      </w:r>
      <w:r w:rsidR="0074030E">
        <w:rPr>
          <w:rFonts w:ascii="Times New Roman" w:hAnsi="Times New Roman" w:cs="Times New Roman"/>
          <w:sz w:val="26"/>
          <w:szCs w:val="26"/>
        </w:rPr>
        <w:t>Внесены дополнительные аргументы в пользу поздней датировки поэмы.</w:t>
      </w:r>
    </w:p>
    <w:p w:rsidR="00507AC5" w:rsidRPr="004F11F9" w:rsidRDefault="00507AC5" w:rsidP="00507A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1CD8" w:rsidRPr="006F55A5" w:rsidRDefault="00201CD8">
      <w:pPr>
        <w:rPr>
          <w:rFonts w:ascii="Times New Roman" w:hAnsi="Times New Roman" w:cs="Times New Roman"/>
          <w:sz w:val="26"/>
          <w:szCs w:val="26"/>
        </w:rPr>
      </w:pPr>
    </w:p>
    <w:sectPr w:rsidR="00201CD8" w:rsidRPr="006F55A5" w:rsidSect="00D9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F55A5"/>
    <w:rsid w:val="00201CD8"/>
    <w:rsid w:val="004B5030"/>
    <w:rsid w:val="004F11F9"/>
    <w:rsid w:val="00507AC5"/>
    <w:rsid w:val="006F55A5"/>
    <w:rsid w:val="0074030E"/>
    <w:rsid w:val="00892A17"/>
    <w:rsid w:val="00B3372B"/>
    <w:rsid w:val="00BF26E4"/>
    <w:rsid w:val="00D9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***</cp:lastModifiedBy>
  <cp:revision>2</cp:revision>
  <dcterms:created xsi:type="dcterms:W3CDTF">2012-06-06T18:41:00Z</dcterms:created>
  <dcterms:modified xsi:type="dcterms:W3CDTF">2012-06-06T18:41:00Z</dcterms:modified>
</cp:coreProperties>
</file>