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84" w:rsidRDefault="00EC4111" w:rsidP="00D90539">
      <w:pPr>
        <w:spacing w:line="240" w:lineRule="auto"/>
        <w:jc w:val="center"/>
        <w:rPr>
          <w:sz w:val="28"/>
          <w:szCs w:val="28"/>
        </w:rPr>
      </w:pPr>
      <w:r w:rsidRPr="001C4E84">
        <w:rPr>
          <w:sz w:val="28"/>
          <w:szCs w:val="28"/>
        </w:rPr>
        <w:t>Отзыв</w:t>
      </w:r>
    </w:p>
    <w:p w:rsidR="001C4E84" w:rsidRDefault="00EC4111" w:rsidP="00D90539">
      <w:pPr>
        <w:spacing w:line="240" w:lineRule="auto"/>
        <w:jc w:val="center"/>
        <w:rPr>
          <w:sz w:val="28"/>
          <w:szCs w:val="28"/>
        </w:rPr>
      </w:pPr>
      <w:r w:rsidRPr="001C4E84">
        <w:rPr>
          <w:sz w:val="28"/>
          <w:szCs w:val="28"/>
        </w:rPr>
        <w:t>на магистерскую диссертацию</w:t>
      </w:r>
      <w:r w:rsidR="001C4E84" w:rsidRPr="001C4E84">
        <w:rPr>
          <w:sz w:val="28"/>
          <w:szCs w:val="28"/>
        </w:rPr>
        <w:t xml:space="preserve"> </w:t>
      </w:r>
      <w:proofErr w:type="spellStart"/>
      <w:r w:rsidR="001C4E84" w:rsidRPr="001C4E84">
        <w:rPr>
          <w:sz w:val="28"/>
          <w:szCs w:val="28"/>
        </w:rPr>
        <w:t>Пипа</w:t>
      </w:r>
      <w:proofErr w:type="spellEnd"/>
      <w:r w:rsidR="001C4E84" w:rsidRPr="001C4E84">
        <w:rPr>
          <w:sz w:val="28"/>
          <w:szCs w:val="28"/>
        </w:rPr>
        <w:t xml:space="preserve"> Ксении Сергеевны</w:t>
      </w:r>
    </w:p>
    <w:p w:rsidR="00E22128" w:rsidRDefault="001C4E84" w:rsidP="00D90539">
      <w:pPr>
        <w:spacing w:line="240" w:lineRule="auto"/>
        <w:jc w:val="center"/>
        <w:rPr>
          <w:sz w:val="28"/>
          <w:szCs w:val="28"/>
        </w:rPr>
      </w:pPr>
      <w:r w:rsidRPr="001C4E84">
        <w:rPr>
          <w:sz w:val="28"/>
          <w:szCs w:val="28"/>
        </w:rPr>
        <w:t>«Стилистическое использование игры слов в художественном тексте»</w:t>
      </w:r>
    </w:p>
    <w:p w:rsidR="00F44B3D" w:rsidRDefault="00F44B3D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Рецензируемое исследование </w:t>
      </w:r>
      <w:proofErr w:type="spellStart"/>
      <w:r>
        <w:rPr>
          <w:sz w:val="28"/>
          <w:szCs w:val="28"/>
        </w:rPr>
        <w:t>К.С.Пип</w:t>
      </w:r>
      <w:r w:rsidR="006C0C92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посвящено одной из  актуальных тем современной лингвистики – стилистическому исследованию приема игры слов в художественном тексте. В заглавии работы не заявлен переводческий аспект, однако  вопросам перевода в  диссертации уделяется большое внимание.</w:t>
      </w:r>
    </w:p>
    <w:p w:rsidR="00F44B3D" w:rsidRDefault="00F44B3D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значительное число опубликованных работ, посвященных игре слов,  описание этого приема нельзя считать полным. Игра слов весьма разнообразна как по способам ее создания, так и по задачам, выполняемым в текстах разной направленности. </w:t>
      </w:r>
      <w:r w:rsidR="006C0C92">
        <w:rPr>
          <w:sz w:val="28"/>
          <w:szCs w:val="28"/>
        </w:rPr>
        <w:t xml:space="preserve">Сложность структуры и неоднозначность функций приема игры слов неизбежно приводят к тому, что при передаче текста на другом языке переводчику приходится сталкиваться с целым рядом трудностей. Как справедливо отмечается в работе </w:t>
      </w:r>
      <w:proofErr w:type="spellStart"/>
      <w:r w:rsidR="006C0C92">
        <w:rPr>
          <w:sz w:val="28"/>
          <w:szCs w:val="28"/>
        </w:rPr>
        <w:t>К.С.Пипы</w:t>
      </w:r>
      <w:proofErr w:type="spellEnd"/>
      <w:r w:rsidR="006C0C92">
        <w:rPr>
          <w:sz w:val="28"/>
          <w:szCs w:val="28"/>
        </w:rPr>
        <w:t xml:space="preserve">, «работе переводчика…может помочь знание тех механизмов, на которых основан прием игры слов» (с.4). Это утверждение лежит в основе определения </w:t>
      </w:r>
      <w:r w:rsidR="006C0C92" w:rsidRPr="006C0C92">
        <w:rPr>
          <w:sz w:val="28"/>
          <w:szCs w:val="28"/>
          <w:u w:val="single"/>
        </w:rPr>
        <w:t>актуальности</w:t>
      </w:r>
      <w:r w:rsidR="006C0C92">
        <w:rPr>
          <w:sz w:val="28"/>
          <w:szCs w:val="28"/>
        </w:rPr>
        <w:t xml:space="preserve"> данной работы, </w:t>
      </w:r>
      <w:r w:rsidR="006C0C92" w:rsidRPr="006C0C92">
        <w:rPr>
          <w:sz w:val="28"/>
          <w:szCs w:val="28"/>
          <w:u w:val="single"/>
        </w:rPr>
        <w:t>целью</w:t>
      </w:r>
      <w:r w:rsidR="006C0C92">
        <w:rPr>
          <w:sz w:val="28"/>
          <w:szCs w:val="28"/>
        </w:rPr>
        <w:t xml:space="preserve"> которой и является «изучение игры слов как стилистического приема  создания комического эффекта в художественном тексте и возможность его передачи на русский язык» (с.4). Исследование построено на материале употребления приема игры слов в произведениях У.Шекспира и О.Генри.</w:t>
      </w:r>
    </w:p>
    <w:p w:rsidR="00996B29" w:rsidRDefault="006C0C92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 традиционна (Введение, две главы, заключение</w:t>
      </w:r>
      <w:r w:rsidR="00FB0810">
        <w:rPr>
          <w:sz w:val="28"/>
          <w:szCs w:val="28"/>
        </w:rPr>
        <w:t xml:space="preserve"> заканчиваются библиографическим списком и указаниями на источники материала и словари). Содержание глав выстроено логично, последовательно решаются поставленные задачи. Каждая глава заканчивается выводами, </w:t>
      </w:r>
      <w:r w:rsidR="00D90539">
        <w:rPr>
          <w:sz w:val="28"/>
          <w:szCs w:val="28"/>
        </w:rPr>
        <w:t xml:space="preserve">достаточно </w:t>
      </w:r>
      <w:r w:rsidR="00FB0810">
        <w:rPr>
          <w:sz w:val="28"/>
          <w:szCs w:val="28"/>
        </w:rPr>
        <w:t xml:space="preserve">закономерно вытекающими из сказанного в тексте. Автор исследования демонстрирует хорошую начитанность, умение осмыслить и сопоставить различные точки зрения на проблему, систематизировать прочитанное. К сожалению, значительно снижает ценность работы обилие небрежностей и неточностей. Так, </w:t>
      </w:r>
      <w:proofErr w:type="gramStart"/>
      <w:r w:rsidR="00FB0810">
        <w:rPr>
          <w:sz w:val="28"/>
          <w:szCs w:val="28"/>
        </w:rPr>
        <w:t>на</w:t>
      </w:r>
      <w:proofErr w:type="gramEnd"/>
      <w:r w:rsidR="00FB0810">
        <w:rPr>
          <w:sz w:val="28"/>
          <w:szCs w:val="28"/>
        </w:rPr>
        <w:t xml:space="preserve"> с.27 </w:t>
      </w:r>
      <w:proofErr w:type="gramStart"/>
      <w:r w:rsidR="00FB0810">
        <w:rPr>
          <w:sz w:val="28"/>
          <w:szCs w:val="28"/>
        </w:rPr>
        <w:t>автор</w:t>
      </w:r>
      <w:proofErr w:type="gramEnd"/>
      <w:r w:rsidR="00FB0810">
        <w:rPr>
          <w:sz w:val="28"/>
          <w:szCs w:val="28"/>
        </w:rPr>
        <w:t xml:space="preserve"> оперирует далеко не общепринятым термином «ядро каламбура», никак не оговаривая его границы и характеристики</w:t>
      </w:r>
      <w:r w:rsidR="001204DC">
        <w:rPr>
          <w:sz w:val="28"/>
          <w:szCs w:val="28"/>
        </w:rPr>
        <w:t xml:space="preserve">. На следующей странице в качестве синонима этого термина употребляется другой, </w:t>
      </w:r>
      <w:proofErr w:type="gramStart"/>
      <w:r w:rsidR="001204DC">
        <w:rPr>
          <w:sz w:val="28"/>
          <w:szCs w:val="28"/>
        </w:rPr>
        <w:t>заимствованный</w:t>
      </w:r>
      <w:proofErr w:type="gramEnd"/>
      <w:r w:rsidR="001204DC">
        <w:rPr>
          <w:sz w:val="28"/>
          <w:szCs w:val="28"/>
        </w:rPr>
        <w:t xml:space="preserve"> из работы уже иного автора, «основа каламбура», также никак не поясненный.</w:t>
      </w:r>
      <w:r w:rsidR="00D90539">
        <w:rPr>
          <w:sz w:val="28"/>
          <w:szCs w:val="28"/>
        </w:rPr>
        <w:t xml:space="preserve"> </w:t>
      </w:r>
      <w:r w:rsidR="001204DC">
        <w:rPr>
          <w:sz w:val="28"/>
          <w:szCs w:val="28"/>
        </w:rPr>
        <w:t xml:space="preserve">Рассуждения о понятии контекста ограничены одним абзацем, сводящимся к роли контекста в снятии многозначности (с.33), после которого следует вывод о том, что контекст определяет выбор того или другого переводческого соответствия, не обоснованный предыдущими </w:t>
      </w:r>
      <w:r w:rsidR="001204DC">
        <w:rPr>
          <w:sz w:val="28"/>
          <w:szCs w:val="28"/>
        </w:rPr>
        <w:lastRenderedPageBreak/>
        <w:t>рассуждениями. Очень невнятно говорится на с.32 о «заимствованных» вариантах перевода каламбуров.</w:t>
      </w:r>
      <w:r w:rsidR="00D90539">
        <w:rPr>
          <w:sz w:val="28"/>
          <w:szCs w:val="28"/>
        </w:rPr>
        <w:t xml:space="preserve"> </w:t>
      </w:r>
      <w:r w:rsidR="001204DC">
        <w:rPr>
          <w:sz w:val="28"/>
          <w:szCs w:val="28"/>
        </w:rPr>
        <w:t xml:space="preserve">Интересная сама по себе мысль об отношениях отправителя и получателя текста, содержащего каламбур, высказывается в связи с единственной работой </w:t>
      </w:r>
      <w:proofErr w:type="spellStart"/>
      <w:r w:rsidR="001204DC">
        <w:rPr>
          <w:sz w:val="28"/>
          <w:szCs w:val="28"/>
        </w:rPr>
        <w:t>Е.Ф.Болдаревой</w:t>
      </w:r>
      <w:proofErr w:type="spellEnd"/>
      <w:r w:rsidR="001204DC">
        <w:rPr>
          <w:sz w:val="28"/>
          <w:szCs w:val="28"/>
        </w:rPr>
        <w:t>.</w:t>
      </w:r>
      <w:r w:rsidR="00D90539">
        <w:rPr>
          <w:sz w:val="28"/>
          <w:szCs w:val="28"/>
        </w:rPr>
        <w:t xml:space="preserve"> </w:t>
      </w:r>
      <w:r w:rsidR="00996B29">
        <w:rPr>
          <w:sz w:val="28"/>
          <w:szCs w:val="28"/>
        </w:rPr>
        <w:t>На с.40-41 приведены разные определения стилистических функций, но не уточнена позиция автора работы. В результате вывод 6 к Главе 1 оказывается оторванным от рассуждений и теряет свою обоснованность.</w:t>
      </w:r>
      <w:r w:rsidR="00D90539">
        <w:rPr>
          <w:sz w:val="28"/>
          <w:szCs w:val="28"/>
        </w:rPr>
        <w:t xml:space="preserve"> </w:t>
      </w:r>
      <w:r w:rsidR="00996B29">
        <w:rPr>
          <w:sz w:val="28"/>
          <w:szCs w:val="28"/>
        </w:rPr>
        <w:t>Обилие опечаток, небрежных и не на месте сносок, неудачных выражений создает впечатление спешки, нехватки времени. Не помешала бы и сквозная нумерация примеров, что затрудняет отсылки к материалу.</w:t>
      </w:r>
      <w:r w:rsidR="00D90539">
        <w:rPr>
          <w:sz w:val="28"/>
          <w:szCs w:val="28"/>
        </w:rPr>
        <w:t xml:space="preserve"> </w:t>
      </w:r>
      <w:r w:rsidR="00D51338">
        <w:rPr>
          <w:sz w:val="28"/>
          <w:szCs w:val="28"/>
        </w:rPr>
        <w:t xml:space="preserve">Более последовательного рассмотрения, на мой взгляд, заслуживают примеры переводческой компенсации, в частности, пример </w:t>
      </w:r>
      <w:proofErr w:type="gramStart"/>
      <w:r w:rsidR="00D51338">
        <w:rPr>
          <w:sz w:val="28"/>
          <w:szCs w:val="28"/>
        </w:rPr>
        <w:t>на</w:t>
      </w:r>
      <w:proofErr w:type="gramEnd"/>
      <w:r w:rsidR="00D51338">
        <w:rPr>
          <w:sz w:val="28"/>
          <w:szCs w:val="28"/>
        </w:rPr>
        <w:t xml:space="preserve"> с.71-72 (</w:t>
      </w:r>
      <w:r w:rsidR="00D51338">
        <w:rPr>
          <w:sz w:val="28"/>
          <w:szCs w:val="28"/>
          <w:lang w:val="en-US"/>
        </w:rPr>
        <w:t>daughter</w:t>
      </w:r>
      <w:r w:rsidR="00D51338" w:rsidRPr="00D51338">
        <w:rPr>
          <w:sz w:val="28"/>
          <w:szCs w:val="28"/>
        </w:rPr>
        <w:t>-</w:t>
      </w:r>
      <w:r w:rsidR="00D51338">
        <w:rPr>
          <w:sz w:val="28"/>
          <w:szCs w:val="28"/>
          <w:lang w:val="en-US"/>
        </w:rPr>
        <w:t>beamed</w:t>
      </w:r>
      <w:r w:rsidR="00D51338" w:rsidRPr="00D51338">
        <w:rPr>
          <w:sz w:val="28"/>
          <w:szCs w:val="28"/>
        </w:rPr>
        <w:t xml:space="preserve"> </w:t>
      </w:r>
      <w:r w:rsidR="00D51338">
        <w:rPr>
          <w:sz w:val="28"/>
          <w:szCs w:val="28"/>
          <w:lang w:val="en-US"/>
        </w:rPr>
        <w:t>eyes</w:t>
      </w:r>
      <w:r w:rsidR="00D51338" w:rsidRPr="00D51338">
        <w:rPr>
          <w:sz w:val="28"/>
          <w:szCs w:val="28"/>
        </w:rPr>
        <w:t>)</w:t>
      </w:r>
      <w:r w:rsidR="00D51338">
        <w:rPr>
          <w:sz w:val="28"/>
          <w:szCs w:val="28"/>
        </w:rPr>
        <w:t>.</w:t>
      </w:r>
    </w:p>
    <w:p w:rsidR="00D51338" w:rsidRDefault="00D51338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рассмотрен достаточный материал для ответов на поставленные автором исследования вопросы и выводы не вызывают возражений. Однако некоторые </w:t>
      </w:r>
      <w:r w:rsidR="00D90539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ения требуют комментария. Например, на с.45 </w:t>
      </w:r>
      <w:r w:rsidR="00D90539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ся, что «производные значения </w:t>
      </w:r>
      <w:r w:rsidRPr="00D51338">
        <w:rPr>
          <w:sz w:val="28"/>
          <w:szCs w:val="28"/>
        </w:rPr>
        <w:t>&lt;</w:t>
      </w:r>
      <w:r>
        <w:rPr>
          <w:sz w:val="28"/>
          <w:szCs w:val="28"/>
        </w:rPr>
        <w:t>слова</w:t>
      </w:r>
      <w:r w:rsidRPr="00D51338">
        <w:rPr>
          <w:sz w:val="28"/>
          <w:szCs w:val="28"/>
        </w:rPr>
        <w:t>&gt;</w:t>
      </w:r>
      <w:r>
        <w:rPr>
          <w:sz w:val="28"/>
          <w:szCs w:val="28"/>
        </w:rPr>
        <w:t xml:space="preserve"> связаны </w:t>
      </w:r>
      <w:r w:rsidRPr="00D51338">
        <w:rPr>
          <w:sz w:val="28"/>
          <w:szCs w:val="28"/>
        </w:rPr>
        <w:t>&lt;</w:t>
      </w:r>
      <w:r>
        <w:rPr>
          <w:sz w:val="28"/>
          <w:szCs w:val="28"/>
        </w:rPr>
        <w:t xml:space="preserve">со </w:t>
      </w:r>
      <w:proofErr w:type="gramStart"/>
      <w:r>
        <w:rPr>
          <w:sz w:val="28"/>
          <w:szCs w:val="28"/>
        </w:rPr>
        <w:t>стержневым</w:t>
      </w:r>
      <w:proofErr w:type="gramEnd"/>
      <w:r w:rsidRPr="00D51338">
        <w:rPr>
          <w:sz w:val="28"/>
          <w:szCs w:val="28"/>
        </w:rPr>
        <w:t>&gt;</w:t>
      </w:r>
      <w:r>
        <w:rPr>
          <w:sz w:val="28"/>
          <w:szCs w:val="28"/>
        </w:rPr>
        <w:t xml:space="preserve"> отношениями метонимического переноса» (с.45). Хотелось бы уточнить, о чем идет речь – о том, что собранный материал </w:t>
      </w:r>
      <w:r w:rsidR="00282A80">
        <w:rPr>
          <w:sz w:val="28"/>
          <w:szCs w:val="28"/>
        </w:rPr>
        <w:t>показал наличие только метонимических ЛСВ, либо о том, что автор принципиально не признает других видов переноса, или мы снова сталкиваемся с очередной небрежностью?</w:t>
      </w:r>
    </w:p>
    <w:p w:rsidR="00282A80" w:rsidRDefault="00282A80" w:rsidP="00F44B3D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Трудно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согласиться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оценкой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82A80">
        <w:rPr>
          <w:sz w:val="28"/>
          <w:szCs w:val="28"/>
        </w:rPr>
        <w:t>.57-58 (</w:t>
      </w:r>
      <w:r>
        <w:rPr>
          <w:sz w:val="28"/>
          <w:szCs w:val="28"/>
          <w:lang w:val="en-US"/>
        </w:rPr>
        <w:t>Dost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thou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thy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tabor</w:t>
      </w:r>
      <w:r w:rsidRPr="00282A80">
        <w:rPr>
          <w:sz w:val="28"/>
          <w:szCs w:val="28"/>
        </w:rPr>
        <w:t>?</w:t>
      </w:r>
      <w:proofErr w:type="gramEnd"/>
      <w:r w:rsidRPr="00282A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No</w:t>
      </w:r>
      <w:r w:rsidRPr="00282A8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sir</w:t>
      </w:r>
      <w:r w:rsidRPr="00282A8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282A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church</w:t>
      </w:r>
      <w:r w:rsidRPr="00282A80">
        <w:rPr>
          <w:sz w:val="28"/>
          <w:szCs w:val="28"/>
        </w:rPr>
        <w:t>//</w:t>
      </w:r>
      <w:r w:rsidR="00BD0A36">
        <w:rPr>
          <w:sz w:val="28"/>
          <w:szCs w:val="28"/>
        </w:rPr>
        <w:t xml:space="preserve">Ты что ж, так и состоишь при бубне? </w:t>
      </w:r>
      <w:proofErr w:type="gramStart"/>
      <w:r w:rsidR="00BD0A36">
        <w:rPr>
          <w:sz w:val="28"/>
          <w:szCs w:val="28"/>
        </w:rPr>
        <w:t>–Нет, сударь, я состою при церкви</w:t>
      </w:r>
      <w:r w:rsidRPr="00282A80">
        <w:rPr>
          <w:sz w:val="28"/>
          <w:szCs w:val="28"/>
        </w:rPr>
        <w:t>);</w:t>
      </w:r>
      <w:proofErr w:type="gramEnd"/>
      <w:r>
        <w:rPr>
          <w:sz w:val="28"/>
          <w:szCs w:val="28"/>
        </w:rPr>
        <w:t xml:space="preserve"> на мой взгляд, утверждение, что комический эффект потерялся из-за того, что « в русском языке выражение </w:t>
      </w:r>
      <w:r w:rsidRPr="00282A80">
        <w:rPr>
          <w:i/>
          <w:sz w:val="28"/>
          <w:szCs w:val="28"/>
        </w:rPr>
        <w:t>состоять при чем-то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воспринимается только в буквальном смысл</w:t>
      </w:r>
      <w:proofErr w:type="gramStart"/>
      <w:r>
        <w:rPr>
          <w:sz w:val="28"/>
          <w:szCs w:val="28"/>
        </w:rPr>
        <w:t>е</w:t>
      </w:r>
      <w:r w:rsidR="00BD0A36">
        <w:rPr>
          <w:sz w:val="28"/>
          <w:szCs w:val="28"/>
        </w:rPr>
        <w:t>(</w:t>
      </w:r>
      <w:proofErr w:type="gramEnd"/>
      <w:r w:rsidR="00BD0A36">
        <w:rPr>
          <w:sz w:val="28"/>
          <w:szCs w:val="28"/>
        </w:rPr>
        <w:t>жить рядом с чем-то или служить чему-то</w:t>
      </w:r>
      <w:r w:rsidR="00BD0A36" w:rsidRPr="00BD0A36">
        <w:rPr>
          <w:sz w:val="28"/>
          <w:szCs w:val="28"/>
        </w:rPr>
        <w:t>/</w:t>
      </w:r>
      <w:r w:rsidR="00BD0A36">
        <w:rPr>
          <w:sz w:val="28"/>
          <w:szCs w:val="28"/>
        </w:rPr>
        <w:t>кому-то)</w:t>
      </w:r>
      <w:r>
        <w:rPr>
          <w:sz w:val="28"/>
          <w:szCs w:val="28"/>
        </w:rPr>
        <w:t>»(с.58)</w:t>
      </w:r>
      <w:r w:rsidR="00BD0A36">
        <w:rPr>
          <w:sz w:val="28"/>
          <w:szCs w:val="28"/>
        </w:rPr>
        <w:t xml:space="preserve">излишне категорично, поскольку изменение семы «значительный» в конечном компоненте  выражения </w:t>
      </w:r>
      <w:r w:rsidR="00BD0A36" w:rsidRPr="00BD0A36">
        <w:rPr>
          <w:i/>
          <w:sz w:val="28"/>
          <w:szCs w:val="28"/>
        </w:rPr>
        <w:t>состоять при ком-то</w:t>
      </w:r>
      <w:r w:rsidR="00BD0A36">
        <w:rPr>
          <w:i/>
          <w:sz w:val="28"/>
          <w:szCs w:val="28"/>
        </w:rPr>
        <w:t xml:space="preserve"> </w:t>
      </w:r>
      <w:r w:rsidR="00BD0A36">
        <w:rPr>
          <w:sz w:val="28"/>
          <w:szCs w:val="28"/>
        </w:rPr>
        <w:t>на сему «незначительный(бубен)» создает необходимый комический эффект – основу для игры слов.</w:t>
      </w:r>
    </w:p>
    <w:p w:rsidR="00BD0A36" w:rsidRDefault="00BD0A36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однако, магистерская диссертация </w:t>
      </w:r>
      <w:proofErr w:type="spellStart"/>
      <w:r>
        <w:rPr>
          <w:sz w:val="28"/>
          <w:szCs w:val="28"/>
        </w:rPr>
        <w:t>К.С.Пипы</w:t>
      </w:r>
      <w:proofErr w:type="spellEnd"/>
      <w:r>
        <w:rPr>
          <w:sz w:val="28"/>
          <w:szCs w:val="28"/>
        </w:rPr>
        <w:t xml:space="preserve"> представляет собой законченное исследование, отвечающее </w:t>
      </w:r>
      <w:proofErr w:type="gramStart"/>
      <w:r>
        <w:rPr>
          <w:sz w:val="28"/>
          <w:szCs w:val="28"/>
        </w:rPr>
        <w:t>требованиям, предъявляемым к сочинениям этого рода и заслуживает</w:t>
      </w:r>
      <w:proofErr w:type="gramEnd"/>
      <w:r>
        <w:rPr>
          <w:sz w:val="28"/>
          <w:szCs w:val="28"/>
        </w:rPr>
        <w:t xml:space="preserve"> положительной оценки.</w:t>
      </w:r>
    </w:p>
    <w:p w:rsidR="00AB7FD9" w:rsidRDefault="00AB7FD9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К.ф.н. доц. В.В.Елисеева</w:t>
      </w:r>
    </w:p>
    <w:p w:rsidR="00AB7FD9" w:rsidRPr="00BD0A36" w:rsidRDefault="00AB7FD9" w:rsidP="00F44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июня 2012.</w:t>
      </w:r>
    </w:p>
    <w:sectPr w:rsidR="00AB7FD9" w:rsidRPr="00BD0A36" w:rsidSect="00E2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111"/>
    <w:rsid w:val="001204DC"/>
    <w:rsid w:val="001C4E84"/>
    <w:rsid w:val="00282A80"/>
    <w:rsid w:val="00285AD1"/>
    <w:rsid w:val="006C0C92"/>
    <w:rsid w:val="00996B29"/>
    <w:rsid w:val="00A1477D"/>
    <w:rsid w:val="00A23A51"/>
    <w:rsid w:val="00AB7FD9"/>
    <w:rsid w:val="00BD0A36"/>
    <w:rsid w:val="00D51338"/>
    <w:rsid w:val="00D90539"/>
    <w:rsid w:val="00DD07C3"/>
    <w:rsid w:val="00E22128"/>
    <w:rsid w:val="00EC4111"/>
    <w:rsid w:val="00F44B3D"/>
    <w:rsid w:val="00FB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2012-05-29T17:20:00Z</cp:lastPrinted>
  <dcterms:created xsi:type="dcterms:W3CDTF">2012-05-28T19:06:00Z</dcterms:created>
  <dcterms:modified xsi:type="dcterms:W3CDTF">2012-05-29T18:43:00Z</dcterms:modified>
</cp:coreProperties>
</file>