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1C" w:rsidRPr="009B6F31" w:rsidRDefault="0033331C" w:rsidP="00333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А.Э.Бычковой «Тексты о музыке: средства словесного описания музыкального произведения» </w:t>
      </w:r>
      <w:r w:rsidRPr="009B6F31">
        <w:rPr>
          <w:rFonts w:ascii="Times New Roman" w:hAnsi="Times New Roman" w:cs="Times New Roman"/>
          <w:sz w:val="28"/>
          <w:szCs w:val="28"/>
        </w:rPr>
        <w:t xml:space="preserve">посвящена анализу </w:t>
      </w:r>
      <w:r>
        <w:rPr>
          <w:rFonts w:ascii="Times New Roman" w:hAnsi="Times New Roman" w:cs="Times New Roman"/>
          <w:sz w:val="28"/>
          <w:szCs w:val="28"/>
        </w:rPr>
        <w:t xml:space="preserve">англоязычных профессиональных </w:t>
      </w:r>
      <w:r w:rsidRPr="009B6F31">
        <w:rPr>
          <w:rFonts w:ascii="Times New Roman" w:hAnsi="Times New Roman" w:cs="Times New Roman"/>
          <w:sz w:val="28"/>
          <w:szCs w:val="28"/>
        </w:rPr>
        <w:t xml:space="preserve">текстов о музыкальных произведениях с целью выявления основных метафорических мотивов, благодаря которым происходит восприятие музыки. </w:t>
      </w:r>
      <w:r>
        <w:rPr>
          <w:rFonts w:ascii="Times New Roman" w:hAnsi="Times New Roman" w:cs="Times New Roman"/>
          <w:sz w:val="28"/>
          <w:szCs w:val="28"/>
        </w:rPr>
        <w:t>На основе анализа 330 страниц текстов предложено систематичное описание семи метафорических мотивов, характеризующих содержание, и трех метафорических мотивов, характеризующих структуру музыкального произведения.</w:t>
      </w:r>
    </w:p>
    <w:p w:rsidR="00FB347C" w:rsidRDefault="00FB347C"/>
    <w:sectPr w:rsidR="00FB347C" w:rsidSect="00FB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331C"/>
    <w:rsid w:val="0033331C"/>
    <w:rsid w:val="00FB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6</Lines>
  <Paragraphs>1</Paragraphs>
  <ScaleCrop>false</ScaleCrop>
  <Company>DG Win&amp;Soft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2012-06-08T14:20:00Z</dcterms:created>
  <dcterms:modified xsi:type="dcterms:W3CDTF">2012-06-08T14:21:00Z</dcterms:modified>
</cp:coreProperties>
</file>