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FD" w:rsidRDefault="0094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9449BE" w:rsidRDefault="0094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на соискание степени магистра лингвистики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Молодковца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Филиппа Юрьевича, выполненную на кафедре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научным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Н.А.Шадриной, на тему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Когнитивно-семантический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компонента </w:t>
      </w:r>
      <w:r w:rsidRPr="009449B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449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сентенциях»</w:t>
      </w:r>
    </w:p>
    <w:p w:rsidR="009449BE" w:rsidRDefault="009449BE">
      <w:pPr>
        <w:rPr>
          <w:rFonts w:ascii="Times New Roman" w:hAnsi="Times New Roman" w:cs="Times New Roman"/>
          <w:sz w:val="28"/>
          <w:szCs w:val="28"/>
        </w:rPr>
      </w:pPr>
    </w:p>
    <w:p w:rsidR="0034754B" w:rsidRDefault="0094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 власти, властных отношений, совместимости или несовместимости морали и власти</w:t>
      </w:r>
      <w:r w:rsidR="00A72443">
        <w:rPr>
          <w:rFonts w:ascii="Times New Roman" w:hAnsi="Times New Roman" w:cs="Times New Roman"/>
          <w:sz w:val="28"/>
          <w:szCs w:val="28"/>
        </w:rPr>
        <w:t xml:space="preserve">, средств воздействия властных структур на отдельного человека и общество – на протяжении всей истории человеческой цивилизации остается одной из важнейших и актуальнейших. Не удивительно, что власть </w:t>
      </w:r>
      <w:r w:rsidR="00C7709E">
        <w:rPr>
          <w:rFonts w:ascii="Times New Roman" w:hAnsi="Times New Roman" w:cs="Times New Roman"/>
          <w:sz w:val="28"/>
          <w:szCs w:val="28"/>
        </w:rPr>
        <w:t>фигурирует в накопленных каждым народом кладезях мудрости - разного рода речениях, пословицах, поговорках, выразительный, яркий язык которых способствует их запоминанию и воздействию на человека. Излишне говорить о том, что  остроумные высказывания, объединяемые общим понятием афоризма, образуют откры</w:t>
      </w:r>
      <w:r w:rsidR="0034754B">
        <w:rPr>
          <w:rFonts w:ascii="Times New Roman" w:hAnsi="Times New Roman" w:cs="Times New Roman"/>
          <w:sz w:val="28"/>
          <w:szCs w:val="28"/>
        </w:rPr>
        <w:t>тое множ</w:t>
      </w:r>
      <w:r w:rsidR="000A613E">
        <w:rPr>
          <w:rFonts w:ascii="Times New Roman" w:hAnsi="Times New Roman" w:cs="Times New Roman"/>
          <w:sz w:val="28"/>
          <w:szCs w:val="28"/>
        </w:rPr>
        <w:t xml:space="preserve">ество, в которое входят и древние </w:t>
      </w:r>
      <w:proofErr w:type="gramStart"/>
      <w:r w:rsidR="000A613E">
        <w:rPr>
          <w:rFonts w:ascii="Times New Roman" w:hAnsi="Times New Roman" w:cs="Times New Roman"/>
          <w:sz w:val="28"/>
          <w:szCs w:val="28"/>
        </w:rPr>
        <w:t>речения</w:t>
      </w:r>
      <w:proofErr w:type="gramEnd"/>
      <w:r w:rsidR="00C7709E">
        <w:rPr>
          <w:rFonts w:ascii="Times New Roman" w:hAnsi="Times New Roman" w:cs="Times New Roman"/>
          <w:sz w:val="28"/>
          <w:szCs w:val="28"/>
        </w:rPr>
        <w:t xml:space="preserve"> и новейшие образования.</w:t>
      </w:r>
      <w:r w:rsidR="000A6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7D" w:rsidRDefault="0034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Рецензируемая работа посвящена анализу сентенций, разновидности, афоризмов, посвященных власти, содержащих эксплицитно выраженную лексему POWER. В Главе 1</w:t>
      </w:r>
      <w:r w:rsidR="00BB257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втор подходит к исследованию с общефилософских позиций, глубоко и детально анализируя научную литературу, в которой рассматриваются метафизические, этические и эстетические аспекты власти, переходя к языковому воплощению данного концепта.</w:t>
      </w:r>
      <w:r w:rsidR="000A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57D">
        <w:rPr>
          <w:rFonts w:ascii="Times New Roman" w:hAnsi="Times New Roman" w:cs="Times New Roman"/>
          <w:sz w:val="28"/>
          <w:szCs w:val="28"/>
        </w:rPr>
        <w:t>Заключая Главу 1 автор вводит</w:t>
      </w:r>
      <w:proofErr w:type="gramEnd"/>
      <w:r w:rsidR="000A613E">
        <w:rPr>
          <w:rFonts w:ascii="Times New Roman" w:hAnsi="Times New Roman" w:cs="Times New Roman"/>
          <w:sz w:val="28"/>
          <w:szCs w:val="28"/>
        </w:rPr>
        <w:t xml:space="preserve"> и анализирует</w:t>
      </w:r>
      <w:r w:rsidR="00BB257D">
        <w:rPr>
          <w:rFonts w:ascii="Times New Roman" w:hAnsi="Times New Roman" w:cs="Times New Roman"/>
          <w:sz w:val="28"/>
          <w:szCs w:val="28"/>
        </w:rPr>
        <w:t xml:space="preserve"> понятие сентенции.</w:t>
      </w:r>
      <w:r w:rsidR="0044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A6" w:rsidRDefault="00BB2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Главе 2, первой из двух собственно исследовательских глав, автор дает анализ функционально-семантического поля POWER в современном английском языке, не ограничиваясь лексемой, давшей имя концепту, но учитывая все другие лексические единицы, реализующие разные компоненты рассматриваемого концепта. Эта глава отличается полнотой охвата и глубиной интерпретации лингвистических явлений и логично подводит читателя к восприятию Главы3, озаглавленной «</w:t>
      </w:r>
      <w:r w:rsidR="00407FA6">
        <w:rPr>
          <w:rFonts w:ascii="Times New Roman" w:hAnsi="Times New Roman" w:cs="Times New Roman"/>
          <w:sz w:val="28"/>
          <w:szCs w:val="28"/>
        </w:rPr>
        <w:t xml:space="preserve"> Сентенции с компонентом POWER в английском языке».  В ней автор рассматривает сентенции с точки зрения их структуры, семантики ( выделены 3 основные </w:t>
      </w:r>
      <w:r w:rsidR="000A613E">
        <w:rPr>
          <w:rFonts w:ascii="Times New Roman" w:hAnsi="Times New Roman" w:cs="Times New Roman"/>
          <w:sz w:val="28"/>
          <w:szCs w:val="28"/>
        </w:rPr>
        <w:t xml:space="preserve">категории: </w:t>
      </w:r>
      <w:r w:rsidR="00407FA6">
        <w:rPr>
          <w:rFonts w:ascii="Times New Roman" w:hAnsi="Times New Roman" w:cs="Times New Roman"/>
          <w:sz w:val="28"/>
          <w:szCs w:val="28"/>
        </w:rPr>
        <w:t>о сущности</w:t>
      </w:r>
      <w:proofErr w:type="gramStart"/>
      <w:r w:rsidR="00407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FA6">
        <w:rPr>
          <w:rFonts w:ascii="Times New Roman" w:hAnsi="Times New Roman" w:cs="Times New Roman"/>
          <w:sz w:val="28"/>
          <w:szCs w:val="28"/>
        </w:rPr>
        <w:t xml:space="preserve"> процессе получения и использовании власти), а также по наличию в них оценочных коннотаций. Несмотря на относительно небольшие размеры этой главы (всего 10 страниц</w:t>
      </w:r>
      <w:r w:rsidR="000A613E">
        <w:rPr>
          <w:rFonts w:ascii="Times New Roman" w:hAnsi="Times New Roman" w:cs="Times New Roman"/>
          <w:sz w:val="28"/>
          <w:szCs w:val="28"/>
        </w:rPr>
        <w:t>, на которых дается анализ 44примеров</w:t>
      </w:r>
      <w:proofErr w:type="gramStart"/>
      <w:r w:rsidR="000A613E">
        <w:rPr>
          <w:rFonts w:ascii="Times New Roman" w:hAnsi="Times New Roman" w:cs="Times New Roman"/>
          <w:sz w:val="28"/>
          <w:szCs w:val="28"/>
        </w:rPr>
        <w:t xml:space="preserve"> </w:t>
      </w:r>
      <w:r w:rsidR="00407FA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07FA6">
        <w:rPr>
          <w:rFonts w:ascii="Times New Roman" w:hAnsi="Times New Roman" w:cs="Times New Roman"/>
          <w:sz w:val="28"/>
          <w:szCs w:val="28"/>
        </w:rPr>
        <w:t xml:space="preserve">, она </w:t>
      </w:r>
      <w:r w:rsidR="00407FA6">
        <w:rPr>
          <w:rFonts w:ascii="Times New Roman" w:hAnsi="Times New Roman" w:cs="Times New Roman"/>
          <w:sz w:val="28"/>
          <w:szCs w:val="28"/>
        </w:rPr>
        <w:lastRenderedPageBreak/>
        <w:t>представляется достаточно полной и завершенной.</w:t>
      </w:r>
      <w:r w:rsidR="00B300CB">
        <w:rPr>
          <w:rFonts w:ascii="Times New Roman" w:hAnsi="Times New Roman" w:cs="Times New Roman"/>
          <w:sz w:val="28"/>
          <w:szCs w:val="28"/>
        </w:rPr>
        <w:t xml:space="preserve"> Особенный интерес у меня вызвал анализ примеров по наличию эксплицитно выраженного присутствия автора в изречении, что, как справедливо отмечает автор, придает ему большую эмоциональность и экспрессивность.</w:t>
      </w:r>
    </w:p>
    <w:p w:rsidR="004469D8" w:rsidRDefault="00407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написана хорошим языком, прекрасно технически оформлена, не содержит опечаток.</w:t>
      </w:r>
      <w:r w:rsidR="004469D8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 содержит 60 названий, среди них 5 произведений на английском и одно – на немецком языках. </w:t>
      </w:r>
    </w:p>
    <w:p w:rsidR="004469D8" w:rsidRDefault="00B3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69D8">
        <w:rPr>
          <w:rFonts w:ascii="Times New Roman" w:hAnsi="Times New Roman" w:cs="Times New Roman"/>
          <w:sz w:val="28"/>
          <w:szCs w:val="28"/>
        </w:rPr>
        <w:t>Рецензируемая работа является законченной, содержит новые лингвистические данные и, безусловно, может быть положительно оценена как соответствующая всем требовани</w:t>
      </w:r>
      <w:r w:rsidR="000A613E">
        <w:rPr>
          <w:rFonts w:ascii="Times New Roman" w:hAnsi="Times New Roman" w:cs="Times New Roman"/>
          <w:sz w:val="28"/>
          <w:szCs w:val="28"/>
        </w:rPr>
        <w:t xml:space="preserve">ям, предъявляемым к </w:t>
      </w:r>
      <w:r w:rsidR="004469D8">
        <w:rPr>
          <w:rFonts w:ascii="Times New Roman" w:hAnsi="Times New Roman" w:cs="Times New Roman"/>
          <w:sz w:val="28"/>
          <w:szCs w:val="28"/>
        </w:rPr>
        <w:t>сочинениям</w:t>
      </w:r>
      <w:r w:rsidR="000A613E">
        <w:rPr>
          <w:rFonts w:ascii="Times New Roman" w:hAnsi="Times New Roman" w:cs="Times New Roman"/>
          <w:sz w:val="28"/>
          <w:szCs w:val="28"/>
        </w:rPr>
        <w:t xml:space="preserve"> такого рода</w:t>
      </w:r>
      <w:r w:rsidR="004469D8">
        <w:rPr>
          <w:rFonts w:ascii="Times New Roman" w:hAnsi="Times New Roman" w:cs="Times New Roman"/>
          <w:sz w:val="28"/>
          <w:szCs w:val="28"/>
        </w:rPr>
        <w:t>.</w:t>
      </w:r>
    </w:p>
    <w:p w:rsidR="004469D8" w:rsidRDefault="00446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 не менее</w:t>
      </w:r>
      <w:r w:rsidR="000A613E">
        <w:rPr>
          <w:rFonts w:ascii="Times New Roman" w:hAnsi="Times New Roman" w:cs="Times New Roman"/>
          <w:sz w:val="28"/>
          <w:szCs w:val="28"/>
        </w:rPr>
        <w:t xml:space="preserve">, </w:t>
      </w:r>
      <w:r w:rsidR="0040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бы хотелось поделиться с автором некоторыми мыслями и задать некоторые вопросы, которые у меня возникли при чтении его работы.</w:t>
      </w:r>
    </w:p>
    <w:p w:rsidR="000A613E" w:rsidRDefault="000A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0CB">
        <w:rPr>
          <w:rFonts w:ascii="Times New Roman" w:hAnsi="Times New Roman" w:cs="Times New Roman"/>
          <w:sz w:val="28"/>
          <w:szCs w:val="28"/>
        </w:rPr>
        <w:t xml:space="preserve"> Первое</w:t>
      </w:r>
      <w:r>
        <w:rPr>
          <w:rFonts w:ascii="Times New Roman" w:hAnsi="Times New Roman" w:cs="Times New Roman"/>
          <w:sz w:val="28"/>
          <w:szCs w:val="28"/>
        </w:rPr>
        <w:t xml:space="preserve"> замечание </w:t>
      </w:r>
      <w:r w:rsidR="004469D8">
        <w:rPr>
          <w:rFonts w:ascii="Times New Roman" w:hAnsi="Times New Roman" w:cs="Times New Roman"/>
          <w:sz w:val="28"/>
          <w:szCs w:val="28"/>
        </w:rPr>
        <w:t xml:space="preserve"> касается </w:t>
      </w:r>
      <w:r w:rsidR="008027AB">
        <w:rPr>
          <w:rFonts w:ascii="Times New Roman" w:hAnsi="Times New Roman" w:cs="Times New Roman"/>
          <w:sz w:val="28"/>
          <w:szCs w:val="28"/>
        </w:rPr>
        <w:t xml:space="preserve">трактовки </w:t>
      </w:r>
      <w:r w:rsidR="004469D8">
        <w:rPr>
          <w:rFonts w:ascii="Times New Roman" w:hAnsi="Times New Roman" w:cs="Times New Roman"/>
          <w:sz w:val="28"/>
          <w:szCs w:val="28"/>
        </w:rPr>
        <w:t xml:space="preserve">самого термина «сентенция». На странице 34 автор </w:t>
      </w:r>
      <w:r w:rsidR="008027AB">
        <w:rPr>
          <w:rFonts w:ascii="Times New Roman" w:hAnsi="Times New Roman" w:cs="Times New Roman"/>
          <w:sz w:val="28"/>
          <w:szCs w:val="28"/>
        </w:rPr>
        <w:t>определяет сентенцию, опираясь на энциклопедию, как краткое изречение нравоучительного характера, замечая далее, что сентенция это своего рода ступень развития афоризма; « сентенция становится афоризмом в результате частотности своего употребления, широкой известности первоисточника, что способствует их закреплению в системе языка».</w:t>
      </w:r>
      <w:r w:rsidR="00407FA6">
        <w:rPr>
          <w:rFonts w:ascii="Times New Roman" w:hAnsi="Times New Roman" w:cs="Times New Roman"/>
          <w:sz w:val="28"/>
          <w:szCs w:val="28"/>
        </w:rPr>
        <w:t xml:space="preserve"> </w:t>
      </w:r>
      <w:r w:rsidR="001C44EB">
        <w:rPr>
          <w:rFonts w:ascii="Times New Roman" w:hAnsi="Times New Roman" w:cs="Times New Roman"/>
          <w:sz w:val="28"/>
          <w:szCs w:val="28"/>
        </w:rPr>
        <w:t xml:space="preserve"> Мне представляется, что это не совсем верно. </w:t>
      </w:r>
      <w:r w:rsidR="00D5742A">
        <w:rPr>
          <w:rFonts w:ascii="Times New Roman" w:hAnsi="Times New Roman" w:cs="Times New Roman"/>
          <w:sz w:val="28"/>
          <w:szCs w:val="28"/>
        </w:rPr>
        <w:t>В стилистике принято определять афоризм как краткое изречение, выражающее глубокую мысль о явлении действительности в художественной форме, а сентенцию как краткое общезначимое изречение нравоучительного, морального содержания в изъявительной или повелительной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4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742A">
        <w:rPr>
          <w:rFonts w:ascii="Times New Roman" w:hAnsi="Times New Roman" w:cs="Times New Roman"/>
          <w:sz w:val="28"/>
          <w:szCs w:val="28"/>
        </w:rPr>
        <w:t>см Культура русской речи: Энциклопедический словарь-справочник</w:t>
      </w:r>
      <w:proofErr w:type="gramStart"/>
      <w:r w:rsidR="00D5742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5742A">
        <w:rPr>
          <w:rFonts w:ascii="Times New Roman" w:hAnsi="Times New Roman" w:cs="Times New Roman"/>
          <w:sz w:val="28"/>
          <w:szCs w:val="28"/>
        </w:rPr>
        <w:t xml:space="preserve">.,2003). Здесь ключевым словом является «нравоучительный», так как не все афоризмы таковы по своей сути. </w:t>
      </w:r>
      <w:r w:rsidR="00B300CB">
        <w:rPr>
          <w:rFonts w:ascii="Times New Roman" w:hAnsi="Times New Roman" w:cs="Times New Roman"/>
          <w:sz w:val="28"/>
          <w:szCs w:val="28"/>
        </w:rPr>
        <w:t>Отсюда следует вопрос: как же автор определял</w:t>
      </w:r>
      <w:r w:rsidR="00D57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42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5742A">
        <w:rPr>
          <w:rFonts w:ascii="Times New Roman" w:hAnsi="Times New Roman" w:cs="Times New Roman"/>
          <w:sz w:val="28"/>
          <w:szCs w:val="28"/>
        </w:rPr>
        <w:t xml:space="preserve"> или иное изречение как сентенцию</w:t>
      </w:r>
      <w:r w:rsidR="001C44EB">
        <w:rPr>
          <w:rFonts w:ascii="Times New Roman" w:hAnsi="Times New Roman" w:cs="Times New Roman"/>
          <w:sz w:val="28"/>
          <w:szCs w:val="28"/>
        </w:rPr>
        <w:t xml:space="preserve">? Какие для этого использовались критерии? Замечу, что  составители многочисленных существующих словарей  – </w:t>
      </w:r>
      <w:proofErr w:type="spellStart"/>
      <w:r w:rsidR="001C44EB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1C44EB">
        <w:rPr>
          <w:rFonts w:ascii="Times New Roman" w:hAnsi="Times New Roman" w:cs="Times New Roman"/>
          <w:sz w:val="28"/>
          <w:szCs w:val="28"/>
        </w:rPr>
        <w:t xml:space="preserve"> </w:t>
      </w:r>
      <w:r w:rsidR="001C44E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C44EB" w:rsidRPr="001C44EB">
        <w:rPr>
          <w:rFonts w:ascii="Times New Roman" w:hAnsi="Times New Roman" w:cs="Times New Roman"/>
          <w:sz w:val="28"/>
          <w:szCs w:val="28"/>
        </w:rPr>
        <w:t xml:space="preserve"> </w:t>
      </w:r>
      <w:r w:rsidR="001C44EB">
        <w:rPr>
          <w:rFonts w:ascii="Times New Roman" w:hAnsi="Times New Roman" w:cs="Times New Roman"/>
          <w:sz w:val="28"/>
          <w:szCs w:val="28"/>
          <w:lang w:val="en-US"/>
        </w:rPr>
        <w:t>Quotations</w:t>
      </w:r>
      <w:r w:rsidR="00D5742A">
        <w:rPr>
          <w:rFonts w:ascii="Times New Roman" w:hAnsi="Times New Roman" w:cs="Times New Roman"/>
          <w:sz w:val="28"/>
          <w:szCs w:val="28"/>
        </w:rPr>
        <w:t xml:space="preserve"> </w:t>
      </w:r>
      <w:r w:rsidR="001C44EB">
        <w:rPr>
          <w:rFonts w:ascii="Times New Roman" w:hAnsi="Times New Roman" w:cs="Times New Roman"/>
          <w:sz w:val="28"/>
          <w:szCs w:val="28"/>
        </w:rPr>
        <w:t>– неизменно указывают на то, что само включение в словарь новых изречений представляет определенную проблему – не ясно, выдержит ли их афористичность проверку временем.</w:t>
      </w:r>
    </w:p>
    <w:p w:rsidR="00324BB9" w:rsidRDefault="000A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7FA6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</w:rPr>
        <w:t>Поясню свою мысль примером, который автор анализирует на стр</w:t>
      </w:r>
      <w:r w:rsidR="00FE6187">
        <w:rPr>
          <w:rFonts w:ascii="Times New Roman" w:hAnsi="Times New Roman" w:cs="Times New Roman"/>
          <w:sz w:val="28"/>
          <w:szCs w:val="28"/>
        </w:rPr>
        <w:t xml:space="preserve">.74. Это знаменитая фраза </w:t>
      </w:r>
      <w:proofErr w:type="spellStart"/>
      <w:r w:rsidR="00FE6187">
        <w:rPr>
          <w:rFonts w:ascii="Times New Roman" w:hAnsi="Times New Roman" w:cs="Times New Roman"/>
          <w:sz w:val="28"/>
          <w:szCs w:val="28"/>
        </w:rPr>
        <w:t>Эдмунда</w:t>
      </w:r>
      <w:proofErr w:type="spellEnd"/>
      <w:r w:rsidR="00FE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187">
        <w:rPr>
          <w:rFonts w:ascii="Times New Roman" w:hAnsi="Times New Roman" w:cs="Times New Roman"/>
          <w:sz w:val="28"/>
          <w:szCs w:val="28"/>
        </w:rPr>
        <w:t>Берка</w:t>
      </w:r>
      <w:proofErr w:type="spellEnd"/>
      <w:proofErr w:type="gramStart"/>
      <w:r w:rsidR="00FE6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618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300412">
        <w:rPr>
          <w:rFonts w:ascii="Times New Roman" w:hAnsi="Times New Roman" w:cs="Times New Roman"/>
          <w:sz w:val="28"/>
          <w:szCs w:val="28"/>
        </w:rPr>
        <w:t xml:space="preserve"> по-английски звучит «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greater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lastRenderedPageBreak/>
        <w:t>the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,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</w:t>
      </w:r>
      <w:r w:rsidR="00300412">
        <w:rPr>
          <w:rFonts w:ascii="Times New Roman" w:hAnsi="Times New Roman" w:cs="Times New Roman"/>
          <w:sz w:val="28"/>
          <w:szCs w:val="28"/>
          <w:lang w:val="en-US"/>
        </w:rPr>
        <w:t>abuse</w:t>
      </w:r>
      <w:r w:rsidR="00300412" w:rsidRPr="00300412">
        <w:rPr>
          <w:rFonts w:ascii="Times New Roman" w:hAnsi="Times New Roman" w:cs="Times New Roman"/>
          <w:sz w:val="28"/>
          <w:szCs w:val="28"/>
        </w:rPr>
        <w:t xml:space="preserve"> “</w:t>
      </w:r>
      <w:r w:rsidR="00300412">
        <w:rPr>
          <w:rFonts w:ascii="Times New Roman" w:hAnsi="Times New Roman" w:cs="Times New Roman"/>
          <w:sz w:val="28"/>
          <w:szCs w:val="28"/>
        </w:rPr>
        <w:t xml:space="preserve">, произнесенная им в 1771 году в речи на выборах и с тех пор воспроизводимая во всех английских словарях афоризмов. Здесь элемент нравоучительности отсутствует, </w:t>
      </w:r>
      <w:r w:rsidR="00324BB9">
        <w:rPr>
          <w:rFonts w:ascii="Times New Roman" w:hAnsi="Times New Roman" w:cs="Times New Roman"/>
          <w:sz w:val="28"/>
          <w:szCs w:val="28"/>
        </w:rPr>
        <w:t>но краткость и меткость языка присутствуют. Кроме того, за два с лишним века существования изречение стало общеизвестным и часто цитируемым.</w:t>
      </w:r>
      <w:r w:rsidR="00B300CB">
        <w:rPr>
          <w:rFonts w:ascii="Times New Roman" w:hAnsi="Times New Roman" w:cs="Times New Roman"/>
          <w:sz w:val="28"/>
          <w:szCs w:val="28"/>
        </w:rPr>
        <w:t xml:space="preserve"> Что</w:t>
      </w:r>
      <w:r w:rsidR="00324BB9">
        <w:rPr>
          <w:rFonts w:ascii="Times New Roman" w:hAnsi="Times New Roman" w:cs="Times New Roman"/>
          <w:sz w:val="28"/>
          <w:szCs w:val="28"/>
        </w:rPr>
        <w:t xml:space="preserve"> </w:t>
      </w:r>
      <w:r w:rsidR="00B300CB">
        <w:rPr>
          <w:rFonts w:ascii="Times New Roman" w:hAnsi="Times New Roman" w:cs="Times New Roman"/>
          <w:sz w:val="28"/>
          <w:szCs w:val="28"/>
        </w:rPr>
        <w:t xml:space="preserve"> же это?  Сентенция на пути к афоризму? </w:t>
      </w:r>
      <w:r w:rsidR="00324BB9">
        <w:rPr>
          <w:rFonts w:ascii="Times New Roman" w:hAnsi="Times New Roman" w:cs="Times New Roman"/>
          <w:sz w:val="28"/>
          <w:szCs w:val="28"/>
        </w:rPr>
        <w:t>В эту же категорию попадают высказывания Платона, Наполеона Бонапарта и др.</w:t>
      </w:r>
      <w:r w:rsidR="00B300CB">
        <w:rPr>
          <w:rFonts w:ascii="Times New Roman" w:hAnsi="Times New Roman" w:cs="Times New Roman"/>
          <w:sz w:val="28"/>
          <w:szCs w:val="28"/>
        </w:rPr>
        <w:t>, приводимые в данной работе.</w:t>
      </w:r>
    </w:p>
    <w:p w:rsidR="00FE6187" w:rsidRDefault="00FE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Второй вопрос касается анализа самих примеров. Обычно отмечают, что афоризм строится с использованием антитезы, параллелизма, хиазма, риторического вопроса, градации и анафоры. Хотелось бы узнать мнение автора  об исследованном материале с этой точки зрения.</w:t>
      </w:r>
    </w:p>
    <w:p w:rsidR="00FE6187" w:rsidRDefault="00FE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уже отмечалось, работа хорошо оформлена, но, тем не менее, </w:t>
      </w:r>
      <w:r w:rsidR="00640CF5">
        <w:rPr>
          <w:rFonts w:ascii="Times New Roman" w:hAnsi="Times New Roman" w:cs="Times New Roman"/>
          <w:sz w:val="28"/>
          <w:szCs w:val="28"/>
        </w:rPr>
        <w:t>у меня есть небольшое замечание –  в тексте отсутствует нумерация примеров, что в некоторой мере затрудняет их восприятие, тем более</w:t>
      </w:r>
      <w:proofErr w:type="gramStart"/>
      <w:r w:rsidR="00640C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CF5">
        <w:rPr>
          <w:rFonts w:ascii="Times New Roman" w:hAnsi="Times New Roman" w:cs="Times New Roman"/>
          <w:sz w:val="28"/>
          <w:szCs w:val="28"/>
        </w:rPr>
        <w:t xml:space="preserve"> что некоторые появляются неоднократно.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Некое недоумение у меня вызвало утверждение автора о том, что « в нашем исследовании мы ограничиваем поле исследуемых единиц глаголами» (стр.19),</w:t>
      </w:r>
      <w:r w:rsidR="00B300CB">
        <w:rPr>
          <w:rFonts w:ascii="Times New Roman" w:hAnsi="Times New Roman" w:cs="Times New Roman"/>
          <w:sz w:val="28"/>
          <w:szCs w:val="28"/>
        </w:rPr>
        <w:t xml:space="preserve"> которое нигде далее не нашло</w:t>
      </w:r>
      <w:r>
        <w:rPr>
          <w:rFonts w:ascii="Times New Roman" w:hAnsi="Times New Roman" w:cs="Times New Roman"/>
          <w:sz w:val="28"/>
          <w:szCs w:val="28"/>
        </w:rPr>
        <w:t xml:space="preserve"> никакого развития.</w:t>
      </w:r>
      <w:r w:rsidR="00B300CB">
        <w:rPr>
          <w:rFonts w:ascii="Times New Roman" w:hAnsi="Times New Roman" w:cs="Times New Roman"/>
          <w:sz w:val="28"/>
          <w:szCs w:val="28"/>
        </w:rPr>
        <w:t xml:space="preserve"> Остается только догадываться о его происхождении.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Отмеченные мелкие погрешности никак не умаляют достоинств работы, которая заслуживает высокой оценки, а ее автор,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Ф.Ю.Молодковец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присуждения искомой степени магистра лингвистики.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И.В.Панасюк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09.06.2012</w:t>
      </w:r>
    </w:p>
    <w:p w:rsidR="00640CF5" w:rsidRDefault="00640CF5">
      <w:pPr>
        <w:rPr>
          <w:rFonts w:ascii="Times New Roman" w:hAnsi="Times New Roman" w:cs="Times New Roman"/>
          <w:sz w:val="28"/>
          <w:szCs w:val="28"/>
        </w:rPr>
      </w:pPr>
    </w:p>
    <w:p w:rsidR="00FE6187" w:rsidRDefault="00FE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9BE" w:rsidRPr="009449BE" w:rsidRDefault="00BB2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54B">
        <w:rPr>
          <w:rFonts w:ascii="Times New Roman" w:hAnsi="Times New Roman" w:cs="Times New Roman"/>
          <w:sz w:val="28"/>
          <w:szCs w:val="28"/>
        </w:rPr>
        <w:t xml:space="preserve"> </w:t>
      </w:r>
      <w:r w:rsidR="00C770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49BE" w:rsidRPr="009449BE" w:rsidSect="005D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BE"/>
    <w:rsid w:val="000A613E"/>
    <w:rsid w:val="0019280E"/>
    <w:rsid w:val="001C44EB"/>
    <w:rsid w:val="00300412"/>
    <w:rsid w:val="00324BB9"/>
    <w:rsid w:val="0034754B"/>
    <w:rsid w:val="00407FA6"/>
    <w:rsid w:val="004469D8"/>
    <w:rsid w:val="005D79FD"/>
    <w:rsid w:val="00640CF5"/>
    <w:rsid w:val="008027AB"/>
    <w:rsid w:val="009449BE"/>
    <w:rsid w:val="00A72443"/>
    <w:rsid w:val="00B300CB"/>
    <w:rsid w:val="00BB257D"/>
    <w:rsid w:val="00C7709E"/>
    <w:rsid w:val="00D5742A"/>
    <w:rsid w:val="00FE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2012-06-09T16:38:00Z</dcterms:created>
  <dcterms:modified xsi:type="dcterms:W3CDTF">2012-06-09T19:22:00Z</dcterms:modified>
</cp:coreProperties>
</file>