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2" w:rsidRPr="00CF2C32" w:rsidRDefault="00CF2C32" w:rsidP="00CF2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C32">
        <w:rPr>
          <w:rFonts w:ascii="Times New Roman" w:hAnsi="Times New Roman" w:cs="Times New Roman"/>
          <w:sz w:val="28"/>
          <w:szCs w:val="28"/>
        </w:rPr>
        <w:t>Белова 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2C32">
        <w:rPr>
          <w:rFonts w:ascii="Times New Roman" w:hAnsi="Times New Roman" w:cs="Times New Roman"/>
          <w:sz w:val="28"/>
          <w:szCs w:val="28"/>
        </w:rPr>
        <w:t>а Евгеньевна</w:t>
      </w:r>
    </w:p>
    <w:p w:rsidR="00CF2C32" w:rsidRDefault="00CF2C32" w:rsidP="00CF2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C32">
        <w:rPr>
          <w:rFonts w:ascii="Times New Roman" w:hAnsi="Times New Roman" w:cs="Times New Roman"/>
          <w:sz w:val="28"/>
          <w:szCs w:val="28"/>
        </w:rPr>
        <w:t>Функции маркеров уверенности/неуверенности (конечно, разумеется, действительно) в драматургии А. Н. Островского</w:t>
      </w:r>
    </w:p>
    <w:p w:rsidR="00CF2C32" w:rsidRDefault="00CF2C32" w:rsidP="00CF2C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3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5045B" w:rsidRDefault="00F719D1" w:rsidP="00F719D1">
      <w:pPr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исследования в работе являются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9D1">
        <w:rPr>
          <w:rFonts w:ascii="Times New Roman" w:hAnsi="Times New Roman" w:cs="Times New Roman"/>
          <w:i/>
          <w:color w:val="000000"/>
          <w:sz w:val="28"/>
          <w:szCs w:val="28"/>
        </w:rPr>
        <w:t>конечно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19D1">
        <w:rPr>
          <w:rFonts w:ascii="Times New Roman" w:hAnsi="Times New Roman" w:cs="Times New Roman"/>
          <w:i/>
          <w:color w:val="000000"/>
          <w:sz w:val="28"/>
          <w:szCs w:val="28"/>
        </w:rPr>
        <w:t>разумеется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19D1">
        <w:rPr>
          <w:rFonts w:ascii="Times New Roman" w:hAnsi="Times New Roman" w:cs="Times New Roman"/>
          <w:i/>
          <w:color w:val="000000"/>
          <w:sz w:val="28"/>
          <w:szCs w:val="28"/>
        </w:rPr>
        <w:t>действительно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 они рассматриваются не в рамках традиционного подхода как вводные или модальные. Выбранные лексемы анализируются как дискурсивные единицы, сигнализирующие о степени уверенности говорящего в сообщаемом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5045B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9652CC">
        <w:rPr>
          <w:rFonts w:ascii="Times New Roman" w:hAnsi="Times New Roman" w:cs="Times New Roman"/>
          <w:color w:val="000000"/>
          <w:sz w:val="28"/>
          <w:szCs w:val="28"/>
        </w:rPr>
        <w:t>анн</w:t>
      </w:r>
      <w:r w:rsidR="00B5045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9652CC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 w:rsidR="00B504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больше возможностей для исследования, для правильной интерпретации</w:t>
      </w:r>
      <w:r w:rsidR="009652C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B5045B"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не только контекст употребления слов, но и личность говорящего, его отношения с собеседником, ситуацию, в которой совершается речевой акт.</w:t>
      </w:r>
    </w:p>
    <w:p w:rsidR="00F719D1" w:rsidRPr="00D97D9C" w:rsidRDefault="00B5045B" w:rsidP="00F719D1">
      <w:pPr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лексем проводится на материале шести пьес А. Н. Островского, добавленных в Национальный корпус русского языка: «Доходное место», «Гроза», «Бешеные деньги»</w:t>
      </w:r>
      <w:r w:rsidR="00D97D9C">
        <w:rPr>
          <w:rFonts w:ascii="Times New Roman" w:hAnsi="Times New Roman" w:cs="Times New Roman"/>
          <w:color w:val="000000"/>
          <w:sz w:val="28"/>
          <w:szCs w:val="28"/>
        </w:rPr>
        <w:t>, «Лес», «Волки и овцы», «Бесприданница».</w:t>
      </w:r>
      <w:r w:rsidR="00F71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D9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исследования выявляются функции </w:t>
      </w:r>
      <w:r w:rsidR="00D97D9C" w:rsidRPr="00D97D9C">
        <w:rPr>
          <w:rFonts w:ascii="Times New Roman" w:hAnsi="Times New Roman" w:cs="Times New Roman"/>
          <w:i/>
          <w:color w:val="000000"/>
          <w:sz w:val="28"/>
          <w:szCs w:val="28"/>
        </w:rPr>
        <w:t>конечно</w:t>
      </w:r>
      <w:r w:rsidR="00D97D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7D9C" w:rsidRPr="00D97D9C">
        <w:rPr>
          <w:rFonts w:ascii="Times New Roman" w:hAnsi="Times New Roman" w:cs="Times New Roman"/>
          <w:i/>
          <w:color w:val="000000"/>
          <w:sz w:val="28"/>
          <w:szCs w:val="28"/>
        </w:rPr>
        <w:t>разумеется</w:t>
      </w:r>
      <w:r w:rsidR="00D97D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7D9C" w:rsidRPr="00D97D9C">
        <w:rPr>
          <w:rFonts w:ascii="Times New Roman" w:hAnsi="Times New Roman" w:cs="Times New Roman"/>
          <w:i/>
          <w:color w:val="000000"/>
          <w:sz w:val="28"/>
          <w:szCs w:val="28"/>
        </w:rPr>
        <w:t>действительно</w:t>
      </w:r>
      <w:r w:rsidR="00D97D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97D9C">
        <w:rPr>
          <w:rFonts w:ascii="Times New Roman" w:hAnsi="Times New Roman" w:cs="Times New Roman"/>
          <w:color w:val="000000"/>
          <w:sz w:val="28"/>
          <w:szCs w:val="28"/>
        </w:rPr>
        <w:t>в тексте, их влияние на смысл высказываний персонажей, отмечаются контекстные значения, не отражённые в словарях.</w:t>
      </w:r>
    </w:p>
    <w:p w:rsidR="00CF2C32" w:rsidRPr="00CF2C32" w:rsidRDefault="00CF2C32" w:rsidP="00CF2C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C32" w:rsidRPr="00CF2C32" w:rsidSect="00CF2C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1F" w:rsidRDefault="0011701F" w:rsidP="00CF2C32">
      <w:pPr>
        <w:spacing w:after="0" w:line="240" w:lineRule="auto"/>
      </w:pPr>
      <w:r>
        <w:separator/>
      </w:r>
    </w:p>
  </w:endnote>
  <w:endnote w:type="continuationSeparator" w:id="0">
    <w:p w:rsidR="0011701F" w:rsidRDefault="0011701F" w:rsidP="00CF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1F" w:rsidRDefault="0011701F" w:rsidP="00CF2C32">
      <w:pPr>
        <w:spacing w:after="0" w:line="240" w:lineRule="auto"/>
      </w:pPr>
      <w:r>
        <w:separator/>
      </w:r>
    </w:p>
  </w:footnote>
  <w:footnote w:type="continuationSeparator" w:id="0">
    <w:p w:rsidR="0011701F" w:rsidRDefault="0011701F" w:rsidP="00CF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32"/>
    <w:rsid w:val="0011701F"/>
    <w:rsid w:val="002B074B"/>
    <w:rsid w:val="003666B8"/>
    <w:rsid w:val="0053023C"/>
    <w:rsid w:val="008816A0"/>
    <w:rsid w:val="009652CC"/>
    <w:rsid w:val="00B5045B"/>
    <w:rsid w:val="00B86CE8"/>
    <w:rsid w:val="00CF2C32"/>
    <w:rsid w:val="00D97D9C"/>
    <w:rsid w:val="00F7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C32"/>
  </w:style>
  <w:style w:type="paragraph" w:styleId="a5">
    <w:name w:val="footer"/>
    <w:basedOn w:val="a"/>
    <w:link w:val="a6"/>
    <w:uiPriority w:val="99"/>
    <w:semiHidden/>
    <w:unhideWhenUsed/>
    <w:rsid w:val="00C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A055-8A71-4AF0-BE3E-DFD1F384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2014-06-03T12:10:00Z</dcterms:created>
  <dcterms:modified xsi:type="dcterms:W3CDTF">2014-06-03T13:45:00Z</dcterms:modified>
</cp:coreProperties>
</file>