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47" w:rsidRPr="002C19A7" w:rsidRDefault="00833247" w:rsidP="00833247">
      <w:pPr>
        <w:spacing w:after="0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C19A7">
        <w:rPr>
          <w:rFonts w:ascii="Book Antiqua" w:eastAsia="Times New Roman" w:hAnsi="Book Antiqua" w:cs="Times New Roman"/>
          <w:b/>
          <w:sz w:val="28"/>
          <w:szCs w:val="28"/>
        </w:rPr>
        <w:t xml:space="preserve">Отзыв </w:t>
      </w:r>
    </w:p>
    <w:p w:rsidR="00833247" w:rsidRPr="002C19A7" w:rsidRDefault="00833247" w:rsidP="00833247">
      <w:pPr>
        <w:spacing w:after="0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C19A7">
        <w:rPr>
          <w:rFonts w:ascii="Book Antiqua" w:eastAsia="Times New Roman" w:hAnsi="Book Antiqua" w:cs="Times New Roman"/>
          <w:b/>
          <w:sz w:val="28"/>
          <w:szCs w:val="28"/>
        </w:rPr>
        <w:t>о выпускной квалификационной работе</w:t>
      </w:r>
      <w:r w:rsidRPr="00CD21F8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Pr="002C19A7">
        <w:rPr>
          <w:rFonts w:ascii="Book Antiqua" w:eastAsia="Times New Roman" w:hAnsi="Book Antiqua" w:cs="Times New Roman"/>
          <w:b/>
          <w:sz w:val="28"/>
          <w:szCs w:val="28"/>
        </w:rPr>
        <w:t>магистра</w:t>
      </w:r>
    </w:p>
    <w:p w:rsidR="00833247" w:rsidRPr="002C19A7" w:rsidRDefault="00833247" w:rsidP="00833247">
      <w:pPr>
        <w:spacing w:after="0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C19A7">
        <w:rPr>
          <w:rFonts w:ascii="Book Antiqua" w:eastAsia="Times New Roman" w:hAnsi="Book Antiqua" w:cs="Times New Roman"/>
          <w:b/>
          <w:sz w:val="28"/>
          <w:szCs w:val="28"/>
        </w:rPr>
        <w:t>Фроловой Ирины Юрьевны</w:t>
      </w:r>
    </w:p>
    <w:p w:rsidR="00833247" w:rsidRPr="002C19A7" w:rsidRDefault="00833247" w:rsidP="0083324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C19A7">
        <w:rPr>
          <w:rFonts w:ascii="Book Antiqua" w:hAnsi="Book Antiqua"/>
          <w:b/>
          <w:sz w:val="28"/>
          <w:szCs w:val="28"/>
        </w:rPr>
        <w:t xml:space="preserve">«Глаголы движения как средство передачи динамики в пространстве </w:t>
      </w:r>
    </w:p>
    <w:p w:rsidR="00833247" w:rsidRPr="002C19A7" w:rsidRDefault="00833247" w:rsidP="0083324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C19A7">
        <w:rPr>
          <w:rFonts w:ascii="Book Antiqua" w:hAnsi="Book Antiqua"/>
          <w:b/>
          <w:sz w:val="28"/>
          <w:szCs w:val="28"/>
        </w:rPr>
        <w:t>(на примере романа М.А. Булгакова “Мастер и Маргарита”)»</w:t>
      </w:r>
    </w:p>
    <w:p w:rsidR="00D47B27" w:rsidRPr="002C19A7" w:rsidRDefault="00D47B27" w:rsidP="00833247">
      <w:pPr>
        <w:spacing w:after="0"/>
        <w:rPr>
          <w:rFonts w:ascii="Book Antiqua" w:hAnsi="Book Antiqua"/>
        </w:rPr>
      </w:pPr>
    </w:p>
    <w:p w:rsidR="00833247" w:rsidRPr="002C19A7" w:rsidRDefault="00833247" w:rsidP="00833247">
      <w:pPr>
        <w:spacing w:after="0"/>
        <w:rPr>
          <w:rFonts w:ascii="Book Antiqua" w:hAnsi="Book Antiqua"/>
        </w:rPr>
      </w:pPr>
    </w:p>
    <w:p w:rsidR="006B5E53" w:rsidRPr="002C19A7" w:rsidRDefault="00833247" w:rsidP="00833247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>Предложе</w:t>
      </w:r>
      <w:r w:rsidR="000756F4" w:rsidRPr="002C19A7">
        <w:rPr>
          <w:rFonts w:ascii="Book Antiqua" w:hAnsi="Book Antiqua"/>
          <w:sz w:val="28"/>
          <w:szCs w:val="28"/>
        </w:rPr>
        <w:t xml:space="preserve">нная к защите работа посвящена </w:t>
      </w:r>
      <w:r w:rsidRPr="002C19A7">
        <w:rPr>
          <w:rFonts w:ascii="Book Antiqua" w:hAnsi="Book Antiqua"/>
          <w:sz w:val="28"/>
          <w:szCs w:val="28"/>
        </w:rPr>
        <w:t xml:space="preserve">рассмотрению важнейшей категории художественного текста – категории пространства, причем инструментом или, вернее, способом проникновения в особенности пространственных построений романа </w:t>
      </w:r>
      <w:r w:rsidR="000756F4" w:rsidRPr="002C19A7">
        <w:rPr>
          <w:rFonts w:ascii="Book Antiqua" w:hAnsi="Book Antiqua"/>
          <w:sz w:val="28"/>
          <w:szCs w:val="28"/>
        </w:rPr>
        <w:t xml:space="preserve">М. Булгакова </w:t>
      </w:r>
      <w:r w:rsidRPr="002C19A7">
        <w:rPr>
          <w:rFonts w:ascii="Book Antiqua" w:hAnsi="Book Antiqua"/>
          <w:sz w:val="28"/>
          <w:szCs w:val="28"/>
        </w:rPr>
        <w:t>«Мастер и Маргарита» становится группа глаголов движения</w:t>
      </w:r>
      <w:r w:rsidR="000756F4" w:rsidRPr="002C19A7">
        <w:rPr>
          <w:rFonts w:ascii="Book Antiqua" w:hAnsi="Book Antiqua"/>
          <w:sz w:val="28"/>
          <w:szCs w:val="28"/>
        </w:rPr>
        <w:t xml:space="preserve">. </w:t>
      </w:r>
      <w:r w:rsidRPr="002C19A7">
        <w:rPr>
          <w:rFonts w:ascii="Book Antiqua" w:hAnsi="Book Antiqua"/>
          <w:sz w:val="28"/>
          <w:szCs w:val="28"/>
        </w:rPr>
        <w:t xml:space="preserve">Это, в некотором смысле, оригинальный ход, поскольку </w:t>
      </w:r>
      <w:r w:rsidR="000756F4" w:rsidRPr="002C19A7">
        <w:rPr>
          <w:rFonts w:ascii="Book Antiqua" w:hAnsi="Book Antiqua"/>
          <w:sz w:val="28"/>
          <w:szCs w:val="28"/>
        </w:rPr>
        <w:t>и в формулировке темы, и в обозначении цели акцентируется внимание на динамическом аспекте пространственных изменений в повествовательной ткани романа</w:t>
      </w:r>
      <w:r w:rsidR="006B5E53" w:rsidRPr="002C19A7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6B5E53" w:rsidRPr="002C19A7">
        <w:rPr>
          <w:rFonts w:ascii="Book Antiqua" w:hAnsi="Book Antiqua"/>
          <w:sz w:val="28"/>
          <w:szCs w:val="28"/>
        </w:rPr>
        <w:t xml:space="preserve">Задумана работа, способная </w:t>
      </w:r>
      <w:r w:rsidR="00671564" w:rsidRPr="002C19A7">
        <w:rPr>
          <w:rFonts w:ascii="Book Antiqua" w:hAnsi="Book Antiqua"/>
          <w:sz w:val="28"/>
          <w:szCs w:val="28"/>
        </w:rPr>
        <w:t xml:space="preserve">продемонстрировать </w:t>
      </w:r>
      <w:r w:rsidR="000756F4" w:rsidRPr="002C19A7">
        <w:rPr>
          <w:rFonts w:ascii="Book Antiqua" w:hAnsi="Book Antiqua"/>
          <w:sz w:val="28"/>
          <w:szCs w:val="28"/>
        </w:rPr>
        <w:t xml:space="preserve">«роль  </w:t>
      </w:r>
      <w:r w:rsidR="006B5E53" w:rsidRPr="002C19A7">
        <w:rPr>
          <w:rFonts w:ascii="Book Antiqua" w:hAnsi="Book Antiqua"/>
          <w:sz w:val="28"/>
          <w:szCs w:val="28"/>
        </w:rPr>
        <w:t xml:space="preserve">глаголов движения </w:t>
      </w:r>
      <w:r w:rsidR="000756F4" w:rsidRPr="002C19A7">
        <w:rPr>
          <w:rFonts w:ascii="Book Antiqua" w:hAnsi="Book Antiqua"/>
          <w:sz w:val="28"/>
          <w:szCs w:val="28"/>
        </w:rPr>
        <w:t xml:space="preserve">в формировании </w:t>
      </w:r>
      <w:r w:rsidR="006B5E53" w:rsidRPr="002C19A7">
        <w:rPr>
          <w:rFonts w:ascii="Book Antiqua" w:hAnsi="Book Antiqua"/>
          <w:sz w:val="28"/>
          <w:szCs w:val="28"/>
        </w:rPr>
        <w:t xml:space="preserve">&lt;художественного&gt; </w:t>
      </w:r>
      <w:r w:rsidR="000756F4" w:rsidRPr="002C19A7">
        <w:rPr>
          <w:rFonts w:ascii="Book Antiqua" w:hAnsi="Book Antiqua"/>
          <w:sz w:val="28"/>
          <w:szCs w:val="28"/>
        </w:rPr>
        <w:t xml:space="preserve">пространства &lt;…&gt;» </w:t>
      </w:r>
      <w:r w:rsidR="006B5E53" w:rsidRPr="002C19A7">
        <w:rPr>
          <w:rFonts w:ascii="Book Antiqua" w:hAnsi="Book Antiqua"/>
          <w:sz w:val="28"/>
          <w:szCs w:val="28"/>
        </w:rPr>
        <w:t xml:space="preserve">романа </w:t>
      </w:r>
      <w:r w:rsidR="000756F4" w:rsidRPr="002C19A7">
        <w:rPr>
          <w:rFonts w:ascii="Book Antiqua" w:hAnsi="Book Antiqua"/>
          <w:sz w:val="28"/>
          <w:szCs w:val="28"/>
        </w:rPr>
        <w:t>(с. 5)</w:t>
      </w:r>
      <w:r w:rsidR="00671564" w:rsidRPr="002C19A7">
        <w:rPr>
          <w:rFonts w:ascii="Book Antiqua" w:hAnsi="Book Antiqua"/>
          <w:sz w:val="28"/>
          <w:szCs w:val="28"/>
        </w:rPr>
        <w:t>, поскольку, по верному замечанию И.Ю. Фроловой,</w:t>
      </w:r>
      <w:r w:rsidR="000756F4" w:rsidRPr="002C19A7">
        <w:rPr>
          <w:rFonts w:ascii="Book Antiqua" w:hAnsi="Book Antiqua"/>
          <w:sz w:val="28"/>
          <w:szCs w:val="28"/>
        </w:rPr>
        <w:t xml:space="preserve">  </w:t>
      </w:r>
      <w:r w:rsidR="00671564" w:rsidRPr="002C19A7">
        <w:rPr>
          <w:rFonts w:ascii="Book Antiqua" w:hAnsi="Book Antiqua"/>
          <w:sz w:val="28"/>
          <w:szCs w:val="28"/>
        </w:rPr>
        <w:t xml:space="preserve">эти глаголы, собственно, и создают </w:t>
      </w:r>
      <w:r w:rsidR="001314E3" w:rsidRPr="002C19A7">
        <w:rPr>
          <w:rFonts w:ascii="Book Antiqua" w:hAnsi="Book Antiqua"/>
          <w:sz w:val="28"/>
          <w:szCs w:val="28"/>
        </w:rPr>
        <w:t xml:space="preserve"> и выражают </w:t>
      </w:r>
      <w:r w:rsidR="00671564" w:rsidRPr="002C19A7">
        <w:rPr>
          <w:rFonts w:ascii="Book Antiqua" w:hAnsi="Book Antiqua"/>
          <w:sz w:val="28"/>
          <w:szCs w:val="28"/>
        </w:rPr>
        <w:t>«напряженность действия» в романе</w:t>
      </w:r>
      <w:r w:rsidR="001314E3" w:rsidRPr="002C19A7">
        <w:rPr>
          <w:rFonts w:ascii="Book Antiqua" w:hAnsi="Book Antiqua"/>
          <w:sz w:val="28"/>
          <w:szCs w:val="28"/>
        </w:rPr>
        <w:t xml:space="preserve">, а их изучение «может, хотя бы отчасти, приблизить к пониманию </w:t>
      </w:r>
      <w:proofErr w:type="spellStart"/>
      <w:r w:rsidR="001314E3" w:rsidRPr="002C19A7">
        <w:rPr>
          <w:rFonts w:ascii="Book Antiqua" w:hAnsi="Book Antiqua"/>
          <w:sz w:val="28"/>
          <w:szCs w:val="28"/>
        </w:rPr>
        <w:t>идиостиля</w:t>
      </w:r>
      <w:proofErr w:type="spellEnd"/>
      <w:r w:rsidR="001314E3" w:rsidRPr="002C19A7">
        <w:rPr>
          <w:rFonts w:ascii="Book Antiqua" w:hAnsi="Book Antiqua"/>
          <w:sz w:val="28"/>
          <w:szCs w:val="28"/>
        </w:rPr>
        <w:t xml:space="preserve"> Булгакова» (с. 34)</w:t>
      </w:r>
      <w:r w:rsidR="00671564" w:rsidRPr="002C19A7">
        <w:rPr>
          <w:rFonts w:ascii="Book Antiqua" w:hAnsi="Book Antiqua"/>
          <w:sz w:val="28"/>
          <w:szCs w:val="28"/>
        </w:rPr>
        <w:t>.</w:t>
      </w:r>
      <w:proofErr w:type="gramEnd"/>
      <w:r w:rsidR="00671564" w:rsidRPr="002C19A7">
        <w:rPr>
          <w:rFonts w:ascii="Book Antiqua" w:hAnsi="Book Antiqua"/>
          <w:sz w:val="28"/>
          <w:szCs w:val="28"/>
        </w:rPr>
        <w:t xml:space="preserve"> В этом смысле, конечно, </w:t>
      </w:r>
      <w:r w:rsidR="001314E3" w:rsidRPr="002C19A7">
        <w:rPr>
          <w:rFonts w:ascii="Book Antiqua" w:hAnsi="Book Antiqua"/>
          <w:sz w:val="28"/>
          <w:szCs w:val="28"/>
        </w:rPr>
        <w:t xml:space="preserve">представленное </w:t>
      </w:r>
      <w:r w:rsidR="00671564" w:rsidRPr="002C19A7">
        <w:rPr>
          <w:rFonts w:ascii="Book Antiqua" w:hAnsi="Book Antiqua"/>
          <w:sz w:val="28"/>
          <w:szCs w:val="28"/>
        </w:rPr>
        <w:t xml:space="preserve">исследование  </w:t>
      </w:r>
      <w:r w:rsidR="001314E3" w:rsidRPr="002C19A7">
        <w:rPr>
          <w:rFonts w:ascii="Book Antiqua" w:hAnsi="Book Antiqua"/>
          <w:sz w:val="28"/>
          <w:szCs w:val="28"/>
        </w:rPr>
        <w:t>можно квалифицировать как актуальное и вполне отвечающее признакам выпускной квалификационной работы.</w:t>
      </w:r>
      <w:r w:rsidR="00671564" w:rsidRPr="002C19A7">
        <w:rPr>
          <w:rFonts w:ascii="Book Antiqua" w:hAnsi="Book Antiqua"/>
          <w:sz w:val="28"/>
          <w:szCs w:val="28"/>
        </w:rPr>
        <w:t xml:space="preserve"> </w:t>
      </w:r>
    </w:p>
    <w:p w:rsidR="003762B7" w:rsidRPr="002C19A7" w:rsidRDefault="003762B7" w:rsidP="00833247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Подробнейшая теоретическая часть, </w:t>
      </w:r>
      <w:r w:rsidRPr="002C19A7">
        <w:rPr>
          <w:rFonts w:ascii="Book Antiqua" w:hAnsi="Book Antiqua"/>
          <w:b/>
          <w:i/>
          <w:sz w:val="28"/>
          <w:szCs w:val="28"/>
        </w:rPr>
        <w:t>глава 1</w:t>
      </w:r>
      <w:r w:rsidRPr="002C19A7">
        <w:rPr>
          <w:rFonts w:ascii="Book Antiqua" w:hAnsi="Book Antiqua"/>
          <w:sz w:val="28"/>
          <w:szCs w:val="28"/>
        </w:rPr>
        <w:t xml:space="preserve"> (Глаголы движения как языковые средства формирования пространства</w:t>
      </w:r>
      <w:r w:rsidRPr="002C19A7">
        <w:rPr>
          <w:rFonts w:ascii="Book Antiqua" w:hAnsi="Book Antiqua"/>
          <w:i/>
          <w:sz w:val="28"/>
          <w:szCs w:val="28"/>
        </w:rPr>
        <w:t>)</w:t>
      </w:r>
      <w:r w:rsidR="00671564" w:rsidRPr="002C19A7">
        <w:rPr>
          <w:rFonts w:ascii="Book Antiqua" w:hAnsi="Book Antiqua"/>
          <w:i/>
          <w:sz w:val="28"/>
          <w:szCs w:val="28"/>
        </w:rPr>
        <w:t xml:space="preserve"> </w:t>
      </w:r>
      <w:r w:rsidR="00671564" w:rsidRPr="002C19A7">
        <w:rPr>
          <w:rFonts w:ascii="Book Antiqua" w:hAnsi="Book Antiqua"/>
          <w:sz w:val="28"/>
          <w:szCs w:val="28"/>
        </w:rPr>
        <w:t xml:space="preserve">и </w:t>
      </w:r>
      <w:r w:rsidR="00671564" w:rsidRPr="002C19A7">
        <w:rPr>
          <w:rFonts w:ascii="Book Antiqua" w:hAnsi="Book Antiqua"/>
          <w:b/>
          <w:i/>
          <w:sz w:val="28"/>
          <w:szCs w:val="28"/>
        </w:rPr>
        <w:t>глава 2</w:t>
      </w:r>
      <w:r w:rsidR="00671564" w:rsidRPr="002C19A7">
        <w:rPr>
          <w:rFonts w:ascii="Book Antiqua" w:hAnsi="Book Antiqua"/>
          <w:i/>
          <w:sz w:val="28"/>
          <w:szCs w:val="28"/>
        </w:rPr>
        <w:t xml:space="preserve"> </w:t>
      </w:r>
      <w:r w:rsidR="00671564" w:rsidRPr="002C19A7">
        <w:rPr>
          <w:rFonts w:ascii="Book Antiqua" w:hAnsi="Book Antiqua"/>
          <w:sz w:val="28"/>
          <w:szCs w:val="28"/>
        </w:rPr>
        <w:t>(Язык художественной литературы как объект исследования),</w:t>
      </w:r>
      <w:r w:rsidR="00671564" w:rsidRPr="002C19A7">
        <w:rPr>
          <w:rFonts w:ascii="Book Antiqua" w:hAnsi="Book Antiqua"/>
          <w:i/>
          <w:sz w:val="28"/>
          <w:szCs w:val="28"/>
        </w:rPr>
        <w:t xml:space="preserve"> </w:t>
      </w:r>
      <w:r w:rsidR="00671564" w:rsidRPr="002C19A7">
        <w:rPr>
          <w:rFonts w:ascii="Book Antiqua" w:hAnsi="Book Antiqua"/>
          <w:sz w:val="28"/>
          <w:szCs w:val="28"/>
        </w:rPr>
        <w:t>да</w:t>
      </w:r>
      <w:r w:rsidR="006368B4" w:rsidRPr="002C19A7">
        <w:rPr>
          <w:rFonts w:ascii="Book Antiqua" w:hAnsi="Book Antiqua"/>
          <w:sz w:val="28"/>
          <w:szCs w:val="28"/>
        </w:rPr>
        <w:t>ё</w:t>
      </w:r>
      <w:r w:rsidR="00671564" w:rsidRPr="002C19A7">
        <w:rPr>
          <w:rFonts w:ascii="Book Antiqua" w:hAnsi="Book Antiqua"/>
          <w:sz w:val="28"/>
          <w:szCs w:val="28"/>
        </w:rPr>
        <w:t>т представление о прочной базовой теоретической подготовке автора,</w:t>
      </w:r>
      <w:r w:rsidR="00711F37" w:rsidRPr="002C19A7">
        <w:rPr>
          <w:rFonts w:ascii="Book Antiqua" w:hAnsi="Book Antiqua"/>
          <w:sz w:val="28"/>
          <w:szCs w:val="28"/>
        </w:rPr>
        <w:t xml:space="preserve"> раскрывает многие теоретические позиции работы. О</w:t>
      </w:r>
      <w:r w:rsidR="00671564" w:rsidRPr="002C19A7">
        <w:rPr>
          <w:rFonts w:ascii="Book Antiqua" w:hAnsi="Book Antiqua"/>
          <w:sz w:val="28"/>
          <w:szCs w:val="28"/>
        </w:rPr>
        <w:t xml:space="preserve">днако </w:t>
      </w:r>
      <w:r w:rsidR="001314E3" w:rsidRPr="002C19A7">
        <w:rPr>
          <w:rFonts w:ascii="Book Antiqua" w:hAnsi="Book Antiqua"/>
          <w:sz w:val="28"/>
          <w:szCs w:val="28"/>
        </w:rPr>
        <w:t xml:space="preserve">мне представляется, что </w:t>
      </w:r>
      <w:r w:rsidR="00711F37" w:rsidRPr="002C19A7">
        <w:rPr>
          <w:rFonts w:ascii="Book Antiqua" w:hAnsi="Book Antiqua"/>
          <w:sz w:val="28"/>
          <w:szCs w:val="28"/>
        </w:rPr>
        <w:t>некоторые сведения</w:t>
      </w:r>
      <w:r w:rsidR="001314E3" w:rsidRPr="002C19A7">
        <w:rPr>
          <w:rFonts w:ascii="Book Antiqua" w:hAnsi="Book Antiqua"/>
          <w:sz w:val="28"/>
          <w:szCs w:val="28"/>
        </w:rPr>
        <w:t>, данны</w:t>
      </w:r>
      <w:r w:rsidR="00711F37" w:rsidRPr="002C19A7">
        <w:rPr>
          <w:rFonts w:ascii="Book Antiqua" w:hAnsi="Book Antiqua"/>
          <w:sz w:val="28"/>
          <w:szCs w:val="28"/>
        </w:rPr>
        <w:t>е здесь</w:t>
      </w:r>
      <w:r w:rsidR="001314E3" w:rsidRPr="002C19A7">
        <w:rPr>
          <w:rFonts w:ascii="Book Antiqua" w:hAnsi="Book Antiqua"/>
          <w:sz w:val="28"/>
          <w:szCs w:val="28"/>
        </w:rPr>
        <w:t xml:space="preserve">, порой грешат </w:t>
      </w:r>
      <w:r w:rsidR="00711F37" w:rsidRPr="002C19A7">
        <w:rPr>
          <w:rFonts w:ascii="Book Antiqua" w:hAnsi="Book Antiqua"/>
          <w:sz w:val="28"/>
          <w:szCs w:val="28"/>
        </w:rPr>
        <w:t>откровенной</w:t>
      </w:r>
      <w:r w:rsidR="001314E3" w:rsidRPr="002C19A7">
        <w:rPr>
          <w:rFonts w:ascii="Book Antiqua" w:hAnsi="Book Antiqua"/>
          <w:sz w:val="28"/>
          <w:szCs w:val="28"/>
        </w:rPr>
        <w:t xml:space="preserve"> </w:t>
      </w:r>
      <w:r w:rsidR="00711F37" w:rsidRPr="002C19A7">
        <w:rPr>
          <w:rFonts w:ascii="Book Antiqua" w:hAnsi="Book Antiqua"/>
          <w:sz w:val="28"/>
          <w:szCs w:val="28"/>
        </w:rPr>
        <w:t>очевидностью</w:t>
      </w:r>
      <w:r w:rsidR="001314E3" w:rsidRPr="002C19A7">
        <w:rPr>
          <w:rFonts w:ascii="Book Antiqua" w:hAnsi="Book Antiqua"/>
          <w:sz w:val="28"/>
          <w:szCs w:val="28"/>
        </w:rPr>
        <w:t xml:space="preserve"> или, вернее, ученической </w:t>
      </w:r>
      <w:proofErr w:type="spellStart"/>
      <w:r w:rsidR="001314E3" w:rsidRPr="002C19A7">
        <w:rPr>
          <w:rFonts w:ascii="Book Antiqua" w:hAnsi="Book Antiqua"/>
          <w:sz w:val="28"/>
          <w:szCs w:val="28"/>
        </w:rPr>
        <w:t>исходностью</w:t>
      </w:r>
      <w:proofErr w:type="spellEnd"/>
      <w:r w:rsidR="001314E3" w:rsidRPr="002C19A7">
        <w:rPr>
          <w:rFonts w:ascii="Book Antiqua" w:hAnsi="Book Antiqua"/>
          <w:sz w:val="28"/>
          <w:szCs w:val="28"/>
        </w:rPr>
        <w:t xml:space="preserve">, для магистерской работы не совсем, думаю, </w:t>
      </w:r>
      <w:r w:rsidR="006368B4" w:rsidRPr="002C19A7">
        <w:rPr>
          <w:rFonts w:ascii="Book Antiqua" w:hAnsi="Book Antiqua"/>
          <w:sz w:val="28"/>
          <w:szCs w:val="28"/>
        </w:rPr>
        <w:t>необходимой в своей данности, как сейчас говорят, «по умолчанию»</w:t>
      </w:r>
      <w:r w:rsidR="001314E3" w:rsidRPr="002C19A7">
        <w:rPr>
          <w:rFonts w:ascii="Book Antiqua" w:hAnsi="Book Antiqua"/>
          <w:sz w:val="28"/>
          <w:szCs w:val="28"/>
        </w:rPr>
        <w:t xml:space="preserve">. </w:t>
      </w:r>
      <w:proofErr w:type="gramStart"/>
      <w:r w:rsidR="001314E3" w:rsidRPr="002C19A7">
        <w:rPr>
          <w:rFonts w:ascii="Book Antiqua" w:hAnsi="Book Antiqua"/>
          <w:sz w:val="28"/>
          <w:szCs w:val="28"/>
        </w:rPr>
        <w:t>Так</w:t>
      </w:r>
      <w:r w:rsidR="006368B4" w:rsidRPr="002C19A7">
        <w:rPr>
          <w:rFonts w:ascii="Book Antiqua" w:hAnsi="Book Antiqua"/>
          <w:sz w:val="28"/>
          <w:szCs w:val="28"/>
        </w:rPr>
        <w:t>овы</w:t>
      </w:r>
      <w:r w:rsidR="001314E3" w:rsidRPr="002C19A7">
        <w:rPr>
          <w:rFonts w:ascii="Book Antiqua" w:hAnsi="Book Antiqua"/>
          <w:sz w:val="28"/>
          <w:szCs w:val="28"/>
        </w:rPr>
        <w:t xml:space="preserve">, </w:t>
      </w:r>
      <w:r w:rsidR="00711F37" w:rsidRPr="002C19A7">
        <w:rPr>
          <w:rFonts w:ascii="Book Antiqua" w:hAnsi="Book Antiqua"/>
          <w:sz w:val="28"/>
          <w:szCs w:val="28"/>
        </w:rPr>
        <w:t>например, з</w:t>
      </w:r>
      <w:r w:rsidR="003631C0">
        <w:rPr>
          <w:rFonts w:ascii="Book Antiqua" w:hAnsi="Book Antiqua"/>
          <w:sz w:val="28"/>
          <w:szCs w:val="28"/>
        </w:rPr>
        <w:t>амечания</w:t>
      </w:r>
      <w:r w:rsidR="00711F37" w:rsidRPr="002C19A7">
        <w:rPr>
          <w:rFonts w:ascii="Book Antiqua" w:hAnsi="Book Antiqua"/>
          <w:sz w:val="28"/>
          <w:szCs w:val="28"/>
        </w:rPr>
        <w:t xml:space="preserve"> о том, что «в</w:t>
      </w:r>
      <w:r w:rsidR="00711F37" w:rsidRPr="002C19A7">
        <w:rPr>
          <w:rFonts w:ascii="Book Antiqua" w:eastAsia="MS ??" w:hAnsi="Book Antiqua"/>
          <w:sz w:val="28"/>
          <w:szCs w:val="28"/>
          <w:lang w:eastAsia="en-US"/>
        </w:rPr>
        <w:t xml:space="preserve"> русском языке два вида глагола </w:t>
      </w:r>
      <w:r w:rsidR="00711F37" w:rsidRPr="002C19A7">
        <w:rPr>
          <w:rFonts w:ascii="Book Antiqua" w:hAnsi="Book Antiqua"/>
          <w:sz w:val="28"/>
          <w:szCs w:val="28"/>
          <w:lang w:eastAsia="en-US"/>
        </w:rPr>
        <w:t>—</w:t>
      </w:r>
      <w:r w:rsidR="00711F37" w:rsidRPr="002C19A7">
        <w:rPr>
          <w:rFonts w:ascii="Book Antiqua" w:eastAsia="MS ??" w:hAnsi="Book Antiqua"/>
          <w:sz w:val="28"/>
          <w:szCs w:val="28"/>
          <w:lang w:eastAsia="en-US"/>
        </w:rPr>
        <w:t xml:space="preserve"> совершенный, изображающий действие как целостный, неделимый акт (</w:t>
      </w:r>
      <w:r w:rsidR="00711F37" w:rsidRPr="002C19A7">
        <w:rPr>
          <w:rFonts w:ascii="Book Antiqua" w:eastAsia="MS ??" w:hAnsi="Book Antiqua"/>
          <w:i/>
          <w:sz w:val="28"/>
          <w:szCs w:val="28"/>
          <w:lang w:eastAsia="en-US"/>
        </w:rPr>
        <w:t>открыть</w:t>
      </w:r>
      <w:r w:rsidR="00711F37" w:rsidRPr="002C19A7">
        <w:rPr>
          <w:rFonts w:ascii="Book Antiqua" w:eastAsia="MS ??" w:hAnsi="Book Antiqua"/>
          <w:sz w:val="28"/>
          <w:szCs w:val="28"/>
          <w:lang w:eastAsia="en-US"/>
        </w:rPr>
        <w:t xml:space="preserve">), и несовершенный, не дающий указания на </w:t>
      </w:r>
      <w:r w:rsidR="00711F37" w:rsidRPr="002C19A7">
        <w:rPr>
          <w:rFonts w:ascii="Book Antiqua" w:eastAsia="MS ??" w:hAnsi="Book Antiqua"/>
          <w:sz w:val="28"/>
          <w:szCs w:val="28"/>
          <w:lang w:eastAsia="en-US"/>
        </w:rPr>
        <w:lastRenderedPageBreak/>
        <w:t>целостность, завершенность действия (</w:t>
      </w:r>
      <w:r w:rsidR="00711F37" w:rsidRPr="002C19A7">
        <w:rPr>
          <w:rFonts w:ascii="Book Antiqua" w:eastAsia="MS ??" w:hAnsi="Book Antiqua"/>
          <w:i/>
          <w:sz w:val="28"/>
          <w:szCs w:val="28"/>
          <w:lang w:eastAsia="en-US"/>
        </w:rPr>
        <w:t>открывать</w:t>
      </w:r>
      <w:r w:rsidR="00711F37" w:rsidRPr="002C19A7">
        <w:rPr>
          <w:rFonts w:ascii="Book Antiqua" w:eastAsia="MS ??" w:hAnsi="Book Antiqua"/>
          <w:sz w:val="28"/>
          <w:szCs w:val="28"/>
          <w:lang w:eastAsia="en-US"/>
        </w:rPr>
        <w:t>) (с. 9), или утверждение на с. 27 о том, что «дл</w:t>
      </w:r>
      <w:r w:rsidR="001314E3" w:rsidRPr="002C19A7">
        <w:rPr>
          <w:rFonts w:ascii="Book Antiqua" w:hAnsi="Book Antiqua"/>
          <w:sz w:val="28"/>
          <w:szCs w:val="28"/>
        </w:rPr>
        <w:t>я М.А. Булгакова чрезвычайно важным было идейное содержание произведения (с. 27)</w:t>
      </w:r>
      <w:r w:rsidR="00711F37" w:rsidRPr="002C19A7">
        <w:rPr>
          <w:rFonts w:ascii="Book Antiqua" w:hAnsi="Book Antiqua"/>
          <w:sz w:val="28"/>
          <w:szCs w:val="28"/>
        </w:rPr>
        <w:t>»</w:t>
      </w:r>
      <w:r w:rsidR="006368B4" w:rsidRPr="002C19A7">
        <w:rPr>
          <w:rFonts w:ascii="Book Antiqua" w:hAnsi="Book Antiqua"/>
          <w:sz w:val="28"/>
          <w:szCs w:val="28"/>
        </w:rPr>
        <w:t xml:space="preserve"> </w:t>
      </w:r>
      <w:r w:rsidR="006368B4" w:rsidRPr="002C19A7">
        <w:rPr>
          <w:rFonts w:ascii="Book Antiqua" w:hAnsi="Book Antiqua"/>
          <w:i/>
          <w:sz w:val="28"/>
          <w:szCs w:val="28"/>
        </w:rPr>
        <w:t>(а для кого оно не важно?)</w:t>
      </w:r>
      <w:r w:rsidR="00711F37" w:rsidRPr="002C19A7">
        <w:rPr>
          <w:rFonts w:ascii="Book Antiqua" w:hAnsi="Book Antiqua"/>
          <w:sz w:val="28"/>
          <w:szCs w:val="28"/>
        </w:rPr>
        <w:t>, или такая</w:t>
      </w:r>
      <w:proofErr w:type="gramEnd"/>
      <w:r w:rsidR="00711F37" w:rsidRPr="002C19A7">
        <w:rPr>
          <w:rFonts w:ascii="Book Antiqua" w:hAnsi="Book Antiqua"/>
          <w:sz w:val="28"/>
          <w:szCs w:val="28"/>
        </w:rPr>
        <w:t xml:space="preserve"> </w:t>
      </w:r>
      <w:r w:rsidR="006368B4" w:rsidRPr="002C19A7">
        <w:rPr>
          <w:rFonts w:ascii="Book Antiqua" w:hAnsi="Book Antiqua"/>
          <w:sz w:val="28"/>
          <w:szCs w:val="28"/>
        </w:rPr>
        <w:t>общая</w:t>
      </w:r>
      <w:r w:rsidR="00711F37" w:rsidRPr="002C19A7">
        <w:rPr>
          <w:rFonts w:ascii="Book Antiqua" w:hAnsi="Book Antiqua"/>
          <w:sz w:val="28"/>
          <w:szCs w:val="28"/>
        </w:rPr>
        <w:t xml:space="preserve"> истина: «</w:t>
      </w:r>
      <w:r w:rsidR="006368B4" w:rsidRPr="002C19A7">
        <w:rPr>
          <w:rFonts w:ascii="Book Antiqua" w:hAnsi="Book Antiqua"/>
          <w:sz w:val="28"/>
          <w:szCs w:val="28"/>
        </w:rPr>
        <w:t>п</w:t>
      </w:r>
      <w:r w:rsidR="001314E3" w:rsidRPr="002C19A7">
        <w:rPr>
          <w:rFonts w:ascii="Book Antiqua" w:hAnsi="Book Antiqua"/>
          <w:sz w:val="28"/>
          <w:szCs w:val="28"/>
        </w:rPr>
        <w:t>исатель тщательно отбирает для своей авторской речи необходимые для его изобразительных целей слова из живой речи народа</w:t>
      </w:r>
      <w:r w:rsidR="00711F37" w:rsidRPr="002C19A7">
        <w:rPr>
          <w:rFonts w:ascii="Book Antiqua" w:hAnsi="Book Antiqua"/>
          <w:sz w:val="28"/>
          <w:szCs w:val="28"/>
        </w:rPr>
        <w:t xml:space="preserve">» </w:t>
      </w:r>
      <w:r w:rsidR="001314E3" w:rsidRPr="002C19A7">
        <w:rPr>
          <w:rFonts w:ascii="Book Antiqua" w:hAnsi="Book Antiqua"/>
          <w:sz w:val="28"/>
          <w:szCs w:val="28"/>
        </w:rPr>
        <w:t xml:space="preserve"> (с. 20)</w:t>
      </w:r>
      <w:r w:rsidR="00711F37" w:rsidRPr="002C19A7">
        <w:rPr>
          <w:rFonts w:ascii="Book Antiqua" w:hAnsi="Book Antiqua"/>
          <w:sz w:val="28"/>
          <w:szCs w:val="28"/>
        </w:rPr>
        <w:t>.</w:t>
      </w:r>
      <w:r w:rsidR="001314E3" w:rsidRPr="002C19A7">
        <w:rPr>
          <w:rFonts w:ascii="Book Antiqua" w:hAnsi="Book Antiqua"/>
          <w:sz w:val="28"/>
          <w:szCs w:val="28"/>
        </w:rPr>
        <w:t xml:space="preserve"> </w:t>
      </w:r>
    </w:p>
    <w:p w:rsidR="006368B4" w:rsidRPr="002C19A7" w:rsidRDefault="006368B4" w:rsidP="00671564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>Следует отметить исключительное, почти идеальное, оформление работы: я имею в виду представление библиографии, общее оформление ссылок, цитат и проч., что свидетельствует о высокой культуре научного письма автора.</w:t>
      </w:r>
    </w:p>
    <w:p w:rsidR="009C1858" w:rsidRPr="002C19A7" w:rsidRDefault="009C1858" w:rsidP="00671564">
      <w:pPr>
        <w:spacing w:after="0"/>
        <w:ind w:firstLine="709"/>
        <w:jc w:val="both"/>
        <w:rPr>
          <w:rFonts w:ascii="Book Antiqua" w:hAnsi="Book Antiqua"/>
          <w:i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>В собственно практической части</w:t>
      </w:r>
      <w:r w:rsidR="006368B4" w:rsidRPr="002C19A7">
        <w:rPr>
          <w:rFonts w:ascii="Book Antiqua" w:hAnsi="Book Antiqua"/>
          <w:sz w:val="28"/>
          <w:szCs w:val="28"/>
        </w:rPr>
        <w:t xml:space="preserve"> диссертации, глав</w:t>
      </w:r>
      <w:r w:rsidRPr="002C19A7">
        <w:rPr>
          <w:rFonts w:ascii="Book Antiqua" w:hAnsi="Book Antiqua"/>
          <w:sz w:val="28"/>
          <w:szCs w:val="28"/>
        </w:rPr>
        <w:t>е 3-й</w:t>
      </w:r>
      <w:r w:rsidR="006368B4" w:rsidRPr="002C19A7">
        <w:rPr>
          <w:rFonts w:ascii="Book Antiqua" w:hAnsi="Book Antiqua"/>
          <w:sz w:val="28"/>
          <w:szCs w:val="28"/>
        </w:rPr>
        <w:t xml:space="preserve"> </w:t>
      </w:r>
      <w:r w:rsidRPr="002C19A7">
        <w:rPr>
          <w:rFonts w:ascii="Book Antiqua" w:hAnsi="Book Antiqua"/>
          <w:sz w:val="28"/>
          <w:szCs w:val="28"/>
        </w:rPr>
        <w:t>–  «</w:t>
      </w:r>
      <w:r w:rsidRPr="002C19A7">
        <w:rPr>
          <w:rFonts w:ascii="Book Antiqua" w:hAnsi="Book Antiqua"/>
          <w:i/>
          <w:sz w:val="28"/>
          <w:szCs w:val="28"/>
        </w:rPr>
        <w:t xml:space="preserve">Выражение пространственных отношений в романе М.А. Булгакова «Мастер и Маргарита» </w:t>
      </w:r>
      <w:r w:rsidRPr="002C19A7">
        <w:rPr>
          <w:rFonts w:ascii="Book Antiqua" w:hAnsi="Book Antiqua"/>
          <w:sz w:val="28"/>
          <w:szCs w:val="28"/>
        </w:rPr>
        <w:t>– тщательно рассматриваются различные семантические группы глаголов движения относительно главных персонажей романа, что обеспечивает выполнение задумки И.Ю. Фроловой – рассмотреть глаголы движения в аспекте «авторского замысла» (с. 18 и с. 24).</w:t>
      </w:r>
      <w:r w:rsidRPr="002C19A7">
        <w:rPr>
          <w:rFonts w:ascii="Book Antiqua" w:hAnsi="Book Antiqua"/>
          <w:i/>
          <w:sz w:val="28"/>
          <w:szCs w:val="28"/>
        </w:rPr>
        <w:t xml:space="preserve"> </w:t>
      </w:r>
    </w:p>
    <w:p w:rsidR="00077F63" w:rsidRPr="002C19A7" w:rsidRDefault="009C1858" w:rsidP="00671564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Структура этой части диссертации не вызывает возражений – она </w:t>
      </w:r>
      <w:r w:rsidR="00A704CE" w:rsidRPr="002C19A7">
        <w:rPr>
          <w:rFonts w:ascii="Book Antiqua" w:hAnsi="Book Antiqua"/>
          <w:sz w:val="28"/>
          <w:szCs w:val="28"/>
        </w:rPr>
        <w:t>понятн</w:t>
      </w:r>
      <w:r w:rsidRPr="002C19A7">
        <w:rPr>
          <w:rFonts w:ascii="Book Antiqua" w:hAnsi="Book Antiqua"/>
          <w:sz w:val="28"/>
          <w:szCs w:val="28"/>
        </w:rPr>
        <w:t xml:space="preserve">а, поскольку следует логике </w:t>
      </w:r>
      <w:r w:rsidR="00A704CE" w:rsidRPr="002C19A7">
        <w:rPr>
          <w:rFonts w:ascii="Book Antiqua" w:hAnsi="Book Antiqua"/>
          <w:sz w:val="28"/>
          <w:szCs w:val="28"/>
        </w:rPr>
        <w:t xml:space="preserve">традиционного </w:t>
      </w:r>
      <w:r w:rsidRPr="002C19A7">
        <w:rPr>
          <w:rFonts w:ascii="Book Antiqua" w:hAnsi="Book Antiqua"/>
          <w:sz w:val="28"/>
          <w:szCs w:val="28"/>
        </w:rPr>
        <w:t xml:space="preserve">членения семантики </w:t>
      </w:r>
      <w:r w:rsidR="00077F63" w:rsidRPr="002C19A7">
        <w:rPr>
          <w:rFonts w:ascii="Book Antiqua" w:hAnsi="Book Antiqua"/>
          <w:sz w:val="28"/>
          <w:szCs w:val="28"/>
        </w:rPr>
        <w:t xml:space="preserve">глаголов </w:t>
      </w:r>
      <w:r w:rsidRPr="002C19A7">
        <w:rPr>
          <w:rFonts w:ascii="Book Antiqua" w:hAnsi="Book Antiqua"/>
          <w:sz w:val="28"/>
          <w:szCs w:val="28"/>
        </w:rPr>
        <w:t xml:space="preserve">движения </w:t>
      </w:r>
      <w:r w:rsidR="00077F63" w:rsidRPr="002C19A7">
        <w:rPr>
          <w:rFonts w:ascii="Book Antiqua" w:hAnsi="Book Antiqua"/>
          <w:sz w:val="28"/>
          <w:szCs w:val="28"/>
        </w:rPr>
        <w:t>относительно форм и способов передвижения: по земле, воздуху, воде,  при помощи специальных средств или без оных и т.д.</w:t>
      </w:r>
    </w:p>
    <w:p w:rsidR="00FB5409" w:rsidRPr="002C19A7" w:rsidRDefault="00077F63" w:rsidP="00671564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Досадую я здесь лишь на то, что за строгой и очень четкой, такой логически выверенной, классификацией ушла прелесть самого романа, его уникальность в плане изображения этих самых пространственных перемещений героев. Кажется, что под эту схему анализа подпадает любое произведение художественной литературы: в самом же деле, вряд ли найдется крупное эпическое сочинение без использования частотных глаголов движения «идти», «бежать», «летать» и других. </w:t>
      </w:r>
      <w:proofErr w:type="gramStart"/>
      <w:r w:rsidRPr="002C19A7">
        <w:rPr>
          <w:rFonts w:ascii="Book Antiqua" w:hAnsi="Book Antiqua"/>
          <w:sz w:val="28"/>
          <w:szCs w:val="28"/>
        </w:rPr>
        <w:t>В диссертации же большое внимание уделено именно им, а вот анализ только здесь употребленных, специфически движущих мистическое и реальное действия романа,  глаголов представлен в общем ряду</w:t>
      </w:r>
      <w:r w:rsidR="00FB5409" w:rsidRPr="002C19A7">
        <w:rPr>
          <w:rFonts w:ascii="Book Antiqua" w:hAnsi="Book Antiqua"/>
          <w:sz w:val="28"/>
          <w:szCs w:val="28"/>
        </w:rPr>
        <w:t>.</w:t>
      </w:r>
      <w:proofErr w:type="gramEnd"/>
      <w:r w:rsidR="00FB5409" w:rsidRPr="002C19A7">
        <w:rPr>
          <w:rFonts w:ascii="Book Antiqua" w:hAnsi="Book Antiqua"/>
          <w:sz w:val="28"/>
          <w:szCs w:val="28"/>
        </w:rPr>
        <w:t xml:space="preserve"> Возможно, частотный анализ использования тех или иных, даже самых очевидных, глаголов движения в сравнительном </w:t>
      </w:r>
      <w:proofErr w:type="spellStart"/>
      <w:r w:rsidR="00FB5409" w:rsidRPr="002C19A7">
        <w:rPr>
          <w:rFonts w:ascii="Book Antiqua" w:hAnsi="Book Antiqua"/>
          <w:sz w:val="28"/>
          <w:szCs w:val="28"/>
        </w:rPr>
        <w:t>персонажном</w:t>
      </w:r>
      <w:proofErr w:type="spellEnd"/>
      <w:r w:rsidR="00FB5409" w:rsidRPr="002C19A7">
        <w:rPr>
          <w:rFonts w:ascii="Book Antiqua" w:hAnsi="Book Antiqua"/>
          <w:sz w:val="28"/>
          <w:szCs w:val="28"/>
        </w:rPr>
        <w:t xml:space="preserve"> отношении дал бы некий эффект приближения к особенностям выражения динамичности </w:t>
      </w:r>
      <w:r w:rsidR="00FB5409" w:rsidRPr="002C19A7">
        <w:rPr>
          <w:rFonts w:ascii="Book Antiqua" w:hAnsi="Book Antiqua"/>
          <w:sz w:val="28"/>
          <w:szCs w:val="28"/>
        </w:rPr>
        <w:lastRenderedPageBreak/>
        <w:t xml:space="preserve">действия в этом уникальном тексте. </w:t>
      </w:r>
      <w:r w:rsidRPr="002C19A7">
        <w:rPr>
          <w:rFonts w:ascii="Book Antiqua" w:hAnsi="Book Antiqua"/>
          <w:sz w:val="28"/>
          <w:szCs w:val="28"/>
        </w:rPr>
        <w:t xml:space="preserve"> </w:t>
      </w:r>
      <w:r w:rsidR="00963CAC" w:rsidRPr="002C19A7">
        <w:rPr>
          <w:rFonts w:ascii="Book Antiqua" w:hAnsi="Book Antiqua"/>
          <w:sz w:val="28"/>
          <w:szCs w:val="28"/>
        </w:rPr>
        <w:t xml:space="preserve">Лишь в заключении даны обобщенные, весьма краткие, выводы в сравнительном аспекте </w:t>
      </w:r>
      <w:r w:rsidR="00FB5409" w:rsidRPr="002C19A7">
        <w:rPr>
          <w:rFonts w:ascii="Book Antiqua" w:hAnsi="Book Antiqua"/>
          <w:sz w:val="28"/>
          <w:szCs w:val="28"/>
        </w:rPr>
        <w:t>Возможно, учет сочетаемости привычных глаголов также дал бы существенные результаты в выявлении особенности функционирования этих глаголов именно в этом романе.</w:t>
      </w:r>
    </w:p>
    <w:p w:rsidR="00FB5409" w:rsidRPr="002C19A7" w:rsidRDefault="00FB5409" w:rsidP="00671564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Тем не </w:t>
      </w:r>
      <w:proofErr w:type="gramStart"/>
      <w:r w:rsidRPr="002C19A7">
        <w:rPr>
          <w:rFonts w:ascii="Book Antiqua" w:hAnsi="Book Antiqua"/>
          <w:sz w:val="28"/>
          <w:szCs w:val="28"/>
        </w:rPr>
        <w:t>менее</w:t>
      </w:r>
      <w:proofErr w:type="gramEnd"/>
      <w:r w:rsidRPr="002C19A7">
        <w:rPr>
          <w:rFonts w:ascii="Book Antiqua" w:hAnsi="Book Antiqua"/>
          <w:sz w:val="28"/>
          <w:szCs w:val="28"/>
        </w:rPr>
        <w:t xml:space="preserve"> весь спектр традиционно выделяемых семантических групп и подгрупп глаголов движения проанализирован тщательно и полно, дана статистика употреблений, детально проанализирован </w:t>
      </w:r>
      <w:proofErr w:type="spellStart"/>
      <w:r w:rsidRPr="002C19A7">
        <w:rPr>
          <w:rFonts w:ascii="Book Antiqua" w:hAnsi="Book Antiqua"/>
          <w:sz w:val="28"/>
          <w:szCs w:val="28"/>
        </w:rPr>
        <w:t>поперсонажный</w:t>
      </w:r>
      <w:proofErr w:type="spellEnd"/>
      <w:r w:rsidRPr="002C19A7">
        <w:rPr>
          <w:rFonts w:ascii="Book Antiqua" w:hAnsi="Book Antiqua"/>
          <w:sz w:val="28"/>
          <w:szCs w:val="28"/>
        </w:rPr>
        <w:t xml:space="preserve"> спектр действий, выражаемых глаголом с общей семантикой движения</w:t>
      </w:r>
      <w:r w:rsidR="00A704CE" w:rsidRPr="002C19A7">
        <w:rPr>
          <w:rFonts w:ascii="Book Antiqua" w:hAnsi="Book Antiqua"/>
          <w:sz w:val="28"/>
          <w:szCs w:val="28"/>
        </w:rPr>
        <w:t>, все результаты наблюдений</w:t>
      </w:r>
      <w:r w:rsidR="00CD21F8">
        <w:rPr>
          <w:rFonts w:ascii="Book Antiqua" w:hAnsi="Book Antiqua"/>
          <w:sz w:val="28"/>
          <w:szCs w:val="28"/>
        </w:rPr>
        <w:t xml:space="preserve"> помещены в обширные приложения. Все это</w:t>
      </w:r>
      <w:r w:rsidR="00A704CE" w:rsidRPr="002C19A7">
        <w:rPr>
          <w:rFonts w:ascii="Book Antiqua" w:hAnsi="Book Antiqua"/>
          <w:sz w:val="28"/>
          <w:szCs w:val="28"/>
        </w:rPr>
        <w:t xml:space="preserve"> оставляет приятное </w:t>
      </w:r>
      <w:r w:rsidR="00CD21F8">
        <w:rPr>
          <w:rFonts w:ascii="Book Antiqua" w:hAnsi="Book Antiqua"/>
          <w:sz w:val="28"/>
          <w:szCs w:val="28"/>
        </w:rPr>
        <w:t>послевкусие</w:t>
      </w:r>
      <w:r w:rsidR="00A704CE" w:rsidRPr="002C19A7">
        <w:rPr>
          <w:rFonts w:ascii="Book Antiqua" w:hAnsi="Book Antiqua"/>
          <w:sz w:val="28"/>
          <w:szCs w:val="28"/>
        </w:rPr>
        <w:t xml:space="preserve"> по прочтении работы</w:t>
      </w:r>
      <w:r w:rsidRPr="002C19A7">
        <w:rPr>
          <w:rFonts w:ascii="Book Antiqua" w:hAnsi="Book Antiqua"/>
          <w:sz w:val="28"/>
          <w:szCs w:val="28"/>
        </w:rPr>
        <w:t>.</w:t>
      </w:r>
    </w:p>
    <w:p w:rsidR="00FB5409" w:rsidRPr="002C19A7" w:rsidRDefault="00FB5409" w:rsidP="00671564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>Вопросов, более конкретных, у меня к Ирине Юрьевне два:</w:t>
      </w:r>
    </w:p>
    <w:p w:rsidR="00A704CE" w:rsidRPr="002C19A7" w:rsidRDefault="00FB5409" w:rsidP="00FB5409">
      <w:pPr>
        <w:pStyle w:val="a3"/>
        <w:numPr>
          <w:ilvl w:val="0"/>
          <w:numId w:val="1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На с. 24-25 достаточно большое внимание уделяется </w:t>
      </w:r>
      <w:r w:rsidR="00A704CE" w:rsidRPr="002C19A7">
        <w:rPr>
          <w:rFonts w:ascii="Book Antiqua" w:hAnsi="Book Antiqua"/>
          <w:sz w:val="28"/>
          <w:szCs w:val="28"/>
        </w:rPr>
        <w:t xml:space="preserve">термину и </w:t>
      </w:r>
      <w:r w:rsidRPr="002C19A7">
        <w:rPr>
          <w:rFonts w:ascii="Book Antiqua" w:hAnsi="Book Antiqua"/>
          <w:sz w:val="28"/>
          <w:szCs w:val="28"/>
        </w:rPr>
        <w:t xml:space="preserve">понятию </w:t>
      </w:r>
      <w:proofErr w:type="spellStart"/>
      <w:r w:rsidRPr="002C19A7">
        <w:rPr>
          <w:rFonts w:ascii="Book Antiqua" w:hAnsi="Book Antiqua"/>
          <w:i/>
          <w:sz w:val="28"/>
          <w:szCs w:val="28"/>
        </w:rPr>
        <w:t>хронотоп</w:t>
      </w:r>
      <w:proofErr w:type="spellEnd"/>
      <w:r w:rsidRPr="002C19A7">
        <w:rPr>
          <w:rFonts w:ascii="Book Antiqua" w:hAnsi="Book Antiqua"/>
          <w:i/>
          <w:sz w:val="28"/>
          <w:szCs w:val="28"/>
        </w:rPr>
        <w:t xml:space="preserve"> художественного произведения</w:t>
      </w:r>
      <w:r w:rsidRPr="002C19A7">
        <w:rPr>
          <w:rFonts w:ascii="Book Antiqua" w:hAnsi="Book Antiqua"/>
          <w:sz w:val="28"/>
          <w:szCs w:val="28"/>
        </w:rPr>
        <w:t xml:space="preserve">. Очень интересные и свежие мысли о возможности </w:t>
      </w:r>
      <w:r w:rsidR="00A704CE" w:rsidRPr="002C19A7">
        <w:rPr>
          <w:rFonts w:ascii="Book Antiqua" w:hAnsi="Book Antiqua"/>
          <w:sz w:val="28"/>
          <w:szCs w:val="28"/>
        </w:rPr>
        <w:t xml:space="preserve">изучения глаголов движения в связи с понятием </w:t>
      </w:r>
      <w:proofErr w:type="spellStart"/>
      <w:r w:rsidR="00A704CE" w:rsidRPr="002C19A7">
        <w:rPr>
          <w:rFonts w:ascii="Book Antiqua" w:hAnsi="Book Antiqua"/>
          <w:sz w:val="28"/>
          <w:szCs w:val="28"/>
        </w:rPr>
        <w:t>хронотопа</w:t>
      </w:r>
      <w:proofErr w:type="spellEnd"/>
      <w:r w:rsidR="00A704CE" w:rsidRPr="002C19A7">
        <w:rPr>
          <w:rFonts w:ascii="Book Antiqua" w:hAnsi="Book Antiqua"/>
          <w:sz w:val="28"/>
          <w:szCs w:val="28"/>
        </w:rPr>
        <w:t xml:space="preserve"> куда-то исчезают, а потому возникает вопрос – почему? </w:t>
      </w:r>
    </w:p>
    <w:p w:rsidR="00671564" w:rsidRPr="002C19A7" w:rsidRDefault="00FB5409" w:rsidP="00FB5409">
      <w:pPr>
        <w:pStyle w:val="a3"/>
        <w:numPr>
          <w:ilvl w:val="0"/>
          <w:numId w:val="1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 </w:t>
      </w:r>
      <w:r w:rsidR="00671564" w:rsidRPr="002C19A7">
        <w:rPr>
          <w:rFonts w:ascii="Book Antiqua" w:hAnsi="Book Antiqua"/>
          <w:sz w:val="28"/>
          <w:szCs w:val="28"/>
        </w:rPr>
        <w:t>Несколько неловкой мне кажется концовка самой формулировки цели – не совсем ясно, чьи характеристики изучаются и какие именно?</w:t>
      </w:r>
    </w:p>
    <w:p w:rsidR="00A704CE" w:rsidRPr="002C19A7" w:rsidRDefault="00A704CE" w:rsidP="00963CAC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В целом же, работа, безусловно, состоялась. Она </w:t>
      </w:r>
      <w:r w:rsidR="00963CAC" w:rsidRPr="002C19A7">
        <w:rPr>
          <w:rFonts w:ascii="Book Antiqua" w:hAnsi="Book Antiqua"/>
          <w:sz w:val="28"/>
          <w:szCs w:val="28"/>
        </w:rPr>
        <w:t xml:space="preserve">обладает очевидными достоинствами и, конечно, </w:t>
      </w:r>
      <w:r w:rsidRPr="002C19A7">
        <w:rPr>
          <w:rFonts w:ascii="Book Antiqua" w:hAnsi="Book Antiqua"/>
          <w:sz w:val="28"/>
          <w:szCs w:val="28"/>
        </w:rPr>
        <w:t>отвечает всем требованиям, предъявляемым к работам магистерского уровня, и заслуживает положительной оценки.</w:t>
      </w:r>
    </w:p>
    <w:p w:rsidR="006B5E53" w:rsidRPr="002C19A7" w:rsidRDefault="006B5E53" w:rsidP="00833247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</w:p>
    <w:p w:rsidR="00963CAC" w:rsidRPr="002C19A7" w:rsidRDefault="00963CAC" w:rsidP="00833247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</w:p>
    <w:p w:rsidR="00963CAC" w:rsidRPr="002C19A7" w:rsidRDefault="00963CAC" w:rsidP="003322D9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Рецензент                                      Т.С. </w:t>
      </w:r>
      <w:proofErr w:type="spellStart"/>
      <w:r w:rsidRPr="002C19A7">
        <w:rPr>
          <w:rFonts w:ascii="Book Antiqua" w:hAnsi="Book Antiqua"/>
          <w:sz w:val="28"/>
          <w:szCs w:val="28"/>
        </w:rPr>
        <w:t>Садова</w:t>
      </w:r>
      <w:proofErr w:type="spellEnd"/>
    </w:p>
    <w:p w:rsidR="003322D9" w:rsidRPr="002C19A7" w:rsidRDefault="00963CAC" w:rsidP="003322D9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 xml:space="preserve">                      </w:t>
      </w:r>
      <w:r w:rsidR="003322D9" w:rsidRPr="002C19A7">
        <w:rPr>
          <w:rFonts w:ascii="Book Antiqua" w:hAnsi="Book Antiqua"/>
          <w:sz w:val="28"/>
          <w:szCs w:val="28"/>
        </w:rPr>
        <w:t xml:space="preserve">                         </w:t>
      </w:r>
      <w:r w:rsidRPr="002C19A7">
        <w:rPr>
          <w:rFonts w:ascii="Book Antiqua" w:hAnsi="Book Antiqua"/>
          <w:sz w:val="28"/>
          <w:szCs w:val="28"/>
        </w:rPr>
        <w:t>д.ф.н., проф. каф</w:t>
      </w:r>
      <w:proofErr w:type="gramStart"/>
      <w:r w:rsidRPr="002C19A7">
        <w:rPr>
          <w:rFonts w:ascii="Book Antiqua" w:hAnsi="Book Antiqua"/>
          <w:sz w:val="28"/>
          <w:szCs w:val="28"/>
        </w:rPr>
        <w:t>.</w:t>
      </w:r>
      <w:proofErr w:type="gramEnd"/>
      <w:r w:rsidRPr="002C19A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2C19A7">
        <w:rPr>
          <w:rFonts w:ascii="Book Antiqua" w:hAnsi="Book Antiqua"/>
          <w:sz w:val="28"/>
          <w:szCs w:val="28"/>
        </w:rPr>
        <w:t>р</w:t>
      </w:r>
      <w:proofErr w:type="gramEnd"/>
      <w:r w:rsidRPr="002C19A7">
        <w:rPr>
          <w:rFonts w:ascii="Book Antiqua" w:hAnsi="Book Antiqua"/>
          <w:sz w:val="28"/>
          <w:szCs w:val="28"/>
        </w:rPr>
        <w:t>усского яз. СПбГУ</w:t>
      </w:r>
    </w:p>
    <w:p w:rsidR="00963CAC" w:rsidRPr="002C19A7" w:rsidRDefault="00963CAC" w:rsidP="003322D9">
      <w:pPr>
        <w:spacing w:after="0"/>
        <w:jc w:val="both"/>
        <w:rPr>
          <w:rFonts w:ascii="Book Antiqua" w:hAnsi="Book Antiqua"/>
          <w:sz w:val="28"/>
          <w:szCs w:val="28"/>
        </w:rPr>
      </w:pPr>
      <w:r w:rsidRPr="002C19A7">
        <w:rPr>
          <w:rFonts w:ascii="Book Antiqua" w:hAnsi="Book Antiqua"/>
          <w:sz w:val="28"/>
          <w:szCs w:val="28"/>
        </w:rPr>
        <w:t>05 июня 2014 г.</w:t>
      </w:r>
    </w:p>
    <w:sectPr w:rsidR="00963CAC" w:rsidRPr="002C19A7" w:rsidSect="00D4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D08"/>
    <w:multiLevelType w:val="hybridMultilevel"/>
    <w:tmpl w:val="AF26F2F8"/>
    <w:lvl w:ilvl="0" w:tplc="990E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247"/>
    <w:rsid w:val="000756F4"/>
    <w:rsid w:val="00077F63"/>
    <w:rsid w:val="001314E3"/>
    <w:rsid w:val="002C19A7"/>
    <w:rsid w:val="003322D9"/>
    <w:rsid w:val="003631C0"/>
    <w:rsid w:val="003762B7"/>
    <w:rsid w:val="00452B30"/>
    <w:rsid w:val="006368B4"/>
    <w:rsid w:val="00671564"/>
    <w:rsid w:val="006B5E53"/>
    <w:rsid w:val="00711F37"/>
    <w:rsid w:val="00833247"/>
    <w:rsid w:val="00963CAC"/>
    <w:rsid w:val="009C1858"/>
    <w:rsid w:val="00A704CE"/>
    <w:rsid w:val="00CD21F8"/>
    <w:rsid w:val="00D47B27"/>
    <w:rsid w:val="00FB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2014-06-10T19:18:00Z</cp:lastPrinted>
  <dcterms:created xsi:type="dcterms:W3CDTF">2014-06-06T07:22:00Z</dcterms:created>
  <dcterms:modified xsi:type="dcterms:W3CDTF">2014-06-10T19:19:00Z</dcterms:modified>
</cp:coreProperties>
</file>