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C2" w:rsidRPr="00A544E8" w:rsidRDefault="001460C2" w:rsidP="001460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E8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1460C2" w:rsidRPr="00A544E8" w:rsidRDefault="001460C2" w:rsidP="001460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E8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 магистра лингвистики</w:t>
      </w:r>
    </w:p>
    <w:p w:rsidR="001460C2" w:rsidRPr="00A544E8" w:rsidRDefault="001460C2" w:rsidP="001460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«Русские глаголы, обозначающие звуки, издаваемые животными, в метафорическом значении</w:t>
      </w:r>
      <w:r w:rsidRPr="00A544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544E8">
        <w:rPr>
          <w:rFonts w:ascii="Times New Roman" w:hAnsi="Times New Roman" w:cs="Times New Roman"/>
          <w:b/>
          <w:sz w:val="28"/>
          <w:szCs w:val="28"/>
        </w:rPr>
        <w:t>функц</w:t>
      </w:r>
      <w:r>
        <w:rPr>
          <w:rFonts w:ascii="Times New Roman" w:hAnsi="Times New Roman" w:cs="Times New Roman"/>
          <w:b/>
          <w:sz w:val="28"/>
          <w:szCs w:val="28"/>
        </w:rPr>
        <w:t>ионально-семантический аспект)</w:t>
      </w:r>
      <w:r w:rsidRPr="00A544E8">
        <w:rPr>
          <w:rFonts w:ascii="Times New Roman" w:hAnsi="Times New Roman" w:cs="Times New Roman"/>
          <w:b/>
          <w:sz w:val="28"/>
          <w:szCs w:val="28"/>
        </w:rPr>
        <w:t>»»</w:t>
      </w:r>
    </w:p>
    <w:p w:rsidR="001460C2" w:rsidRPr="00A544E8" w:rsidRDefault="001460C2" w:rsidP="001460C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4E8">
        <w:rPr>
          <w:rFonts w:ascii="Times New Roman" w:hAnsi="Times New Roman" w:cs="Times New Roman"/>
          <w:sz w:val="28"/>
          <w:szCs w:val="28"/>
        </w:rPr>
        <w:t xml:space="preserve">студентки кафедры русского языка как иностранного и методики его преподавания </w:t>
      </w:r>
    </w:p>
    <w:p w:rsidR="001460C2" w:rsidRDefault="001460C2" w:rsidP="001460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44E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Янь</w:t>
      </w:r>
      <w:proofErr w:type="spellEnd"/>
    </w:p>
    <w:p w:rsidR="0029362F" w:rsidRPr="0029362F" w:rsidRDefault="001460C2" w:rsidP="0029362F">
      <w:pPr>
        <w:spacing w:line="360" w:lineRule="auto"/>
        <w:ind w:leftChars="-1" w:left="-2" w:rightChars="150" w:right="330" w:firstLine="709"/>
        <w:jc w:val="both"/>
        <w:rPr>
          <w:rFonts w:ascii="Times New Roman" w:hAnsi="Times New Roman"/>
          <w:sz w:val="28"/>
          <w:szCs w:val="28"/>
        </w:rPr>
      </w:pPr>
      <w:r w:rsidRPr="001460C2">
        <w:rPr>
          <w:rFonts w:ascii="Times New Roman" w:hAnsi="Times New Roman"/>
          <w:sz w:val="28"/>
          <w:szCs w:val="28"/>
          <w:lang w:val="ba-RU"/>
        </w:rPr>
        <w:t>Актуальность</w:t>
      </w:r>
      <w:r w:rsidRPr="00F847E5">
        <w:rPr>
          <w:rFonts w:ascii="Times New Roman" w:hAnsi="Times New Roman"/>
          <w:b/>
          <w:sz w:val="28"/>
          <w:szCs w:val="28"/>
          <w:lang w:val="ba-RU"/>
        </w:rPr>
        <w:t xml:space="preserve"> </w:t>
      </w:r>
      <w:r w:rsidRPr="00F847E5">
        <w:rPr>
          <w:rFonts w:ascii="Times New Roman" w:hAnsi="Times New Roman"/>
          <w:sz w:val="28"/>
          <w:szCs w:val="28"/>
          <w:lang w:val="ba-RU"/>
        </w:rPr>
        <w:t>выбранной для ис</w:t>
      </w:r>
      <w:r>
        <w:rPr>
          <w:rFonts w:ascii="Times New Roman" w:hAnsi="Times New Roman"/>
          <w:sz w:val="28"/>
          <w:szCs w:val="28"/>
        </w:rPr>
        <w:t>с</w:t>
      </w:r>
      <w:r w:rsidRPr="00F847E5">
        <w:rPr>
          <w:rFonts w:ascii="Times New Roman" w:hAnsi="Times New Roman"/>
          <w:sz w:val="28"/>
          <w:szCs w:val="28"/>
          <w:lang w:val="ba-RU"/>
        </w:rPr>
        <w:t xml:space="preserve">ледования </w:t>
      </w:r>
      <w:r>
        <w:rPr>
          <w:rFonts w:ascii="Times New Roman" w:hAnsi="Times New Roman"/>
          <w:sz w:val="28"/>
          <w:szCs w:val="28"/>
          <w:lang w:val="ba-RU"/>
        </w:rPr>
        <w:t xml:space="preserve">темы </w:t>
      </w:r>
      <w:r w:rsidR="00C95CEA">
        <w:rPr>
          <w:rFonts w:ascii="Times New Roman" w:hAnsi="Times New Roman"/>
          <w:sz w:val="28"/>
          <w:szCs w:val="28"/>
          <w:lang w:val="ba-RU"/>
        </w:rPr>
        <w:t xml:space="preserve">обусловлена сложностью </w:t>
      </w: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B306C2">
        <w:rPr>
          <w:rFonts w:ascii="Times New Roman" w:hAnsi="Times New Roman"/>
          <w:sz w:val="28"/>
          <w:szCs w:val="28"/>
          <w:lang w:val="ba-RU"/>
        </w:rPr>
        <w:t>глагол</w:t>
      </w:r>
      <w:r w:rsidR="00C95CEA">
        <w:rPr>
          <w:rFonts w:ascii="Times New Roman" w:hAnsi="Times New Roman"/>
          <w:sz w:val="28"/>
          <w:szCs w:val="28"/>
          <w:lang w:val="ba-RU"/>
        </w:rPr>
        <w:t>а как ча</w:t>
      </w:r>
      <w:r w:rsidR="002944FB">
        <w:rPr>
          <w:rFonts w:ascii="Times New Roman" w:hAnsi="Times New Roman"/>
          <w:sz w:val="28"/>
          <w:szCs w:val="28"/>
          <w:lang w:val="ba-RU"/>
        </w:rPr>
        <w:t>с</w:t>
      </w:r>
      <w:r w:rsidR="00C95CEA">
        <w:rPr>
          <w:rFonts w:ascii="Times New Roman" w:hAnsi="Times New Roman"/>
          <w:sz w:val="28"/>
          <w:szCs w:val="28"/>
          <w:lang w:val="ba-RU"/>
        </w:rPr>
        <w:t>ти речи.</w:t>
      </w:r>
      <w:r w:rsidRPr="00146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Именно освоение глагола связано</w:t>
      </w:r>
      <w:r w:rsidRPr="006632EF">
        <w:rPr>
          <w:rFonts w:ascii="Times New Roman" w:hAnsi="Times New Roman"/>
          <w:sz w:val="28"/>
          <w:szCs w:val="28"/>
        </w:rPr>
        <w:t xml:space="preserve"> </w:t>
      </w:r>
      <w:r w:rsidR="00A53C45">
        <w:rPr>
          <w:rFonts w:ascii="Times New Roman" w:hAnsi="Times New Roman"/>
          <w:sz w:val="28"/>
          <w:szCs w:val="28"/>
        </w:rPr>
        <w:t>у иностранных учащих</w:t>
      </w:r>
      <w:r>
        <w:rPr>
          <w:rFonts w:ascii="Times New Roman" w:hAnsi="Times New Roman"/>
          <w:sz w:val="28"/>
          <w:szCs w:val="28"/>
        </w:rPr>
        <w:t>ся со значительными трудностями.</w:t>
      </w:r>
      <w:r w:rsidRPr="001460C2">
        <w:rPr>
          <w:rFonts w:ascii="Times New Roman" w:hAnsi="Times New Roman"/>
          <w:sz w:val="28"/>
          <w:szCs w:val="28"/>
        </w:rPr>
        <w:t xml:space="preserve"> </w:t>
      </w:r>
      <w:r w:rsidR="002944FB">
        <w:rPr>
          <w:rFonts w:ascii="Times New Roman" w:hAnsi="Times New Roman"/>
          <w:sz w:val="28"/>
          <w:szCs w:val="28"/>
        </w:rPr>
        <w:t xml:space="preserve">Глаголы, обозначающие звуки, издаваемые животными, </w:t>
      </w:r>
      <w:r w:rsidR="00E7762C" w:rsidRPr="00E7762C">
        <w:rPr>
          <w:rFonts w:ascii="Times New Roman" w:hAnsi="Times New Roman" w:cs="Times New Roman"/>
          <w:sz w:val="28"/>
          <w:szCs w:val="28"/>
        </w:rPr>
        <w:t xml:space="preserve">являются  частью общенациональной языковой картины мира и относятся к особым объектам лингвистического исследования </w:t>
      </w:r>
      <w:r w:rsidR="002944FB" w:rsidRPr="00E7762C">
        <w:rPr>
          <w:rFonts w:ascii="Times New Roman" w:hAnsi="Times New Roman" w:cs="Times New Roman"/>
          <w:sz w:val="28"/>
          <w:szCs w:val="28"/>
        </w:rPr>
        <w:t xml:space="preserve"> в силу  значительного объема</w:t>
      </w:r>
      <w:r w:rsidR="0029362F" w:rsidRPr="0029362F">
        <w:rPr>
          <w:rFonts w:ascii="Times New Roman" w:hAnsi="Times New Roman" w:cs="Times New Roman"/>
          <w:sz w:val="28"/>
          <w:szCs w:val="28"/>
        </w:rPr>
        <w:t xml:space="preserve"> </w:t>
      </w:r>
      <w:r w:rsidR="0029362F" w:rsidRPr="00E7762C">
        <w:rPr>
          <w:rFonts w:ascii="Times New Roman" w:hAnsi="Times New Roman" w:cs="Times New Roman"/>
          <w:sz w:val="28"/>
          <w:szCs w:val="28"/>
        </w:rPr>
        <w:t>группы</w:t>
      </w:r>
      <w:r w:rsidR="0029362F">
        <w:rPr>
          <w:rFonts w:ascii="Times New Roman" w:hAnsi="Times New Roman" w:cs="Times New Roman"/>
          <w:sz w:val="28"/>
          <w:szCs w:val="28"/>
        </w:rPr>
        <w:t xml:space="preserve"> (45 лексических единиц)</w:t>
      </w:r>
      <w:r w:rsidR="002944FB" w:rsidRPr="00E7762C">
        <w:rPr>
          <w:rFonts w:ascii="Times New Roman" w:hAnsi="Times New Roman" w:cs="Times New Roman"/>
          <w:sz w:val="28"/>
          <w:szCs w:val="28"/>
        </w:rPr>
        <w:t>, а также</w:t>
      </w:r>
      <w:r w:rsidR="002944FB">
        <w:rPr>
          <w:rFonts w:ascii="Times New Roman" w:hAnsi="Times New Roman"/>
          <w:sz w:val="28"/>
          <w:szCs w:val="28"/>
        </w:rPr>
        <w:t xml:space="preserve"> возможности использоваться в переносном значении. </w:t>
      </w:r>
      <w:r w:rsidR="0029362F" w:rsidRPr="0029362F">
        <w:rPr>
          <w:rFonts w:ascii="Times New Roman" w:hAnsi="Times New Roman" w:cs="Times New Roman"/>
          <w:sz w:val="28"/>
          <w:szCs w:val="28"/>
        </w:rPr>
        <w:t xml:space="preserve">Обращение к  </w:t>
      </w:r>
      <w:r w:rsidR="0029362F" w:rsidRPr="0029362F">
        <w:rPr>
          <w:rFonts w:ascii="Times New Roman" w:hAnsi="Times New Roman" w:cs="Times New Roman"/>
          <w:i/>
          <w:sz w:val="28"/>
          <w:szCs w:val="28"/>
        </w:rPr>
        <w:t>метафоре</w:t>
      </w:r>
      <w:r w:rsidR="0029362F" w:rsidRPr="0029362F">
        <w:rPr>
          <w:rFonts w:ascii="Times New Roman" w:hAnsi="Times New Roman" w:cs="Times New Roman"/>
          <w:sz w:val="28"/>
          <w:szCs w:val="28"/>
        </w:rPr>
        <w:t xml:space="preserve"> и </w:t>
      </w:r>
      <w:r w:rsidR="0029362F" w:rsidRPr="0029362F">
        <w:rPr>
          <w:rFonts w:ascii="Times New Roman" w:hAnsi="Times New Roman" w:cs="Times New Roman"/>
          <w:i/>
          <w:sz w:val="28"/>
          <w:szCs w:val="28"/>
        </w:rPr>
        <w:t xml:space="preserve">метафорическому переносу </w:t>
      </w:r>
      <w:r w:rsidR="0029362F" w:rsidRPr="0029362F">
        <w:rPr>
          <w:rFonts w:ascii="Times New Roman" w:hAnsi="Times New Roman" w:cs="Times New Roman"/>
          <w:sz w:val="28"/>
          <w:szCs w:val="28"/>
        </w:rPr>
        <w:t>также представляется важным и актуальным, поскольку данные понятия напрямую связаны с  обычаями, традиц</w:t>
      </w:r>
      <w:r w:rsidR="0029362F">
        <w:rPr>
          <w:rFonts w:ascii="Times New Roman" w:hAnsi="Times New Roman" w:cs="Times New Roman"/>
          <w:sz w:val="28"/>
          <w:szCs w:val="28"/>
        </w:rPr>
        <w:t>иями, мифами,</w:t>
      </w:r>
      <w:r w:rsidR="0029362F" w:rsidRPr="0029362F">
        <w:rPr>
          <w:rFonts w:ascii="Times New Roman" w:hAnsi="Times New Roman" w:cs="Times New Roman"/>
          <w:sz w:val="28"/>
          <w:szCs w:val="28"/>
        </w:rPr>
        <w:t xml:space="preserve"> которые и становятся  причиной развития у слова национально-культурных переносных значений. При этом  одна и та же лингвистическая данность по-разному преломляет</w:t>
      </w:r>
      <w:r w:rsidR="00A53C45">
        <w:rPr>
          <w:rFonts w:ascii="Times New Roman" w:hAnsi="Times New Roman" w:cs="Times New Roman"/>
          <w:sz w:val="28"/>
          <w:szCs w:val="28"/>
        </w:rPr>
        <w:t>ся в разных языковых системах</w:t>
      </w:r>
      <w:proofErr w:type="gramStart"/>
      <w:r w:rsidR="00A53C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3C45">
        <w:rPr>
          <w:rFonts w:ascii="Times New Roman" w:hAnsi="Times New Roman" w:cs="Times New Roman"/>
          <w:sz w:val="28"/>
          <w:szCs w:val="28"/>
        </w:rPr>
        <w:t xml:space="preserve"> Р</w:t>
      </w:r>
      <w:r w:rsidR="0029362F" w:rsidRPr="0029362F">
        <w:rPr>
          <w:rFonts w:ascii="Times New Roman" w:eastAsia="Times New Roman" w:hAnsi="Times New Roman" w:cs="Times New Roman"/>
          <w:sz w:val="28"/>
          <w:szCs w:val="28"/>
        </w:rPr>
        <w:t>азница в культурном опы</w:t>
      </w:r>
      <w:r w:rsidR="0029362F" w:rsidRPr="0029362F">
        <w:rPr>
          <w:rFonts w:ascii="Times New Roman" w:eastAsia="Times New Roman" w:hAnsi="Times New Roman" w:cs="Times New Roman"/>
          <w:sz w:val="28"/>
          <w:szCs w:val="28"/>
        </w:rPr>
        <w:softHyphen/>
        <w:t>те  сообще</w:t>
      </w:r>
      <w:proofErr w:type="gramStart"/>
      <w:r w:rsidR="0029362F" w:rsidRPr="0029362F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="0029362F" w:rsidRPr="0029362F">
        <w:rPr>
          <w:rFonts w:ascii="Times New Roman" w:eastAsia="Times New Roman" w:hAnsi="Times New Roman" w:cs="Times New Roman"/>
          <w:sz w:val="28"/>
          <w:szCs w:val="28"/>
        </w:rPr>
        <w:t>иводит к тому, что в значении одно и того же слова фиксируют</w:t>
      </w:r>
      <w:r w:rsidR="0029362F" w:rsidRPr="0029362F">
        <w:rPr>
          <w:rFonts w:ascii="Times New Roman" w:eastAsia="Times New Roman" w:hAnsi="Times New Roman" w:cs="Times New Roman"/>
          <w:sz w:val="28"/>
          <w:szCs w:val="28"/>
        </w:rPr>
        <w:softHyphen/>
        <w:t>ся и развиваются различные признаки, приписываемые денотату, в результате чего один и тот же  объект</w:t>
      </w:r>
      <w:r w:rsidR="0029362F">
        <w:rPr>
          <w:rFonts w:ascii="Times New Roman" w:eastAsia="Times New Roman" w:hAnsi="Times New Roman" w:cs="Times New Roman"/>
          <w:sz w:val="28"/>
          <w:szCs w:val="28"/>
        </w:rPr>
        <w:t xml:space="preserve"> в разных языках</w:t>
      </w:r>
      <w:r w:rsidR="0029362F" w:rsidRPr="00293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62F">
        <w:rPr>
          <w:rFonts w:ascii="Times New Roman" w:eastAsia="Times New Roman" w:hAnsi="Times New Roman" w:cs="Times New Roman"/>
          <w:sz w:val="28"/>
          <w:szCs w:val="28"/>
        </w:rPr>
        <w:t xml:space="preserve"> выступает </w:t>
      </w:r>
      <w:r w:rsidR="0029362F" w:rsidRPr="0029362F">
        <w:rPr>
          <w:rFonts w:ascii="Times New Roman" w:eastAsia="Times New Roman" w:hAnsi="Times New Roman" w:cs="Times New Roman"/>
          <w:sz w:val="28"/>
          <w:szCs w:val="28"/>
        </w:rPr>
        <w:t xml:space="preserve"> носителем раз</w:t>
      </w:r>
      <w:r w:rsidR="0029362F" w:rsidRPr="0029362F">
        <w:rPr>
          <w:rFonts w:ascii="Times New Roman" w:eastAsia="Times New Roman" w:hAnsi="Times New Roman" w:cs="Times New Roman"/>
          <w:sz w:val="28"/>
          <w:szCs w:val="28"/>
        </w:rPr>
        <w:softHyphen/>
        <w:t>ных качеств, либо подобные ассоциации</w:t>
      </w:r>
      <w:r w:rsidR="0029362F" w:rsidRPr="0029362F">
        <w:rPr>
          <w:rFonts w:ascii="Times New Roman" w:hAnsi="Times New Roman" w:cs="Times New Roman"/>
          <w:sz w:val="28"/>
          <w:szCs w:val="28"/>
        </w:rPr>
        <w:t xml:space="preserve">  отсутствуют вовсе.</w:t>
      </w:r>
    </w:p>
    <w:p w:rsidR="00E7762C" w:rsidRDefault="0029362F" w:rsidP="0029362F">
      <w:pPr>
        <w:spacing w:line="360" w:lineRule="auto"/>
        <w:ind w:rightChars="150" w:righ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944FB" w:rsidRPr="0029362F">
        <w:rPr>
          <w:rFonts w:ascii="Times New Roman" w:hAnsi="Times New Roman" w:cs="Times New Roman"/>
          <w:sz w:val="28"/>
          <w:szCs w:val="28"/>
        </w:rPr>
        <w:t xml:space="preserve">В первой главе исследования автор достаточно подробно останавливается на рассмотрении системных связей в лексике, в частности, на специфике парадигматических и синтагматических </w:t>
      </w:r>
      <w:r w:rsidR="002944FB" w:rsidRPr="0029362F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отношений, уделяет внимание деривационным отношениям, понятию ЛСГ и синонимического ряда. </w:t>
      </w:r>
      <w:r w:rsidR="00E7762C" w:rsidRPr="00293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595" w:rsidRDefault="0029362F" w:rsidP="0029362F">
      <w:pPr>
        <w:spacing w:line="360" w:lineRule="auto"/>
        <w:ind w:rightChars="150" w:right="33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второй части исследования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обращается к анализу особенностей семантики и функционирования глаголов, обозначающих звуки, издаваемые животными. Отметим, что</w:t>
      </w:r>
      <w:r w:rsidR="00A53C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достаточный объем исследовательского материала</w:t>
      </w:r>
      <w:r w:rsidR="00A53C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авт</w:t>
      </w:r>
      <w:r w:rsidR="002D1595">
        <w:rPr>
          <w:rFonts w:ascii="Times New Roman" w:hAnsi="Times New Roman" w:cs="Times New Roman"/>
          <w:sz w:val="28"/>
          <w:szCs w:val="28"/>
        </w:rPr>
        <w:t xml:space="preserve">ор не ограничился рамками ЛСГ. В результате сплошной выборки 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595">
        <w:rPr>
          <w:rFonts w:ascii="Times New Roman" w:hAnsi="Times New Roman" w:cs="Times New Roman"/>
          <w:sz w:val="28"/>
          <w:szCs w:val="28"/>
        </w:rPr>
        <w:t xml:space="preserve">толковых словарей к </w:t>
      </w:r>
      <w:r>
        <w:rPr>
          <w:rFonts w:ascii="Times New Roman" w:hAnsi="Times New Roman" w:cs="Times New Roman"/>
          <w:sz w:val="28"/>
          <w:szCs w:val="28"/>
        </w:rPr>
        <w:t>существующим глагольным единицам был добавле</w:t>
      </w:r>
      <w:r w:rsidR="002D1595">
        <w:rPr>
          <w:rFonts w:ascii="Times New Roman" w:hAnsi="Times New Roman" w:cs="Times New Roman"/>
          <w:sz w:val="28"/>
          <w:szCs w:val="28"/>
        </w:rPr>
        <w:t xml:space="preserve">н ряд лексем, имеющих ядерный компонент «издавать звуки» при субъекте </w:t>
      </w:r>
      <w:r w:rsidR="002D1595" w:rsidRPr="002D1595">
        <w:rPr>
          <w:rFonts w:ascii="Times New Roman" w:hAnsi="Times New Roman" w:cs="Times New Roman"/>
          <w:i/>
          <w:sz w:val="28"/>
          <w:szCs w:val="28"/>
        </w:rPr>
        <w:t>животные/птиц</w:t>
      </w:r>
      <w:r w:rsidR="002D1595">
        <w:rPr>
          <w:rFonts w:ascii="Times New Roman" w:hAnsi="Times New Roman" w:cs="Times New Roman"/>
          <w:i/>
          <w:sz w:val="28"/>
          <w:szCs w:val="28"/>
        </w:rPr>
        <w:t>ы.</w:t>
      </w:r>
    </w:p>
    <w:p w:rsidR="003E07E9" w:rsidRDefault="002D1595" w:rsidP="0029362F">
      <w:pPr>
        <w:spacing w:line="360" w:lineRule="auto"/>
        <w:ind w:rightChars="150" w:righ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Автор выделяет три подгруппы лексем, единицы первой группы получают дальнейшую конкретизацию в зависимости от биологических особенностей  субъекта (птицы, насекомые, земноводные, пресмыкающие</w:t>
      </w:r>
      <w:r w:rsidR="003E07E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животные)</w:t>
      </w:r>
      <w:r w:rsidR="003E07E9">
        <w:rPr>
          <w:rFonts w:ascii="Times New Roman" w:hAnsi="Times New Roman" w:cs="Times New Roman"/>
          <w:sz w:val="28"/>
          <w:szCs w:val="28"/>
        </w:rPr>
        <w:t>. Результаты классификации систематизированы в таблицах.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07E9">
        <w:rPr>
          <w:rFonts w:ascii="Times New Roman" w:hAnsi="Times New Roman" w:cs="Times New Roman"/>
          <w:sz w:val="28"/>
          <w:szCs w:val="28"/>
        </w:rPr>
        <w:t>Далее каждая глагольная единица получает развернутый анализ, направленный на выявление семантических и функциональных особенностей, в частности, семантических особенност</w:t>
      </w:r>
      <w:r w:rsidR="00A53C45">
        <w:rPr>
          <w:rFonts w:ascii="Times New Roman" w:hAnsi="Times New Roman" w:cs="Times New Roman"/>
          <w:sz w:val="28"/>
          <w:szCs w:val="28"/>
        </w:rPr>
        <w:t>ях субъекта действия, количества</w:t>
      </w:r>
      <w:r w:rsidR="003E07E9">
        <w:rPr>
          <w:rFonts w:ascii="Times New Roman" w:hAnsi="Times New Roman" w:cs="Times New Roman"/>
          <w:sz w:val="28"/>
          <w:szCs w:val="28"/>
        </w:rPr>
        <w:t xml:space="preserve"> субъектов (например, </w:t>
      </w:r>
      <w:r w:rsidR="003E07E9" w:rsidRPr="00A53C45">
        <w:rPr>
          <w:rFonts w:ascii="Times New Roman" w:hAnsi="Times New Roman" w:cs="Times New Roman"/>
          <w:i/>
          <w:sz w:val="28"/>
          <w:szCs w:val="28"/>
        </w:rPr>
        <w:t>ворковать</w:t>
      </w:r>
      <w:r w:rsidR="003E07E9">
        <w:rPr>
          <w:rFonts w:ascii="Times New Roman" w:hAnsi="Times New Roman" w:cs="Times New Roman"/>
          <w:sz w:val="28"/>
          <w:szCs w:val="28"/>
        </w:rPr>
        <w:t xml:space="preserve"> – мужчина + женщина,</w:t>
      </w:r>
      <w:r w:rsidR="00A53C45">
        <w:rPr>
          <w:rFonts w:ascii="Times New Roman" w:hAnsi="Times New Roman" w:cs="Times New Roman"/>
          <w:sz w:val="28"/>
          <w:szCs w:val="28"/>
        </w:rPr>
        <w:t xml:space="preserve"> </w:t>
      </w:r>
      <w:r w:rsidR="003E07E9">
        <w:rPr>
          <w:rFonts w:ascii="Times New Roman" w:hAnsi="Times New Roman" w:cs="Times New Roman"/>
          <w:sz w:val="28"/>
          <w:szCs w:val="28"/>
        </w:rPr>
        <w:t xml:space="preserve">влюбленные;  </w:t>
      </w:r>
      <w:r w:rsidR="003E07E9" w:rsidRPr="00A53C45">
        <w:rPr>
          <w:rFonts w:ascii="Times New Roman" w:hAnsi="Times New Roman" w:cs="Times New Roman"/>
          <w:i/>
          <w:sz w:val="28"/>
          <w:szCs w:val="28"/>
        </w:rPr>
        <w:t>каркать</w:t>
      </w:r>
      <w:r w:rsidR="003E07E9">
        <w:rPr>
          <w:rFonts w:ascii="Times New Roman" w:hAnsi="Times New Roman" w:cs="Times New Roman"/>
          <w:sz w:val="28"/>
          <w:szCs w:val="28"/>
        </w:rPr>
        <w:t xml:space="preserve"> – один человек, </w:t>
      </w:r>
      <w:r w:rsidR="003E07E9" w:rsidRPr="00A53C45">
        <w:rPr>
          <w:rFonts w:ascii="Times New Roman" w:hAnsi="Times New Roman" w:cs="Times New Roman"/>
          <w:i/>
          <w:sz w:val="28"/>
          <w:szCs w:val="28"/>
        </w:rPr>
        <w:t>чирикать</w:t>
      </w:r>
      <w:r w:rsidR="003E07E9">
        <w:rPr>
          <w:rFonts w:ascii="Times New Roman" w:hAnsi="Times New Roman" w:cs="Times New Roman"/>
          <w:sz w:val="28"/>
          <w:szCs w:val="28"/>
        </w:rPr>
        <w:t xml:space="preserve"> – ребенок и т.д.).</w:t>
      </w:r>
      <w:proofErr w:type="gramEnd"/>
      <w:r w:rsidR="003E07E9">
        <w:rPr>
          <w:rFonts w:ascii="Times New Roman" w:hAnsi="Times New Roman" w:cs="Times New Roman"/>
          <w:sz w:val="28"/>
          <w:szCs w:val="28"/>
        </w:rPr>
        <w:t xml:space="preserve"> Выводы делаются на основании значительного числа примеров.</w:t>
      </w:r>
      <w:r w:rsidR="00A53C45" w:rsidRPr="00A53C45">
        <w:rPr>
          <w:rFonts w:ascii="Times New Roman" w:hAnsi="Times New Roman" w:cs="Times New Roman"/>
          <w:sz w:val="28"/>
          <w:szCs w:val="28"/>
        </w:rPr>
        <w:t xml:space="preserve"> </w:t>
      </w:r>
      <w:r w:rsidR="00A53C45">
        <w:rPr>
          <w:rFonts w:ascii="Times New Roman" w:hAnsi="Times New Roman" w:cs="Times New Roman"/>
          <w:sz w:val="28"/>
          <w:szCs w:val="28"/>
        </w:rPr>
        <w:t>Значение каждого глагола было проанализировано</w:t>
      </w:r>
      <w:proofErr w:type="gramStart"/>
      <w:r w:rsidR="00A53C45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A53C4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53C45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="00A53C45">
        <w:rPr>
          <w:rFonts w:ascii="Times New Roman" w:hAnsi="Times New Roman" w:cs="Times New Roman"/>
          <w:sz w:val="28"/>
          <w:szCs w:val="28"/>
        </w:rPr>
        <w:t xml:space="preserve"> с учетом данных четырех словарей.   </w:t>
      </w:r>
    </w:p>
    <w:p w:rsidR="002D1595" w:rsidRPr="002D1595" w:rsidRDefault="003E07E9" w:rsidP="0029362F">
      <w:pPr>
        <w:spacing w:line="360" w:lineRule="auto"/>
        <w:ind w:rightChars="150" w:righ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написана легким и вместе с тем научным языком, легко и с интер</w:t>
      </w:r>
      <w:r w:rsidR="00A53C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сом читается.  При этом к автору есть ряд вопросов.</w:t>
      </w:r>
    </w:p>
    <w:p w:rsidR="0029362F" w:rsidRDefault="002D1595" w:rsidP="0029362F">
      <w:pPr>
        <w:spacing w:line="360" w:lineRule="auto"/>
        <w:ind w:rightChars="150" w:right="330"/>
        <w:jc w:val="both"/>
        <w:rPr>
          <w:rFonts w:ascii="Times New Roman" w:hAnsi="Times New Roman" w:cs="Times New Roman"/>
          <w:sz w:val="28"/>
          <w:szCs w:val="28"/>
        </w:rPr>
      </w:pPr>
      <w:r w:rsidRPr="003E07E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E07E9">
        <w:rPr>
          <w:rFonts w:ascii="Times New Roman" w:hAnsi="Times New Roman" w:cs="Times New Roman"/>
          <w:sz w:val="28"/>
          <w:szCs w:val="28"/>
        </w:rPr>
        <w:t xml:space="preserve">      1. Ваша тема называется " Русские глаголы, обозначающие звуки, издаваемые животными, в метафорическом значении..." Почему во второй главе исследования вы обращаетесь к анализу глаголов, обозначающих звуки, издава</w:t>
      </w:r>
      <w:r w:rsidR="00A53C45">
        <w:rPr>
          <w:rFonts w:ascii="Times New Roman" w:hAnsi="Times New Roman" w:cs="Times New Roman"/>
          <w:sz w:val="28"/>
          <w:szCs w:val="28"/>
        </w:rPr>
        <w:t>емые дикими и домашними птицами</w:t>
      </w:r>
      <w:r w:rsidRPr="003E07E9">
        <w:rPr>
          <w:rFonts w:ascii="Times New Roman" w:hAnsi="Times New Roman" w:cs="Times New Roman"/>
          <w:sz w:val="28"/>
          <w:szCs w:val="28"/>
        </w:rPr>
        <w:t>?</w:t>
      </w:r>
      <w:r w:rsidRPr="003E07E9">
        <w:rPr>
          <w:rFonts w:ascii="Times New Roman" w:hAnsi="Times New Roman" w:cs="Times New Roman"/>
          <w:sz w:val="28"/>
          <w:szCs w:val="28"/>
        </w:rPr>
        <w:br/>
        <w:t xml:space="preserve">2. Какие типы метафоризации из </w:t>
      </w:r>
      <w:proofErr w:type="gramStart"/>
      <w:r w:rsidRPr="003E07E9">
        <w:rPr>
          <w:rFonts w:ascii="Times New Roman" w:hAnsi="Times New Roman" w:cs="Times New Roman"/>
          <w:sz w:val="28"/>
          <w:szCs w:val="28"/>
        </w:rPr>
        <w:t>рассмотренных</w:t>
      </w:r>
      <w:proofErr w:type="gramEnd"/>
      <w:r w:rsidRPr="003E07E9">
        <w:rPr>
          <w:rFonts w:ascii="Times New Roman" w:hAnsi="Times New Roman" w:cs="Times New Roman"/>
          <w:sz w:val="28"/>
          <w:szCs w:val="28"/>
        </w:rPr>
        <w:t xml:space="preserve"> в первой главе работы (на </w:t>
      </w:r>
      <w:r w:rsidRPr="003E07E9">
        <w:rPr>
          <w:rFonts w:ascii="Times New Roman" w:hAnsi="Times New Roman" w:cs="Times New Roman"/>
          <w:sz w:val="28"/>
          <w:szCs w:val="28"/>
        </w:rPr>
        <w:lastRenderedPageBreak/>
        <w:t>с. 28) имеют непосредственную цен</w:t>
      </w:r>
      <w:r w:rsidR="00A53C45">
        <w:rPr>
          <w:rFonts w:ascii="Times New Roman" w:hAnsi="Times New Roman" w:cs="Times New Roman"/>
          <w:sz w:val="28"/>
          <w:szCs w:val="28"/>
        </w:rPr>
        <w:t xml:space="preserve">ность для вашего практического </w:t>
      </w:r>
      <w:r w:rsidRPr="003E07E9">
        <w:rPr>
          <w:rFonts w:ascii="Times New Roman" w:hAnsi="Times New Roman" w:cs="Times New Roman"/>
          <w:sz w:val="28"/>
          <w:szCs w:val="28"/>
        </w:rPr>
        <w:t>исследования?</w:t>
      </w:r>
      <w:r w:rsidRPr="003E07E9">
        <w:rPr>
          <w:rFonts w:ascii="Times New Roman" w:hAnsi="Times New Roman" w:cs="Times New Roman"/>
          <w:sz w:val="28"/>
          <w:szCs w:val="28"/>
        </w:rPr>
        <w:br/>
        <w:t xml:space="preserve">3. Как следует из материала работы, глагольные единицы, обозначающие звуки, издаваемые птицами, поддаются структурированию.  Почему вы не использовали в своем исследование </w:t>
      </w:r>
      <w:proofErr w:type="spellStart"/>
      <w:r w:rsidRPr="003E07E9">
        <w:rPr>
          <w:rFonts w:ascii="Times New Roman" w:hAnsi="Times New Roman" w:cs="Times New Roman"/>
          <w:sz w:val="28"/>
          <w:szCs w:val="28"/>
        </w:rPr>
        <w:t>полевый</w:t>
      </w:r>
      <w:proofErr w:type="spellEnd"/>
      <w:r w:rsidRPr="003E07E9">
        <w:rPr>
          <w:rFonts w:ascii="Times New Roman" w:hAnsi="Times New Roman" w:cs="Times New Roman"/>
          <w:sz w:val="28"/>
          <w:szCs w:val="28"/>
        </w:rPr>
        <w:t xml:space="preserve"> метод?</w:t>
      </w:r>
      <w:r w:rsidRPr="003E07E9">
        <w:rPr>
          <w:rFonts w:ascii="Times New Roman" w:hAnsi="Times New Roman" w:cs="Times New Roman"/>
          <w:sz w:val="28"/>
          <w:szCs w:val="28"/>
        </w:rPr>
        <w:br/>
      </w:r>
      <w:r w:rsidR="00A53C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07E9">
        <w:rPr>
          <w:rFonts w:ascii="Times New Roman" w:hAnsi="Times New Roman" w:cs="Times New Roman"/>
          <w:sz w:val="28"/>
          <w:szCs w:val="28"/>
        </w:rPr>
        <w:t>Вопросы носят уточняющий характер</w:t>
      </w:r>
      <w:r w:rsidR="00A53C45">
        <w:rPr>
          <w:rFonts w:ascii="Times New Roman" w:hAnsi="Times New Roman" w:cs="Times New Roman"/>
          <w:sz w:val="28"/>
          <w:szCs w:val="28"/>
        </w:rPr>
        <w:t xml:space="preserve"> и не снижают общего впечатления от работы, которая в целом заслуживает положительной оценки.</w:t>
      </w:r>
    </w:p>
    <w:p w:rsidR="00A53C45" w:rsidRDefault="00A53C45" w:rsidP="0029362F">
      <w:pPr>
        <w:spacing w:line="360" w:lineRule="auto"/>
        <w:ind w:rightChars="150" w:right="330"/>
        <w:jc w:val="both"/>
        <w:rPr>
          <w:rFonts w:ascii="Times New Roman" w:hAnsi="Times New Roman" w:cs="Times New Roman"/>
          <w:sz w:val="28"/>
          <w:szCs w:val="28"/>
        </w:rPr>
      </w:pPr>
    </w:p>
    <w:p w:rsidR="00A53C45" w:rsidRPr="003E07E9" w:rsidRDefault="00A53C45" w:rsidP="0029362F">
      <w:pPr>
        <w:spacing w:line="360" w:lineRule="auto"/>
        <w:ind w:rightChars="150" w:righ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К.ф.н., доц. Колосова Т.Н.</w:t>
      </w:r>
    </w:p>
    <w:p w:rsidR="00E7762C" w:rsidRPr="003E07E9" w:rsidRDefault="00E7762C" w:rsidP="00293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62C" w:rsidRDefault="00E7762C" w:rsidP="0029362F">
      <w:pPr>
        <w:jc w:val="both"/>
        <w:rPr>
          <w:rFonts w:ascii="Times New Roman" w:hAnsi="Times New Roman"/>
          <w:sz w:val="28"/>
          <w:szCs w:val="28"/>
        </w:rPr>
      </w:pPr>
    </w:p>
    <w:p w:rsidR="003B7ED4" w:rsidRDefault="003B7ED4" w:rsidP="0029362F">
      <w:pPr>
        <w:jc w:val="both"/>
      </w:pPr>
    </w:p>
    <w:sectPr w:rsidR="003B7ED4" w:rsidSect="00B2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0C2"/>
    <w:rsid w:val="001460C2"/>
    <w:rsid w:val="0029362F"/>
    <w:rsid w:val="002944FB"/>
    <w:rsid w:val="002D1595"/>
    <w:rsid w:val="003B7ED4"/>
    <w:rsid w:val="003E07E9"/>
    <w:rsid w:val="00694FC6"/>
    <w:rsid w:val="00A53C45"/>
    <w:rsid w:val="00B24328"/>
    <w:rsid w:val="00C95CEA"/>
    <w:rsid w:val="00E7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yur-kabin</dc:creator>
  <cp:keywords/>
  <dc:description/>
  <cp:lastModifiedBy>yur-kabin</cp:lastModifiedBy>
  <cp:revision>3</cp:revision>
  <dcterms:created xsi:type="dcterms:W3CDTF">2014-05-30T17:07:00Z</dcterms:created>
  <dcterms:modified xsi:type="dcterms:W3CDTF">2014-06-02T15:43:00Z</dcterms:modified>
</cp:coreProperties>
</file>