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B1" w:rsidRPr="005A2E5C" w:rsidRDefault="005A2E5C" w:rsidP="005A2E5C">
      <w:pPr>
        <w:pStyle w:val="1"/>
        <w:spacing w:line="240" w:lineRule="auto"/>
        <w:ind w:firstLine="0"/>
        <w:jc w:val="center"/>
        <w:rPr>
          <w:b/>
          <w:i/>
        </w:rPr>
      </w:pPr>
      <w:r>
        <w:rPr>
          <w:b/>
          <w:i/>
        </w:rPr>
        <w:t xml:space="preserve">Рецензия на выпускную квалификационную работу магистра лингвистики Харченко Юлии Эдуардовны на тему «Когнитивный аспект </w:t>
      </w:r>
      <w:proofErr w:type="spellStart"/>
      <w:r>
        <w:rPr>
          <w:b/>
          <w:i/>
        </w:rPr>
        <w:t>вербально-визуального</w:t>
      </w:r>
      <w:proofErr w:type="spellEnd"/>
      <w:r>
        <w:rPr>
          <w:b/>
          <w:i/>
        </w:rPr>
        <w:t xml:space="preserve"> текста (на материале российских мультипликационных фильмов)»</w:t>
      </w:r>
    </w:p>
    <w:p w:rsidR="008529B1" w:rsidRPr="004C023C" w:rsidRDefault="008529B1" w:rsidP="005A2E5C">
      <w:pPr>
        <w:pStyle w:val="1"/>
      </w:pPr>
    </w:p>
    <w:p w:rsidR="00FC2F6B" w:rsidRDefault="00FC2F6B" w:rsidP="00FC2F6B">
      <w:pPr>
        <w:spacing w:line="336" w:lineRule="auto"/>
        <w:ind w:firstLine="709"/>
        <w:rPr>
          <w:color w:val="000000"/>
          <w:szCs w:val="28"/>
        </w:rPr>
      </w:pPr>
      <w:r>
        <w:t>Исследование ориентировано</w:t>
      </w:r>
      <w:r w:rsidRPr="004C023C">
        <w:t xml:space="preserve"> на </w:t>
      </w:r>
      <w:r>
        <w:t xml:space="preserve">актуальную в наши дни </w:t>
      </w:r>
      <w:r w:rsidRPr="004C023C">
        <w:t>функциональную парадигму анализа</w:t>
      </w:r>
      <w:r>
        <w:t xml:space="preserve"> текста как </w:t>
      </w:r>
      <w:proofErr w:type="spellStart"/>
      <w:r>
        <w:t>дискурса</w:t>
      </w:r>
      <w:proofErr w:type="spellEnd"/>
      <w:r>
        <w:t xml:space="preserve">, нацеленную на особенности использования языка в условиях ситуативного общения. Автор обращается к анализу особой категории текста – </w:t>
      </w:r>
      <w:proofErr w:type="spellStart"/>
      <w:r>
        <w:t>кинотексту</w:t>
      </w:r>
      <w:proofErr w:type="spellEnd"/>
      <w:r>
        <w:t xml:space="preserve">, представленному циклом популярных мультипликационных фильмов о </w:t>
      </w:r>
      <w:proofErr w:type="spellStart"/>
      <w:r>
        <w:t>Простоквашине</w:t>
      </w:r>
      <w:proofErr w:type="spellEnd"/>
      <w:r>
        <w:t>. К</w:t>
      </w:r>
      <w:r>
        <w:rPr>
          <w:color w:val="000000"/>
          <w:szCs w:val="28"/>
        </w:rPr>
        <w:t xml:space="preserve">инотекст  как  </w:t>
      </w:r>
      <w:proofErr w:type="spellStart"/>
      <w:r>
        <w:rPr>
          <w:color w:val="000000"/>
          <w:szCs w:val="28"/>
        </w:rPr>
        <w:t>поликодовый</w:t>
      </w:r>
      <w:proofErr w:type="spellEnd"/>
      <w:r>
        <w:rPr>
          <w:color w:val="000000"/>
          <w:szCs w:val="28"/>
        </w:rPr>
        <w:t xml:space="preserve"> феномен соединяет в себе черты различных кодов культуры, строится на типовых ситуациях диалогового общения, воспроизводит  устную речь со всеми ее параметрами. Рассмотрение </w:t>
      </w:r>
      <w:proofErr w:type="spellStart"/>
      <w:r>
        <w:rPr>
          <w:color w:val="000000"/>
          <w:szCs w:val="28"/>
        </w:rPr>
        <w:t>кинотекста</w:t>
      </w:r>
      <w:proofErr w:type="spellEnd"/>
      <w:r>
        <w:rPr>
          <w:color w:val="000000"/>
          <w:szCs w:val="28"/>
        </w:rPr>
        <w:t xml:space="preserve"> как </w:t>
      </w:r>
      <w:proofErr w:type="spellStart"/>
      <w:r>
        <w:rPr>
          <w:color w:val="000000"/>
          <w:szCs w:val="28"/>
        </w:rPr>
        <w:t>кинодискурса</w:t>
      </w:r>
      <w:proofErr w:type="spellEnd"/>
      <w:r w:rsidRPr="00FA5A67">
        <w:rPr>
          <w:szCs w:val="28"/>
        </w:rPr>
        <w:t xml:space="preserve">, </w:t>
      </w:r>
      <w:r>
        <w:rPr>
          <w:szCs w:val="28"/>
        </w:rPr>
        <w:t>свойственное рецензируемой работе</w:t>
      </w:r>
      <w:r w:rsidRPr="00FA5A67">
        <w:rPr>
          <w:szCs w:val="28"/>
        </w:rPr>
        <w:t>,</w:t>
      </w:r>
      <w:r>
        <w:rPr>
          <w:color w:val="C00000"/>
          <w:szCs w:val="28"/>
        </w:rPr>
        <w:t xml:space="preserve"> </w:t>
      </w:r>
      <w:r>
        <w:rPr>
          <w:color w:val="000000"/>
          <w:szCs w:val="28"/>
        </w:rPr>
        <w:t>открывает возможности выявления его когнитивных составляющих, участвующих в  процессе создания образов персонажей, их речевых характеристик,</w:t>
      </w:r>
      <w:r w:rsidRPr="00C4009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реализации интенций с учетом взаимодействия вербальных и невербальных компонентов.</w:t>
      </w:r>
    </w:p>
    <w:p w:rsidR="00FC2F6B" w:rsidRDefault="00FC2F6B" w:rsidP="00FC2F6B">
      <w:pPr>
        <w:spacing w:line="336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Проведенное исследование, подчиняясь специфике материала, совершенно правомерно опирается на когнитивную модель анализа текста, разработанную Ван Дейком и нацеленную на использование языка в социальном контексте – в условиях, когда анализ диалогов стал отождествляться с анализом </w:t>
      </w:r>
      <w:proofErr w:type="spellStart"/>
      <w:r>
        <w:rPr>
          <w:color w:val="000000"/>
          <w:szCs w:val="28"/>
        </w:rPr>
        <w:t>дискурса</w:t>
      </w:r>
      <w:proofErr w:type="spellEnd"/>
      <w:r>
        <w:rPr>
          <w:color w:val="000000"/>
          <w:szCs w:val="28"/>
        </w:rPr>
        <w:t>. Эта модель основана на тенденции «</w:t>
      </w:r>
      <w:proofErr w:type="spellStart"/>
      <w:r>
        <w:rPr>
          <w:color w:val="000000"/>
          <w:szCs w:val="28"/>
        </w:rPr>
        <w:t>текст</w:t>
      </w:r>
      <w:proofErr w:type="gramStart"/>
      <w:r>
        <w:rPr>
          <w:color w:val="000000"/>
          <w:szCs w:val="28"/>
        </w:rPr>
        <w:t>о</w:t>
      </w:r>
      <w:proofErr w:type="spellEnd"/>
      <w:r>
        <w:rPr>
          <w:color w:val="000000"/>
          <w:szCs w:val="28"/>
        </w:rPr>
        <w:t>-</w:t>
      </w:r>
      <w:proofErr w:type="gramEnd"/>
      <w:r>
        <w:rPr>
          <w:color w:val="000000"/>
          <w:szCs w:val="28"/>
        </w:rPr>
        <w:t xml:space="preserve"> и контекстно-зависимого анализа» (Ван Дейк), предполагающего как исследование специфики употребления языковых и речевых ресурсов в диалогах, так и составляющих когнитивного и прагматического уровней текста. </w:t>
      </w:r>
    </w:p>
    <w:p w:rsidR="00FC2F6B" w:rsidRDefault="00FC2F6B" w:rsidP="00FC2F6B">
      <w:pPr>
        <w:spacing w:line="336" w:lineRule="auto"/>
        <w:ind w:firstLine="709"/>
        <w:rPr>
          <w:color w:val="000000"/>
          <w:szCs w:val="28"/>
        </w:rPr>
      </w:pPr>
      <w:proofErr w:type="gramStart"/>
      <w:r w:rsidRPr="00E72BCE">
        <w:rPr>
          <w:szCs w:val="28"/>
        </w:rPr>
        <w:t>Примене</w:t>
      </w:r>
      <w:r>
        <w:rPr>
          <w:szCs w:val="28"/>
        </w:rPr>
        <w:t xml:space="preserve">ние когнитивной модели позволило автору исследования акцентировать внимание на дискурсивных параметрах </w:t>
      </w:r>
      <w:r w:rsidRPr="00E72BCE">
        <w:rPr>
          <w:szCs w:val="28"/>
        </w:rPr>
        <w:t xml:space="preserve">цикла о </w:t>
      </w:r>
      <w:proofErr w:type="spellStart"/>
      <w:r w:rsidRPr="00E72BCE">
        <w:rPr>
          <w:szCs w:val="28"/>
        </w:rPr>
        <w:t>Простоквашине</w:t>
      </w:r>
      <w:proofErr w:type="spellEnd"/>
      <w:r>
        <w:rPr>
          <w:szCs w:val="28"/>
        </w:rPr>
        <w:t xml:space="preserve"> - его </w:t>
      </w:r>
      <w:proofErr w:type="spellStart"/>
      <w:r>
        <w:rPr>
          <w:szCs w:val="28"/>
        </w:rPr>
        <w:t>прагмалингвистических</w:t>
      </w:r>
      <w:proofErr w:type="spellEnd"/>
      <w:r>
        <w:rPr>
          <w:szCs w:val="28"/>
        </w:rPr>
        <w:t>, с</w:t>
      </w:r>
      <w:r w:rsidR="00097E1F">
        <w:rPr>
          <w:szCs w:val="28"/>
        </w:rPr>
        <w:t>оциолингвистических,</w:t>
      </w:r>
      <w:r>
        <w:rPr>
          <w:szCs w:val="28"/>
        </w:rPr>
        <w:t xml:space="preserve"> интерпретационных</w:t>
      </w:r>
      <w:r w:rsidRPr="00E72BCE">
        <w:rPr>
          <w:szCs w:val="28"/>
        </w:rPr>
        <w:t xml:space="preserve"> и собственно лингв</w:t>
      </w:r>
      <w:r>
        <w:rPr>
          <w:szCs w:val="28"/>
        </w:rPr>
        <w:t xml:space="preserve">истических аспектах; и на основе </w:t>
      </w:r>
      <w:r w:rsidR="00DA5820">
        <w:rPr>
          <w:szCs w:val="28"/>
        </w:rPr>
        <w:t xml:space="preserve">такого </w:t>
      </w:r>
      <w:proofErr w:type="spellStart"/>
      <w:r w:rsidR="00DA5820">
        <w:rPr>
          <w:szCs w:val="28"/>
        </w:rPr>
        <w:t>многоаспектного</w:t>
      </w:r>
      <w:proofErr w:type="spellEnd"/>
      <w:r>
        <w:rPr>
          <w:szCs w:val="28"/>
        </w:rPr>
        <w:t xml:space="preserve"> </w:t>
      </w:r>
      <w:r w:rsidR="00DA5820">
        <w:rPr>
          <w:szCs w:val="28"/>
        </w:rPr>
        <w:t xml:space="preserve"> анализа</w:t>
      </w:r>
      <w:r>
        <w:rPr>
          <w:szCs w:val="28"/>
        </w:rPr>
        <w:t>, свойственного когнитивной модели, выявить</w:t>
      </w:r>
      <w:r>
        <w:rPr>
          <w:color w:val="C00000"/>
          <w:szCs w:val="28"/>
        </w:rPr>
        <w:t xml:space="preserve"> </w:t>
      </w:r>
      <w:r>
        <w:rPr>
          <w:color w:val="000000"/>
          <w:szCs w:val="28"/>
        </w:rPr>
        <w:t xml:space="preserve">характерные признаки </w:t>
      </w:r>
      <w:r w:rsidR="00441AA8">
        <w:rPr>
          <w:color w:val="000000"/>
          <w:szCs w:val="28"/>
        </w:rPr>
        <w:t xml:space="preserve">композиционных компонентов </w:t>
      </w:r>
      <w:proofErr w:type="spellStart"/>
      <w:r w:rsidR="00441AA8">
        <w:rPr>
          <w:color w:val="000000"/>
          <w:szCs w:val="28"/>
        </w:rPr>
        <w:t>кинодискурса</w:t>
      </w:r>
      <w:proofErr w:type="spellEnd"/>
      <w:r w:rsidR="00441AA8">
        <w:rPr>
          <w:color w:val="000000"/>
          <w:szCs w:val="28"/>
        </w:rPr>
        <w:t xml:space="preserve"> </w:t>
      </w:r>
      <w:r w:rsidR="00441AA8">
        <w:rPr>
          <w:color w:val="000000"/>
          <w:szCs w:val="28"/>
        </w:rPr>
        <w:lastRenderedPageBreak/>
        <w:t xml:space="preserve">- </w:t>
      </w:r>
      <w:r>
        <w:rPr>
          <w:color w:val="000000"/>
          <w:szCs w:val="28"/>
        </w:rPr>
        <w:t>диалогов различных типов</w:t>
      </w:r>
      <w:r w:rsidR="00441AA8">
        <w:rPr>
          <w:color w:val="000000"/>
          <w:szCs w:val="28"/>
        </w:rPr>
        <w:t>:</w:t>
      </w:r>
      <w:r>
        <w:rPr>
          <w:color w:val="000000"/>
          <w:szCs w:val="28"/>
        </w:rPr>
        <w:t xml:space="preserve"> диалога-спора, диалога-разговора, диалога синтетического типа, </w:t>
      </w:r>
      <w:r w:rsidR="00097E1F">
        <w:rPr>
          <w:color w:val="000000"/>
          <w:szCs w:val="28"/>
        </w:rPr>
        <w:t>установить</w:t>
      </w:r>
      <w:r w:rsidR="00441AA8">
        <w:rPr>
          <w:color w:val="000000"/>
          <w:szCs w:val="28"/>
        </w:rPr>
        <w:t xml:space="preserve"> особенности </w:t>
      </w:r>
      <w:r>
        <w:rPr>
          <w:color w:val="000000"/>
          <w:szCs w:val="28"/>
        </w:rPr>
        <w:t xml:space="preserve"> речевого </w:t>
      </w:r>
      <w:r w:rsidR="00097E1F">
        <w:rPr>
          <w:color w:val="000000"/>
          <w:szCs w:val="28"/>
        </w:rPr>
        <w:t>поведения персонажей и</w:t>
      </w:r>
      <w:r>
        <w:rPr>
          <w:color w:val="000000"/>
          <w:szCs w:val="28"/>
        </w:rPr>
        <w:t xml:space="preserve"> употребления языковых средств с учетом смысловой</w:t>
      </w:r>
      <w:r w:rsidR="00441AA8">
        <w:rPr>
          <w:color w:val="000000"/>
          <w:szCs w:val="28"/>
        </w:rPr>
        <w:t xml:space="preserve"> специфики</w:t>
      </w:r>
      <w:r>
        <w:rPr>
          <w:color w:val="000000"/>
          <w:szCs w:val="28"/>
        </w:rPr>
        <w:t xml:space="preserve"> контекста.</w:t>
      </w:r>
      <w:proofErr w:type="gramEnd"/>
      <w:r>
        <w:rPr>
          <w:color w:val="000000"/>
          <w:szCs w:val="28"/>
        </w:rPr>
        <w:t xml:space="preserve"> </w:t>
      </w:r>
      <w:r w:rsidR="00441AA8">
        <w:rPr>
          <w:color w:val="000000"/>
          <w:szCs w:val="28"/>
        </w:rPr>
        <w:t>Предложенный в работе подход может быть актуален и для других исследований подобной направленности.</w:t>
      </w:r>
    </w:p>
    <w:p w:rsidR="00FC2F6B" w:rsidRDefault="00FC2F6B" w:rsidP="00FC2F6B">
      <w:pPr>
        <w:spacing w:line="336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Следует также отметить, что результаты  анализа продемонстрировали значимость вербального кода в </w:t>
      </w:r>
      <w:proofErr w:type="gramStart"/>
      <w:r>
        <w:rPr>
          <w:color w:val="000000"/>
          <w:szCs w:val="28"/>
        </w:rPr>
        <w:t>мультипликационном</w:t>
      </w:r>
      <w:proofErr w:type="gram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дискурсе</w:t>
      </w:r>
      <w:proofErr w:type="spellEnd"/>
      <w:r>
        <w:rPr>
          <w:color w:val="000000"/>
          <w:szCs w:val="28"/>
        </w:rPr>
        <w:t xml:space="preserve"> о </w:t>
      </w:r>
      <w:proofErr w:type="spellStart"/>
      <w:r>
        <w:rPr>
          <w:color w:val="000000"/>
          <w:szCs w:val="28"/>
        </w:rPr>
        <w:t>Простоквашине</w:t>
      </w:r>
      <w:proofErr w:type="spellEnd"/>
      <w:r>
        <w:rPr>
          <w:color w:val="000000"/>
          <w:szCs w:val="28"/>
        </w:rPr>
        <w:t xml:space="preserve"> – этому коду отведена роль репрезентанта событий, в то время как невербальный код, скорее всего, нацелен на реализацию фона этих событий, что подтверждается высказываниями авторов </w:t>
      </w:r>
      <w:proofErr w:type="spellStart"/>
      <w:r>
        <w:rPr>
          <w:color w:val="000000"/>
          <w:szCs w:val="28"/>
        </w:rPr>
        <w:t>мултфильмов</w:t>
      </w:r>
      <w:proofErr w:type="spellEnd"/>
      <w:r>
        <w:rPr>
          <w:color w:val="000000"/>
          <w:szCs w:val="28"/>
        </w:rPr>
        <w:t xml:space="preserve"> о возложении смысловой нагрузки на диалоговое общение героев (высказывания цитируются в материалах «Приложения»). </w:t>
      </w:r>
    </w:p>
    <w:p w:rsidR="00FC2F6B" w:rsidRDefault="00FC2F6B" w:rsidP="00FC2F6B">
      <w:pPr>
        <w:spacing w:line="336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Весомая теоретическая база, предваряющая аналитическую часть рецензируемой работы, также </w:t>
      </w:r>
      <w:r w:rsidR="00DC6AA6">
        <w:rPr>
          <w:color w:val="000000"/>
          <w:szCs w:val="28"/>
        </w:rPr>
        <w:t>отличается значимостью,</w:t>
      </w:r>
      <w:r>
        <w:rPr>
          <w:color w:val="000000"/>
          <w:szCs w:val="28"/>
        </w:rPr>
        <w:t xml:space="preserve"> доказательностью изложения, важно то, что практически каждое из основополагающих суждений поддерживается цитатами других исследователей. Вызывает вопросы лишь название 3-го параграфа первой главы – «</w:t>
      </w:r>
      <w:proofErr w:type="spellStart"/>
      <w:r>
        <w:rPr>
          <w:color w:val="000000"/>
          <w:szCs w:val="28"/>
        </w:rPr>
        <w:t>Прецедентность</w:t>
      </w:r>
      <w:proofErr w:type="spellEnd"/>
      <w:r>
        <w:rPr>
          <w:color w:val="000000"/>
          <w:szCs w:val="28"/>
        </w:rPr>
        <w:t xml:space="preserve"> как </w:t>
      </w:r>
      <w:r w:rsidRPr="00E72BCE">
        <w:rPr>
          <w:i/>
          <w:color w:val="000000"/>
          <w:szCs w:val="28"/>
        </w:rPr>
        <w:t xml:space="preserve">языковой </w:t>
      </w:r>
      <w:r>
        <w:rPr>
          <w:i/>
          <w:color w:val="000000"/>
          <w:szCs w:val="28"/>
        </w:rPr>
        <w:t xml:space="preserve">(?) </w:t>
      </w:r>
      <w:r>
        <w:rPr>
          <w:color w:val="000000"/>
          <w:szCs w:val="28"/>
        </w:rPr>
        <w:t xml:space="preserve">параметр </w:t>
      </w:r>
      <w:proofErr w:type="spellStart"/>
      <w:r>
        <w:rPr>
          <w:color w:val="000000"/>
          <w:szCs w:val="28"/>
        </w:rPr>
        <w:t>вербально-визуального</w:t>
      </w:r>
      <w:proofErr w:type="spellEnd"/>
      <w:r>
        <w:rPr>
          <w:color w:val="000000"/>
          <w:szCs w:val="28"/>
        </w:rPr>
        <w:t xml:space="preserve"> текста», а также неоднократное употребление неспецифического термина «</w:t>
      </w:r>
      <w:r w:rsidRPr="00E72BCE">
        <w:rPr>
          <w:i/>
          <w:color w:val="000000"/>
          <w:szCs w:val="28"/>
        </w:rPr>
        <w:t>когнитивная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прецедентность</w:t>
      </w:r>
      <w:proofErr w:type="spellEnd"/>
      <w:r>
        <w:rPr>
          <w:color w:val="000000"/>
          <w:szCs w:val="28"/>
        </w:rPr>
        <w:t xml:space="preserve">», первый компонент которого, как известно, является имманентной семой второго компонента. Желательно было бы, на наш взгляд, также усилить в теоретической части репрезентацию </w:t>
      </w:r>
      <w:r w:rsidRPr="005C2AAA">
        <w:rPr>
          <w:i/>
          <w:color w:val="000000"/>
          <w:szCs w:val="28"/>
        </w:rPr>
        <w:t xml:space="preserve">единой линии </w:t>
      </w:r>
      <w:r>
        <w:rPr>
          <w:color w:val="000000"/>
          <w:szCs w:val="28"/>
        </w:rPr>
        <w:t xml:space="preserve"> общего алгоритма исследования.</w:t>
      </w:r>
    </w:p>
    <w:p w:rsidR="00FC2F6B" w:rsidRDefault="00FC2F6B" w:rsidP="00FC2F6B">
      <w:pPr>
        <w:spacing w:line="336" w:lineRule="auto"/>
        <w:ind w:firstLine="709"/>
        <w:rPr>
          <w:szCs w:val="28"/>
        </w:rPr>
      </w:pPr>
      <w:r>
        <w:rPr>
          <w:szCs w:val="28"/>
        </w:rPr>
        <w:t xml:space="preserve">         В заключение хотелось бы подчеркнуть, что, несмотря на незначительные недочеты, исследование,</w:t>
      </w:r>
      <w:r w:rsidRPr="00E01F1D">
        <w:rPr>
          <w:szCs w:val="28"/>
        </w:rPr>
        <w:t xml:space="preserve"> </w:t>
      </w:r>
      <w:r>
        <w:rPr>
          <w:szCs w:val="28"/>
        </w:rPr>
        <w:t>без сомнения,  перспективно как в научном, так и в практическом плане, отвечает требованиям выпускных квалификационных работ магистра, заслуживает положительной оценки.</w:t>
      </w:r>
    </w:p>
    <w:p w:rsidR="00FC2F6B" w:rsidRDefault="00FC2F6B" w:rsidP="00FC2F6B">
      <w:pPr>
        <w:spacing w:line="312" w:lineRule="auto"/>
        <w:rPr>
          <w:szCs w:val="28"/>
        </w:rPr>
      </w:pPr>
    </w:p>
    <w:p w:rsidR="00FC2F6B" w:rsidRDefault="00FC2F6B" w:rsidP="00FC2F6B">
      <w:pPr>
        <w:spacing w:line="312" w:lineRule="auto"/>
        <w:rPr>
          <w:szCs w:val="28"/>
        </w:rPr>
      </w:pPr>
    </w:p>
    <w:p w:rsidR="00FC2F6B" w:rsidRDefault="00FC2F6B" w:rsidP="00FC2F6B">
      <w:pPr>
        <w:spacing w:line="312" w:lineRule="auto"/>
        <w:rPr>
          <w:szCs w:val="28"/>
        </w:rPr>
      </w:pPr>
      <w:r w:rsidRPr="003509AA">
        <w:rPr>
          <w:b/>
          <w:szCs w:val="28"/>
        </w:rPr>
        <w:t>Рецензент</w:t>
      </w:r>
      <w:r w:rsidRPr="003509AA">
        <w:rPr>
          <w:szCs w:val="28"/>
        </w:rPr>
        <w:t xml:space="preserve"> -</w:t>
      </w:r>
      <w:r>
        <w:rPr>
          <w:szCs w:val="28"/>
        </w:rPr>
        <w:t xml:space="preserve"> </w:t>
      </w:r>
      <w:r w:rsidRPr="003509AA">
        <w:rPr>
          <w:szCs w:val="28"/>
        </w:rPr>
        <w:t xml:space="preserve">к.ф.н., доцент </w:t>
      </w:r>
      <w:r>
        <w:rPr>
          <w:szCs w:val="28"/>
        </w:rPr>
        <w:t xml:space="preserve">кафедры РКИ и методики его преподавания СПбГУ </w:t>
      </w:r>
    </w:p>
    <w:p w:rsidR="00FC2F6B" w:rsidRPr="003509AA" w:rsidRDefault="00FC2F6B" w:rsidP="00FC2F6B">
      <w:pPr>
        <w:spacing w:line="312" w:lineRule="auto"/>
        <w:jc w:val="right"/>
        <w:rPr>
          <w:szCs w:val="28"/>
        </w:rPr>
      </w:pPr>
      <w:proofErr w:type="spellStart"/>
      <w:r w:rsidRPr="003509AA">
        <w:rPr>
          <w:szCs w:val="28"/>
        </w:rPr>
        <w:t>Самохвалова</w:t>
      </w:r>
      <w:proofErr w:type="spellEnd"/>
      <w:r w:rsidRPr="003509AA">
        <w:rPr>
          <w:szCs w:val="28"/>
        </w:rPr>
        <w:t xml:space="preserve"> Л.Д.</w:t>
      </w:r>
    </w:p>
    <w:p w:rsidR="00FC2F6B" w:rsidRPr="00F64BEE" w:rsidRDefault="00FC2F6B" w:rsidP="00FC2F6B">
      <w:pPr>
        <w:spacing w:line="312" w:lineRule="auto"/>
        <w:jc w:val="right"/>
        <w:rPr>
          <w:b/>
          <w:szCs w:val="28"/>
        </w:rPr>
      </w:pPr>
    </w:p>
    <w:p w:rsidR="00FC2F6B" w:rsidRDefault="00FC2F6B" w:rsidP="00FC2F6B">
      <w:pPr>
        <w:pStyle w:val="1"/>
        <w:rPr>
          <w:color w:val="000000"/>
          <w:szCs w:val="28"/>
        </w:rPr>
      </w:pPr>
      <w:r>
        <w:rPr>
          <w:szCs w:val="28"/>
        </w:rPr>
        <w:t xml:space="preserve">   </w:t>
      </w:r>
    </w:p>
    <w:p w:rsidR="00E8555A" w:rsidRPr="00F64BEE" w:rsidRDefault="00E8555A" w:rsidP="00C159BB">
      <w:pPr>
        <w:spacing w:line="312" w:lineRule="auto"/>
        <w:jc w:val="right"/>
        <w:rPr>
          <w:b/>
          <w:szCs w:val="28"/>
        </w:rPr>
      </w:pPr>
    </w:p>
    <w:sectPr w:rsidR="00E8555A" w:rsidRPr="00F64BEE" w:rsidSect="008C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9B1"/>
    <w:rsid w:val="000547EE"/>
    <w:rsid w:val="0009289B"/>
    <w:rsid w:val="00097E1F"/>
    <w:rsid w:val="00117BA3"/>
    <w:rsid w:val="0013319D"/>
    <w:rsid w:val="001D5C55"/>
    <w:rsid w:val="00205F7E"/>
    <w:rsid w:val="0022155E"/>
    <w:rsid w:val="002B1B7E"/>
    <w:rsid w:val="002F3EC5"/>
    <w:rsid w:val="002F544C"/>
    <w:rsid w:val="003158DD"/>
    <w:rsid w:val="00342BD0"/>
    <w:rsid w:val="003456B2"/>
    <w:rsid w:val="004135E8"/>
    <w:rsid w:val="00441AA8"/>
    <w:rsid w:val="00451BE7"/>
    <w:rsid w:val="004655CE"/>
    <w:rsid w:val="004C023C"/>
    <w:rsid w:val="004C7241"/>
    <w:rsid w:val="004E4C5E"/>
    <w:rsid w:val="00527128"/>
    <w:rsid w:val="005A2E5C"/>
    <w:rsid w:val="006D0B21"/>
    <w:rsid w:val="007274D3"/>
    <w:rsid w:val="007921A8"/>
    <w:rsid w:val="007C3977"/>
    <w:rsid w:val="007D2F2C"/>
    <w:rsid w:val="00801BFA"/>
    <w:rsid w:val="0082423C"/>
    <w:rsid w:val="008529B1"/>
    <w:rsid w:val="008C0146"/>
    <w:rsid w:val="008C2327"/>
    <w:rsid w:val="008D7AF5"/>
    <w:rsid w:val="00921E31"/>
    <w:rsid w:val="0092438A"/>
    <w:rsid w:val="00942EF2"/>
    <w:rsid w:val="009B42AC"/>
    <w:rsid w:val="00A250F5"/>
    <w:rsid w:val="00B35F8C"/>
    <w:rsid w:val="00B51188"/>
    <w:rsid w:val="00BD2611"/>
    <w:rsid w:val="00C159BB"/>
    <w:rsid w:val="00C40091"/>
    <w:rsid w:val="00CB34B9"/>
    <w:rsid w:val="00CE108C"/>
    <w:rsid w:val="00CE721E"/>
    <w:rsid w:val="00D001DF"/>
    <w:rsid w:val="00D02EBF"/>
    <w:rsid w:val="00D1670F"/>
    <w:rsid w:val="00D34080"/>
    <w:rsid w:val="00DA5820"/>
    <w:rsid w:val="00DC6AA6"/>
    <w:rsid w:val="00E0299A"/>
    <w:rsid w:val="00E13C4A"/>
    <w:rsid w:val="00E240E9"/>
    <w:rsid w:val="00E72BCE"/>
    <w:rsid w:val="00E81FD7"/>
    <w:rsid w:val="00E8555A"/>
    <w:rsid w:val="00EA3E36"/>
    <w:rsid w:val="00EC105B"/>
    <w:rsid w:val="00F31335"/>
    <w:rsid w:val="00F64BEE"/>
    <w:rsid w:val="00FA5A67"/>
    <w:rsid w:val="00FC2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B1"/>
    <w:pPr>
      <w:overflowPunct w:val="0"/>
      <w:autoSpaceDE w:val="0"/>
      <w:autoSpaceDN w:val="0"/>
      <w:adjustRightInd w:val="0"/>
      <w:spacing w:after="0" w:line="408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529B1"/>
    <w:pPr>
      <w:ind w:firstLine="85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Лейла</cp:lastModifiedBy>
  <cp:revision>9</cp:revision>
  <dcterms:created xsi:type="dcterms:W3CDTF">2014-05-28T17:35:00Z</dcterms:created>
  <dcterms:modified xsi:type="dcterms:W3CDTF">2014-05-28T21:31:00Z</dcterms:modified>
</cp:coreProperties>
</file>