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92" w:rsidRDefault="00911C92" w:rsidP="00911C92">
      <w:pPr>
        <w:jc w:val="center"/>
        <w:rPr>
          <w:b/>
        </w:rPr>
      </w:pPr>
    </w:p>
    <w:p w:rsidR="00911C92" w:rsidRDefault="00911C92" w:rsidP="00911C92">
      <w:pPr>
        <w:jc w:val="center"/>
        <w:rPr>
          <w:b/>
        </w:rPr>
      </w:pPr>
    </w:p>
    <w:p w:rsidR="00911C92" w:rsidRDefault="00911C92" w:rsidP="00911C92">
      <w:pPr>
        <w:jc w:val="center"/>
        <w:rPr>
          <w:b/>
          <w:szCs w:val="24"/>
        </w:rPr>
      </w:pPr>
      <w:r w:rsidRPr="008414E6">
        <w:rPr>
          <w:b/>
        </w:rPr>
        <w:t xml:space="preserve">Отзыв на </w:t>
      </w:r>
      <w:r>
        <w:rPr>
          <w:b/>
        </w:rPr>
        <w:t>магистерскую</w:t>
      </w:r>
      <w:r w:rsidRPr="008414E6">
        <w:rPr>
          <w:b/>
        </w:rPr>
        <w:t xml:space="preserve"> работу </w:t>
      </w:r>
      <w:r>
        <w:rPr>
          <w:b/>
          <w:szCs w:val="24"/>
        </w:rPr>
        <w:t>студентки 2</w:t>
      </w:r>
      <w:r w:rsidRPr="008414E6">
        <w:rPr>
          <w:b/>
          <w:szCs w:val="24"/>
        </w:rPr>
        <w:t xml:space="preserve"> курса </w:t>
      </w:r>
      <w:r>
        <w:rPr>
          <w:b/>
          <w:szCs w:val="24"/>
        </w:rPr>
        <w:t xml:space="preserve">магистратуры </w:t>
      </w:r>
      <w:r>
        <w:rPr>
          <w:b/>
        </w:rPr>
        <w:t>по профилю «Балканистика»</w:t>
      </w:r>
    </w:p>
    <w:p w:rsidR="00911C92" w:rsidRPr="008414E6" w:rsidRDefault="00911C92" w:rsidP="00911C92">
      <w:pPr>
        <w:jc w:val="center"/>
        <w:rPr>
          <w:b/>
          <w:szCs w:val="24"/>
        </w:rPr>
      </w:pPr>
      <w:r>
        <w:rPr>
          <w:b/>
          <w:szCs w:val="24"/>
        </w:rPr>
        <w:t>Дарьи Александровны Алексеевой</w:t>
      </w:r>
    </w:p>
    <w:p w:rsidR="00911C92" w:rsidRPr="008414E6" w:rsidRDefault="00911C92" w:rsidP="00911C92">
      <w:pPr>
        <w:jc w:val="center"/>
        <w:rPr>
          <w:b/>
          <w:i/>
          <w:szCs w:val="24"/>
        </w:rPr>
      </w:pPr>
      <w:r w:rsidRPr="00911C92">
        <w:rPr>
          <w:b/>
          <w:i/>
          <w:szCs w:val="24"/>
        </w:rPr>
        <w:t>Выражение оптативности в современном албанском языке (грамматические и прагматические аспекты)</w:t>
      </w:r>
      <w:r w:rsidRPr="00FE5DF5">
        <w:rPr>
          <w:b/>
          <w:i/>
          <w:szCs w:val="24"/>
        </w:rPr>
        <w:t xml:space="preserve"> </w:t>
      </w:r>
    </w:p>
    <w:p w:rsidR="00911C92" w:rsidRDefault="00911C92" w:rsidP="00911C92">
      <w:pPr>
        <w:ind w:firstLine="709"/>
      </w:pPr>
    </w:p>
    <w:p w:rsidR="00911C92" w:rsidRDefault="00911C92" w:rsidP="00911C92">
      <w:pPr>
        <w:ind w:firstLine="709"/>
      </w:pPr>
    </w:p>
    <w:p w:rsidR="00911C92" w:rsidRDefault="006E4310" w:rsidP="00911C92">
      <w:pPr>
        <w:ind w:firstLine="709"/>
      </w:pPr>
      <w:r>
        <w:t>Магистерская</w:t>
      </w:r>
      <w:r w:rsidR="00911C92">
        <w:t xml:space="preserve"> Д.А.Алексеевой посвящен очень интересной теме – действительно, албанский язык является едва ли не единственным из современных европейских языков, в которых представлен специализированный, морфологически выраженный оптатив (не продолжающий, к тому же, непосредственно оптатив индоевропейский). При этом, надо отметить, что из всех наклонений, которыми так богат албанский язык, оптатив, пожалуй, в наименьшей степени привлекал внимание исследователей. Работ,</w:t>
      </w:r>
      <w:r>
        <w:t xml:space="preserve"> специально</w:t>
      </w:r>
      <w:r w:rsidR="00911C92">
        <w:t xml:space="preserve"> посвященных функционированию оптатива в современном албанском языке, практически не существует. Таким образом, обращение Даши к этой теме можно только приветствовать.</w:t>
      </w:r>
    </w:p>
    <w:p w:rsidR="00911C92" w:rsidRDefault="00911C92" w:rsidP="00911C92">
      <w:pPr>
        <w:ind w:firstLine="709"/>
      </w:pPr>
      <w:r>
        <w:t xml:space="preserve">Работа состоит из </w:t>
      </w:r>
      <w:r w:rsidR="006E4310">
        <w:t xml:space="preserve">Введения, </w:t>
      </w:r>
      <w:r>
        <w:t>трех глав (почему-то не имеющих названий) – теоретической и двух собственно исследовательских</w:t>
      </w:r>
      <w:r w:rsidR="006E4310">
        <w:t xml:space="preserve"> и Заключения (в Введении почему-то указывается, что глав две)</w:t>
      </w:r>
      <w:r>
        <w:t>. Работу завершают четыре информативных приложения, в которых представлен проанализированный материал.</w:t>
      </w:r>
    </w:p>
    <w:p w:rsidR="00911C92" w:rsidRDefault="00911C92" w:rsidP="00911C92">
      <w:pPr>
        <w:ind w:firstLine="709"/>
      </w:pPr>
      <w:r>
        <w:t xml:space="preserve">Первая глава представляет собой, собственно говоря, обширное введение, где сообщаются основные сведения об оптативе, вообще, и албанском оптативе, в частности. Здесь мы находим краткие, но вполне достаточные сведения об оптативе как грамматической категории (заметим сразу, что в теоретическом плане автор опирается на работы Н.Добрушиной и Й. фан Ауверы, что можно только приветствовать), важные положения о различении двух типов оптатива – чистого (дезидеративного) и перформативного); сведения о формообразовании албанского оптатива, о его гипотетической истории, о его функциях (в основном, по грамматикам Г.И.Эйнтрей и Буххольц-Фидлера). Все излагается сжато, но </w:t>
      </w:r>
      <w:r w:rsidR="00B33993">
        <w:t xml:space="preserve">достаточно </w:t>
      </w:r>
      <w:r>
        <w:t>информативно и четко.</w:t>
      </w:r>
    </w:p>
    <w:p w:rsidR="00911C92" w:rsidRDefault="00B33993" w:rsidP="00911C92">
      <w:pPr>
        <w:ind w:firstLine="709"/>
      </w:pPr>
      <w:r>
        <w:t>В качестве з</w:t>
      </w:r>
      <w:r w:rsidR="006E4310">
        <w:t>амечаний</w:t>
      </w:r>
      <w:r>
        <w:t xml:space="preserve"> к этой главе можно отметить</w:t>
      </w:r>
      <w:r w:rsidR="00911C92">
        <w:t>:</w:t>
      </w:r>
    </w:p>
    <w:p w:rsidR="00911C92" w:rsidRDefault="00911C92" w:rsidP="00911C92">
      <w:pPr>
        <w:ind w:firstLine="709"/>
      </w:pPr>
      <w:r>
        <w:t>1.  Достоинством работы является глоссирование некоторых албанских примеров. К сожалению, этому глоссированию свойственны определенные неточности: не всегда соблюдается изоморфность разбиения текста на морфемы и строки глоссирования.</w:t>
      </w:r>
    </w:p>
    <w:p w:rsidR="006E4310" w:rsidRDefault="006E4310" w:rsidP="00911C92">
      <w:pPr>
        <w:ind w:firstLine="709"/>
      </w:pPr>
      <w:r>
        <w:t>2. Свои мысли о происхождении албанского оптатива Ш.Демирай излагает отнюдь не в «статье», а в одной из глав своей «Исторической грамматики албанского языка». Кстати говоря, неплохо было бы обратиться и к более современным работам, например, новой «Исторической грамматике» Колеца Топалы. Надо отметить, впрочем, что история формирования оптатива не является основной темой работы.</w:t>
      </w:r>
    </w:p>
    <w:p w:rsidR="00911C92" w:rsidRDefault="00911C92" w:rsidP="00911C92">
      <w:pPr>
        <w:ind w:firstLine="709"/>
      </w:pPr>
      <w:r>
        <w:t>3</w:t>
      </w:r>
      <w:r w:rsidR="001A1554">
        <w:t>. Параграф</w:t>
      </w:r>
      <w:r w:rsidR="0036055B">
        <w:t xml:space="preserve"> «Способы выражения оптативности» в албанском языке поднимает интересную для албанистики проблему своего рода необязательных грамматических категорий – случаев, когда специализированная грамматическая категория является не основным способом выражения соответствующего значения. Однако тема эта раскрыта крайне поверхностно</w:t>
      </w:r>
      <w:r w:rsidR="00AB2DAE">
        <w:t xml:space="preserve"> и главное не находит отражения в исследовательской части работы. </w:t>
      </w:r>
      <w:r w:rsidR="00AB2DAE">
        <w:lastRenderedPageBreak/>
        <w:t>Между тем было бы очень интересно (хотя и сложно) посмотреть, как реально соотносятся различные способы выражения оптативности в албанском.</w:t>
      </w:r>
    </w:p>
    <w:p w:rsidR="001A1554" w:rsidRDefault="00911C92" w:rsidP="00911C92">
      <w:pPr>
        <w:ind w:firstLine="709"/>
      </w:pPr>
      <w:r>
        <w:t xml:space="preserve">Вторая глава представляет собой анализ собранных автором в албанском сегменте Интернета двухсот высказываний, в которых встречается оптативные формы. Начинается эта глава с изложения принципов отбора материала. Рассматриваются как собственно принципы отбора глаголов, по которым производился целенаправленный поиск, так и продуманная методика, призванная отсеять нерелевантный материал в результатах поиска. Наличие этого параграфа, вводящего в исследовательскую лабораторию автора, можно только приветствовать. </w:t>
      </w:r>
    </w:p>
    <w:p w:rsidR="001A1554" w:rsidRDefault="001A1554" w:rsidP="00911C92">
      <w:pPr>
        <w:ind w:firstLine="709"/>
      </w:pPr>
      <w:r>
        <w:t>В то же время хочется заметить, что работу могло бы украсить привлечение материала Национального корпуса албанского языка, достаточно хорошо отражающего оптатив. Впрочем, выбор той или иной методики работы – несомненно, прерогатива ав</w:t>
      </w:r>
      <w:r w:rsidR="004B7DED">
        <w:t>т</w:t>
      </w:r>
      <w:r>
        <w:t>ора.</w:t>
      </w:r>
    </w:p>
    <w:p w:rsidR="00911C92" w:rsidRDefault="00B33993" w:rsidP="00911C92">
      <w:pPr>
        <w:ind w:firstLine="709"/>
      </w:pPr>
      <w:r>
        <w:t>Затем</w:t>
      </w:r>
      <w:r w:rsidR="00911C92">
        <w:t xml:space="preserve"> идет раздел о распределении встретившихся форм по глагольной парадигме, который сразу приносит читателю несколько интересных неожиданностей – ровное распределение лично-числовых форм глагола </w:t>
      </w:r>
      <w:r w:rsidR="00911C92">
        <w:rPr>
          <w:lang w:val="sq-AL"/>
        </w:rPr>
        <w:t>shkoj (</w:t>
      </w:r>
      <w:r w:rsidR="00911C92">
        <w:t xml:space="preserve">самого распространенного в выборке) и чрезвычайно высокий процент форм 1-го лица обоих чисел (примерно 37-38 %) от всех форм. Далее рассматривается соотношение перформативного и чистого оптатива для глагола </w:t>
      </w:r>
      <w:r w:rsidR="00911C92">
        <w:rPr>
          <w:lang w:val="sq-AL"/>
        </w:rPr>
        <w:t xml:space="preserve">shkoj </w:t>
      </w:r>
      <w:r w:rsidR="00911C92" w:rsidRPr="005F0000">
        <w:t>(</w:t>
      </w:r>
      <w:r w:rsidR="00911C92">
        <w:t>оказывается, что форм второго типа примерно в два раза больше, чем первого). Последний раздел главы посвящен употреблению оптатива в условных предложениях – в собранном материале таких форм примерно 10%.</w:t>
      </w:r>
    </w:p>
    <w:p w:rsidR="00911C92" w:rsidRDefault="00911C92" w:rsidP="00911C92">
      <w:pPr>
        <w:ind w:firstLine="709"/>
      </w:pPr>
      <w:r>
        <w:t>В целом э</w:t>
      </w:r>
      <w:r w:rsidR="004B7DED">
        <w:t>та глава дает определенное</w:t>
      </w:r>
      <w:r>
        <w:t xml:space="preserve"> представление о функционировании оптатива, если не в современном албанском языке, вообще, то во всяком случае, в языке албанского Интернета – специфической форме спонтанной письменной речи, в некоторых аспектах, приближающейся к речи устной. В качестве положительного момента хочется отметить тщательность представления материала в экселевской таблице – каждый пример снабжен точным адресом, датой и примечанием, содержащем информацию о жанре текста.</w:t>
      </w:r>
    </w:p>
    <w:p w:rsidR="00911C92" w:rsidRDefault="00911C92" w:rsidP="00911C92">
      <w:pPr>
        <w:ind w:firstLine="709"/>
      </w:pPr>
      <w:r>
        <w:t>Замечания в этом отделе также немногочисленны.</w:t>
      </w:r>
    </w:p>
    <w:p w:rsidR="00911C92" w:rsidRDefault="00911C92" w:rsidP="00911C92">
      <w:pPr>
        <w:ind w:firstLine="709"/>
        <w:rPr>
          <w:lang w:val="sq-AL"/>
        </w:rPr>
      </w:pPr>
      <w:r>
        <w:t xml:space="preserve">1. Хотелось бы распространить количественные данные о соотношении чистого и перформативного оптатива не только на формы глагола </w:t>
      </w:r>
      <w:r>
        <w:rPr>
          <w:lang w:val="sq-AL"/>
        </w:rPr>
        <w:t>shkoj.</w:t>
      </w:r>
    </w:p>
    <w:p w:rsidR="00911C92" w:rsidRDefault="00911C92" w:rsidP="00911C92">
      <w:pPr>
        <w:ind w:firstLine="709"/>
        <w:rPr>
          <w:szCs w:val="24"/>
        </w:rPr>
      </w:pPr>
      <w:r>
        <w:rPr>
          <w:lang w:val="sq-AL"/>
        </w:rPr>
        <w:t>2</w:t>
      </w:r>
      <w:r w:rsidRPr="000242ED">
        <w:rPr>
          <w:lang w:val="sq-AL"/>
        </w:rPr>
        <w:t xml:space="preserve">. Встречаются некоторые неточности в переводе (пример (24) </w:t>
      </w:r>
      <w:r w:rsidRPr="000242ED">
        <w:rPr>
          <w:szCs w:val="24"/>
          <w:lang w:val="sq-AL"/>
        </w:rPr>
        <w:t>Aaaappshuuu ...Pershendes gripin me kengen &lt;&lt;Shkofsh ndreq tmallkuar&gt;&gt; ‘Апчхи…Встречаю грип с песней &lt;&lt;Пусть придет проклятое выздоравление&gt;&gt;’ скорее: «</w:t>
      </w:r>
      <w:r>
        <w:rPr>
          <w:szCs w:val="24"/>
          <w:lang w:val="sq-AL"/>
        </w:rPr>
        <w:t>Да уйдешь, проклятый черт!”</w:t>
      </w:r>
      <w:r w:rsidRPr="000242ED">
        <w:rPr>
          <w:szCs w:val="24"/>
          <w:lang w:val="sq-AL"/>
        </w:rPr>
        <w:t xml:space="preserve">; пример (25) Por ne shkofsh shko nje mend per genjeshtra ktu ska vend joooo.... </w:t>
      </w:r>
      <w:r w:rsidRPr="000242ED">
        <w:rPr>
          <w:szCs w:val="24"/>
        </w:rPr>
        <w:t>‘Но если ты придешь, уходи, здесь нет места памяти о лжи…нет…’</w:t>
      </w:r>
      <w:r>
        <w:rPr>
          <w:szCs w:val="24"/>
        </w:rPr>
        <w:t xml:space="preserve"> скорее «Но если уйдешь, уходи сразу, здесь нет места для лжи, нет!»). Последний пример следует, кстати, рассматривать не по ведомству перформативного оптатива, а в качестве примера употребления оптатива в протасисе условного предложения.</w:t>
      </w:r>
    </w:p>
    <w:p w:rsidR="004B7DED" w:rsidRDefault="004B7DED" w:rsidP="00911C92">
      <w:pPr>
        <w:ind w:firstLine="709"/>
        <w:rPr>
          <w:szCs w:val="24"/>
        </w:rPr>
      </w:pPr>
      <w:r>
        <w:rPr>
          <w:szCs w:val="24"/>
        </w:rPr>
        <w:t>3. В начале параграфа</w:t>
      </w:r>
      <w:r w:rsidR="00AB2DAE">
        <w:rPr>
          <w:szCs w:val="24"/>
        </w:rPr>
        <w:t xml:space="preserve"> «Статистика распределения форм оптатива по парадигме» приводится нечто вроде акциональной классификации глаголов. Вообще, то посмотреть на распределение оптативных форм в зависимости от акционального класса глагола было бы очень тнтересно. К сожалению, сама классификация излагается достаточно путано и с ссылк</w:t>
      </w:r>
      <w:r w:rsidR="00B33993">
        <w:rPr>
          <w:szCs w:val="24"/>
        </w:rPr>
        <w:t>ами</w:t>
      </w:r>
      <w:r w:rsidR="00AB2DAE">
        <w:rPr>
          <w:szCs w:val="24"/>
        </w:rPr>
        <w:t xml:space="preserve">, в частности, </w:t>
      </w:r>
      <w:r w:rsidR="00B33993">
        <w:rPr>
          <w:szCs w:val="24"/>
        </w:rPr>
        <w:t xml:space="preserve">на </w:t>
      </w:r>
      <w:r w:rsidR="00AB2DAE">
        <w:rPr>
          <w:szCs w:val="24"/>
        </w:rPr>
        <w:t>случайные источники. Не очень понятно также что обозначают числа в скобках. Общее количество примеров? Автор пишет, однако, что всего было проанализировано порядка 200 примеров для 37 глаголов, а цифры в скобках дают 203 примеров для десяти глаголов…</w:t>
      </w:r>
    </w:p>
    <w:p w:rsidR="00911C92" w:rsidRDefault="00911C92" w:rsidP="00911C92">
      <w:pPr>
        <w:ind w:firstLine="709"/>
        <w:rPr>
          <w:szCs w:val="24"/>
        </w:rPr>
      </w:pPr>
      <w:r>
        <w:rPr>
          <w:szCs w:val="24"/>
        </w:rPr>
        <w:lastRenderedPageBreak/>
        <w:t xml:space="preserve">Третья глава посвящена употреблению перформативного оптатива в албанском фольклоре и фразеологии. Открывается эта глава кратким разделом, посвященном употреблению оптатива (довольно многочисленному) в албанских легендах, трактующих тему предательства. Затем следует главка, в которой собраны оптативные выражения, представленные на албанском сайте, специально посвященным бранным выражениям. Обращает внимание большое количество оптативных форм: 66 из общего числа 199 выражений. При анализе этих выражений Даша уделяет большое внимание анализу их переменной части, то есть, тех лексем, с которыми сочетается каждый глагол. Достаточно высокий уровень вариативности этого лексического заполнения свидетельствует о живом и употребительном характере этих выражений. Чрезвычайно интересен, приводимый на стр. 40 анализ расхождения синтаксических употреблений двух форм оптатива от глагола </w:t>
      </w:r>
      <w:r>
        <w:rPr>
          <w:szCs w:val="24"/>
          <w:lang w:val="sq-AL"/>
        </w:rPr>
        <w:t xml:space="preserve">ha – </w:t>
      </w:r>
      <w:r>
        <w:rPr>
          <w:szCs w:val="24"/>
        </w:rPr>
        <w:t>факт, нуждающийся в дальнейшем осмыслении. В конце параграфа материалы сайта сравниваются с проклятиями, приводимыми в албанском толковом словаре.</w:t>
      </w:r>
    </w:p>
    <w:p w:rsidR="00911C92" w:rsidRDefault="00911C92" w:rsidP="00911C92">
      <w:pPr>
        <w:ind w:firstLine="709"/>
        <w:rPr>
          <w:szCs w:val="24"/>
        </w:rPr>
      </w:pPr>
      <w:r>
        <w:rPr>
          <w:szCs w:val="24"/>
        </w:rPr>
        <w:t>Замечания по разделу сводятся к следующему:</w:t>
      </w:r>
    </w:p>
    <w:p w:rsidR="00911C92" w:rsidRPr="0094300E" w:rsidRDefault="00911C92" w:rsidP="00911C92">
      <w:pPr>
        <w:tabs>
          <w:tab w:val="left" w:pos="1276"/>
        </w:tabs>
        <w:ind w:firstLine="709"/>
        <w:rPr>
          <w:szCs w:val="24"/>
        </w:rPr>
      </w:pPr>
      <w:r>
        <w:rPr>
          <w:szCs w:val="24"/>
        </w:rPr>
        <w:t>1. На стр. 39 Даша, сообщая, что с сайта, содержащего 199 бранных выражений, приводится 36 оптативных, замечает</w:t>
      </w:r>
      <w:r w:rsidR="00B33993">
        <w:rPr>
          <w:szCs w:val="24"/>
        </w:rPr>
        <w:t>, что</w:t>
      </w:r>
      <w:bookmarkStart w:id="0" w:name="_GoBack"/>
      <w:bookmarkEnd w:id="0"/>
      <w:r>
        <w:rPr>
          <w:szCs w:val="24"/>
        </w:rPr>
        <w:t xml:space="preserve"> «</w:t>
      </w:r>
      <w:r w:rsidRPr="0094300E">
        <w:rPr>
          <w:szCs w:val="24"/>
        </w:rPr>
        <w:t>нужно принимать во внимание, что данный отбор проходил цензуру, в связи с этим было отсеяно порядка 30 выражений, содержащих ненормативную лексику</w:t>
      </w:r>
      <w:r>
        <w:rPr>
          <w:szCs w:val="24"/>
        </w:rPr>
        <w:t>». Понимая такой выбор и отмечая похвальную скромность автора, выскажу надежду, что отсеянные выражения, все-таки, где-то сохранены и могут стать доступными научном анализу (ведь, сайт может исчезнуть!).</w:t>
      </w:r>
    </w:p>
    <w:p w:rsidR="00911C92" w:rsidRDefault="00911C92" w:rsidP="00911C92">
      <w:pPr>
        <w:tabs>
          <w:tab w:val="left" w:pos="1276"/>
        </w:tabs>
        <w:ind w:firstLine="709"/>
        <w:jc w:val="both"/>
        <w:rPr>
          <w:szCs w:val="24"/>
        </w:rPr>
      </w:pPr>
      <w:r>
        <w:rPr>
          <w:szCs w:val="24"/>
        </w:rPr>
        <w:t xml:space="preserve">2, Имеются отдельные неточности в перводах: </w:t>
      </w:r>
      <w:r w:rsidRPr="0094300E">
        <w:rPr>
          <w:szCs w:val="24"/>
        </w:rPr>
        <w:t xml:space="preserve">Te humbtë fara! </w:t>
      </w:r>
      <w:r>
        <w:rPr>
          <w:szCs w:val="24"/>
        </w:rPr>
        <w:t xml:space="preserve">Значит не </w:t>
      </w:r>
      <w:r w:rsidRPr="0094300E">
        <w:rPr>
          <w:szCs w:val="24"/>
        </w:rPr>
        <w:t>‘Пусть твои семена исчезнут!’</w:t>
      </w:r>
      <w:r>
        <w:rPr>
          <w:szCs w:val="24"/>
        </w:rPr>
        <w:t>, а «Да пропадет твой род!».</w:t>
      </w:r>
    </w:p>
    <w:p w:rsidR="004B7DED" w:rsidRDefault="00B33993" w:rsidP="00911C92">
      <w:pPr>
        <w:tabs>
          <w:tab w:val="left" w:pos="1276"/>
        </w:tabs>
        <w:ind w:firstLine="709"/>
        <w:jc w:val="both"/>
        <w:rPr>
          <w:szCs w:val="24"/>
        </w:rPr>
      </w:pPr>
      <w:r>
        <w:rPr>
          <w:szCs w:val="24"/>
        </w:rPr>
        <w:t>3. В параграфе приводится интересный матерал о лексической сочетаемости оптативных форм с различными существительными, было бы полезным всюду указывать их синтаксическую функцию (субъект или объект).</w:t>
      </w:r>
    </w:p>
    <w:p w:rsidR="004B7DED" w:rsidRDefault="004B7DED" w:rsidP="00911C92">
      <w:pPr>
        <w:tabs>
          <w:tab w:val="left" w:pos="1276"/>
        </w:tabs>
        <w:ind w:firstLine="709"/>
        <w:jc w:val="both"/>
        <w:rPr>
          <w:szCs w:val="24"/>
        </w:rPr>
      </w:pPr>
    </w:p>
    <w:p w:rsidR="00911C92" w:rsidRPr="0094300E" w:rsidRDefault="00911C92" w:rsidP="00911C92">
      <w:pPr>
        <w:tabs>
          <w:tab w:val="left" w:pos="1276"/>
        </w:tabs>
        <w:ind w:firstLine="709"/>
        <w:jc w:val="both"/>
        <w:rPr>
          <w:szCs w:val="24"/>
        </w:rPr>
      </w:pPr>
      <w:r>
        <w:rPr>
          <w:szCs w:val="24"/>
        </w:rPr>
        <w:t xml:space="preserve">Хочется отметить, что </w:t>
      </w:r>
      <w:r w:rsidR="004B7DED">
        <w:rPr>
          <w:szCs w:val="24"/>
        </w:rPr>
        <w:t xml:space="preserve">несмотря на </w:t>
      </w:r>
      <w:r>
        <w:rPr>
          <w:szCs w:val="24"/>
        </w:rPr>
        <w:t>приведенные замечания</w:t>
      </w:r>
      <w:r w:rsidR="004B7DED">
        <w:rPr>
          <w:szCs w:val="24"/>
        </w:rPr>
        <w:t>, исследование Д.А.Алексеевой представляет определенную ценность</w:t>
      </w:r>
      <w:r>
        <w:rPr>
          <w:szCs w:val="24"/>
        </w:rPr>
        <w:t xml:space="preserve">. Перед нами, еще раз повторю, </w:t>
      </w:r>
      <w:r w:rsidR="004B7DED">
        <w:rPr>
          <w:szCs w:val="24"/>
        </w:rPr>
        <w:t xml:space="preserve">первое </w:t>
      </w:r>
      <w:r>
        <w:rPr>
          <w:szCs w:val="24"/>
        </w:rPr>
        <w:t>исследование</w:t>
      </w:r>
      <w:r w:rsidR="004B7DED">
        <w:rPr>
          <w:szCs w:val="24"/>
        </w:rPr>
        <w:t xml:space="preserve"> функционирования оптатива в современном албанском языке. Работа, как мне кажется, удовлетворяет требованиям, предъявляемым к магистерским диссертациям</w:t>
      </w:r>
      <w:r>
        <w:rPr>
          <w:szCs w:val="24"/>
        </w:rPr>
        <w:t xml:space="preserve">. </w:t>
      </w:r>
    </w:p>
    <w:p w:rsidR="00911C92" w:rsidRDefault="00911C92" w:rsidP="00911C92">
      <w:pPr>
        <w:ind w:firstLine="709"/>
      </w:pPr>
    </w:p>
    <w:p w:rsidR="00911C92" w:rsidRDefault="00911C92" w:rsidP="00911C92">
      <w:r>
        <w:t>Проф. кафедры общего языкознания</w:t>
      </w:r>
    </w:p>
    <w:p w:rsidR="00911C92" w:rsidRDefault="00911C92" w:rsidP="00911C92">
      <w:r>
        <w:t>СПбГУ, д.ф.н.</w:t>
      </w:r>
    </w:p>
    <w:p w:rsidR="00911C92" w:rsidRDefault="00911C92" w:rsidP="00911C92">
      <w:pPr>
        <w:jc w:val="right"/>
      </w:pPr>
      <w:r>
        <w:t>А.Ю.Русаков</w:t>
      </w:r>
    </w:p>
    <w:p w:rsidR="001A1BD3" w:rsidRDefault="001A1BD3"/>
    <w:sectPr w:rsidR="001A1BD3" w:rsidSect="007D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92"/>
    <w:rsid w:val="001A1554"/>
    <w:rsid w:val="001A1BD3"/>
    <w:rsid w:val="0036055B"/>
    <w:rsid w:val="004B7DED"/>
    <w:rsid w:val="006E4310"/>
    <w:rsid w:val="0090541E"/>
    <w:rsid w:val="00911C92"/>
    <w:rsid w:val="00AB2DAE"/>
    <w:rsid w:val="00B3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B1B2D-8320-425D-9182-A1229DA5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92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1085</Words>
  <Characters>7504</Characters>
  <Application>Microsoft Office Word</Application>
  <DocSecurity>0</DocSecurity>
  <Lines>127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2014-06-17T18:50:00Z</dcterms:created>
  <dcterms:modified xsi:type="dcterms:W3CDTF">2014-06-17T21:35:00Z</dcterms:modified>
</cp:coreProperties>
</file>