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9" w:rsidRPr="00CB7123" w:rsidRDefault="004E58B6" w:rsidP="00E61A6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123">
        <w:rPr>
          <w:rFonts w:ascii="Times New Roman" w:hAnsi="Times New Roman" w:cs="Times New Roman"/>
          <w:b/>
          <w:i/>
          <w:sz w:val="24"/>
          <w:szCs w:val="24"/>
        </w:rPr>
        <w:t>Отзыв научного руководителя выпускной квалификационной работой</w:t>
      </w:r>
    </w:p>
    <w:p w:rsidR="005F1435" w:rsidRDefault="005F1435" w:rsidP="005F14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магистранта</w:t>
      </w:r>
      <w:r w:rsidRPr="00CB71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30F8" w:rsidRPr="00CB7123">
        <w:rPr>
          <w:rFonts w:ascii="Times New Roman" w:hAnsi="Times New Roman" w:cs="Times New Roman"/>
          <w:b/>
          <w:i/>
          <w:sz w:val="24"/>
          <w:szCs w:val="24"/>
        </w:rPr>
        <w:t xml:space="preserve">на тему </w:t>
      </w:r>
    </w:p>
    <w:p w:rsidR="008A30F8" w:rsidRPr="00CB7123" w:rsidRDefault="008A30F8" w:rsidP="005F143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12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F1435" w:rsidRPr="005F1435">
        <w:rPr>
          <w:rFonts w:ascii="Times New Roman" w:hAnsi="Times New Roman" w:cs="Times New Roman"/>
          <w:b/>
          <w:i/>
          <w:sz w:val="24"/>
          <w:szCs w:val="24"/>
        </w:rPr>
        <w:t>СЕМАНТИКА БУДУЩЕГО ВРЕМЕНИ</w:t>
      </w:r>
      <w:r w:rsidR="005F1435" w:rsidRPr="005F1435">
        <w:rPr>
          <w:rFonts w:ascii="Times New Roman" w:hAnsi="Times New Roman" w:cs="Times New Roman"/>
          <w:b/>
          <w:i/>
          <w:sz w:val="24"/>
          <w:szCs w:val="24"/>
        </w:rPr>
        <w:br/>
        <w:t>РУССКОГО ГЛАГОЛА</w:t>
      </w:r>
      <w:r w:rsidRPr="00CB71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58B6" w:rsidRPr="00CB7123" w:rsidRDefault="004E58B6" w:rsidP="00E61A6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7123">
        <w:rPr>
          <w:rFonts w:ascii="Times New Roman" w:hAnsi="Times New Roman" w:cs="Times New Roman"/>
          <w:b/>
          <w:i/>
          <w:sz w:val="24"/>
          <w:szCs w:val="24"/>
        </w:rPr>
        <w:t>Чуйковой Оксаны Юрьевны</w:t>
      </w:r>
    </w:p>
    <w:p w:rsidR="004E58B6" w:rsidRDefault="004E58B6" w:rsidP="00E61A6D">
      <w:pPr>
        <w:spacing w:line="240" w:lineRule="auto"/>
        <w:jc w:val="center"/>
      </w:pPr>
    </w:p>
    <w:p w:rsidR="004E58B6" w:rsidRPr="00CB7123" w:rsidRDefault="005F1435" w:rsidP="00E61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диссертация Оксаны Юрьевны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 Чуйковой, посвященная </w:t>
      </w:r>
      <w:r>
        <w:rPr>
          <w:rFonts w:ascii="Times New Roman" w:hAnsi="Times New Roman" w:cs="Times New Roman"/>
          <w:sz w:val="24"/>
          <w:szCs w:val="24"/>
        </w:rPr>
        <w:t>описанию семантики граммемы будущего времени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 в русском языке, является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0F8" w:rsidRPr="00CB7123">
        <w:rPr>
          <w:rFonts w:ascii="Times New Roman" w:hAnsi="Times New Roman" w:cs="Times New Roman"/>
          <w:sz w:val="24"/>
          <w:szCs w:val="24"/>
        </w:rPr>
        <w:t>проведенным масштабным исследованием</w:t>
      </w:r>
      <w:r w:rsidR="00A67B79">
        <w:rPr>
          <w:rFonts w:ascii="Times New Roman" w:hAnsi="Times New Roman" w:cs="Times New Roman"/>
          <w:sz w:val="24"/>
          <w:szCs w:val="24"/>
        </w:rPr>
        <w:t>: от выбора темы, постановки целей и задач исследования и до формулирования гипотез и выводов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7B79">
        <w:rPr>
          <w:rFonts w:ascii="Times New Roman" w:hAnsi="Times New Roman" w:cs="Times New Roman"/>
          <w:sz w:val="24"/>
          <w:szCs w:val="24"/>
        </w:rPr>
        <w:t>выполне</w:t>
      </w:r>
      <w:r>
        <w:rPr>
          <w:rFonts w:ascii="Times New Roman" w:hAnsi="Times New Roman" w:cs="Times New Roman"/>
          <w:sz w:val="24"/>
          <w:szCs w:val="24"/>
        </w:rPr>
        <w:t>нным с учетом современных типологических взглядов на данный фрагмент грамматической семантики. Работа базируется на языковом материале, полученном из «Национального корпуса русского языка»</w:t>
      </w:r>
      <w:r w:rsidR="00A67B79">
        <w:rPr>
          <w:rFonts w:ascii="Times New Roman" w:hAnsi="Times New Roman" w:cs="Times New Roman"/>
          <w:sz w:val="24"/>
          <w:szCs w:val="24"/>
        </w:rPr>
        <w:t xml:space="preserve"> и, соответственно,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 </w:t>
      </w:r>
      <w:r w:rsidR="00A67B79">
        <w:rPr>
          <w:rFonts w:ascii="Times New Roman" w:hAnsi="Times New Roman" w:cs="Times New Roman"/>
          <w:sz w:val="24"/>
          <w:szCs w:val="24"/>
        </w:rPr>
        <w:t>характеризуется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>
        <w:rPr>
          <w:rFonts w:ascii="Times New Roman" w:hAnsi="Times New Roman" w:cs="Times New Roman"/>
          <w:sz w:val="24"/>
          <w:szCs w:val="24"/>
        </w:rPr>
        <w:t>методик</w:t>
      </w:r>
      <w:r w:rsidR="008A30F8" w:rsidRPr="00CB7123">
        <w:rPr>
          <w:rFonts w:ascii="Times New Roman" w:hAnsi="Times New Roman" w:cs="Times New Roman"/>
          <w:sz w:val="24"/>
          <w:szCs w:val="24"/>
        </w:rPr>
        <w:t xml:space="preserve"> корпусной лингвистики</w:t>
      </w:r>
      <w:r w:rsidR="00A67B79">
        <w:rPr>
          <w:rFonts w:ascii="Times New Roman" w:hAnsi="Times New Roman" w:cs="Times New Roman"/>
          <w:sz w:val="24"/>
          <w:szCs w:val="24"/>
        </w:rPr>
        <w:t xml:space="preserve"> и статистической обработки полученных выборок</w:t>
      </w:r>
      <w:r w:rsidR="00AC5614">
        <w:rPr>
          <w:rFonts w:ascii="Times New Roman" w:hAnsi="Times New Roman" w:cs="Times New Roman"/>
          <w:sz w:val="24"/>
          <w:szCs w:val="24"/>
        </w:rPr>
        <w:t xml:space="preserve">. </w:t>
      </w:r>
      <w:r w:rsidR="00A67B79">
        <w:rPr>
          <w:rFonts w:ascii="Times New Roman" w:hAnsi="Times New Roman" w:cs="Times New Roman"/>
          <w:sz w:val="24"/>
          <w:szCs w:val="24"/>
        </w:rPr>
        <w:t>Исследование</w:t>
      </w:r>
      <w:r w:rsidR="00AC5614">
        <w:rPr>
          <w:rFonts w:ascii="Times New Roman" w:hAnsi="Times New Roman" w:cs="Times New Roman"/>
          <w:sz w:val="24"/>
          <w:szCs w:val="24"/>
        </w:rPr>
        <w:t xml:space="preserve"> общим объемом </w:t>
      </w:r>
      <w:r w:rsidR="00A67B79">
        <w:rPr>
          <w:rFonts w:ascii="Times New Roman" w:hAnsi="Times New Roman" w:cs="Times New Roman"/>
          <w:sz w:val="24"/>
          <w:szCs w:val="24"/>
        </w:rPr>
        <w:t>130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страниц состоит из «Введения», </w:t>
      </w:r>
      <w:r w:rsidR="00A67B79">
        <w:rPr>
          <w:rFonts w:ascii="Times New Roman" w:hAnsi="Times New Roman" w:cs="Times New Roman"/>
          <w:sz w:val="24"/>
          <w:szCs w:val="24"/>
        </w:rPr>
        <w:t>двух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</w:t>
      </w:r>
      <w:r w:rsidR="00A67B79">
        <w:rPr>
          <w:rFonts w:ascii="Times New Roman" w:hAnsi="Times New Roman" w:cs="Times New Roman"/>
          <w:sz w:val="24"/>
          <w:szCs w:val="24"/>
        </w:rPr>
        <w:t xml:space="preserve">глав  – </w:t>
      </w:r>
      <w:r w:rsidR="003A4A89" w:rsidRPr="00CB7123">
        <w:rPr>
          <w:rFonts w:ascii="Times New Roman" w:hAnsi="Times New Roman" w:cs="Times New Roman"/>
          <w:sz w:val="24"/>
          <w:szCs w:val="24"/>
        </w:rPr>
        <w:t>«</w:t>
      </w:r>
      <w:r w:rsidR="00A67B79">
        <w:rPr>
          <w:rFonts w:ascii="Times New Roman" w:hAnsi="Times New Roman" w:cs="Times New Roman"/>
          <w:sz w:val="24"/>
          <w:szCs w:val="24"/>
        </w:rPr>
        <w:t>Б</w:t>
      </w:r>
      <w:r w:rsidR="00A67B79" w:rsidRPr="00A67B79">
        <w:rPr>
          <w:rFonts w:ascii="Times New Roman" w:hAnsi="Times New Roman" w:cs="Times New Roman"/>
          <w:sz w:val="24"/>
          <w:szCs w:val="24"/>
        </w:rPr>
        <w:t>удущее время русского глагола  в типологической перспективе</w:t>
      </w:r>
      <w:r w:rsidR="00A67B79">
        <w:rPr>
          <w:rFonts w:ascii="Times New Roman" w:hAnsi="Times New Roman" w:cs="Times New Roman"/>
          <w:sz w:val="24"/>
          <w:szCs w:val="24"/>
        </w:rPr>
        <w:t>» и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«</w:t>
      </w:r>
      <w:r w:rsidR="00A67B79">
        <w:rPr>
          <w:rFonts w:ascii="Times New Roman" w:hAnsi="Times New Roman" w:cs="Times New Roman"/>
          <w:sz w:val="24"/>
          <w:szCs w:val="24"/>
        </w:rPr>
        <w:t>С</w:t>
      </w:r>
      <w:r w:rsidR="00A67B79" w:rsidRPr="00A67B79">
        <w:rPr>
          <w:rFonts w:ascii="Times New Roman" w:hAnsi="Times New Roman" w:cs="Times New Roman"/>
          <w:sz w:val="24"/>
          <w:szCs w:val="24"/>
        </w:rPr>
        <w:t>емантика форм будущего времени в русском языке</w:t>
      </w:r>
      <w:r w:rsidR="00A67B79">
        <w:rPr>
          <w:rFonts w:ascii="Times New Roman" w:hAnsi="Times New Roman" w:cs="Times New Roman"/>
          <w:sz w:val="24"/>
          <w:szCs w:val="24"/>
        </w:rPr>
        <w:t>», «Заключения» и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списк</w:t>
      </w:r>
      <w:r w:rsidR="00E61A6D">
        <w:rPr>
          <w:rFonts w:ascii="Times New Roman" w:hAnsi="Times New Roman" w:cs="Times New Roman"/>
          <w:sz w:val="24"/>
          <w:szCs w:val="24"/>
        </w:rPr>
        <w:t>а использованной литературы (</w:t>
      </w:r>
      <w:r w:rsidR="00A67B79">
        <w:rPr>
          <w:rFonts w:ascii="Times New Roman" w:hAnsi="Times New Roman" w:cs="Times New Roman"/>
          <w:sz w:val="24"/>
          <w:szCs w:val="24"/>
        </w:rPr>
        <w:t>8</w:t>
      </w:r>
      <w:r w:rsidR="00AC5614">
        <w:rPr>
          <w:rFonts w:ascii="Times New Roman" w:hAnsi="Times New Roman" w:cs="Times New Roman"/>
          <w:sz w:val="24"/>
          <w:szCs w:val="24"/>
        </w:rPr>
        <w:t>8 наименований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A67B79">
        <w:rPr>
          <w:rFonts w:ascii="Times New Roman" w:hAnsi="Times New Roman" w:cs="Times New Roman"/>
          <w:sz w:val="24"/>
          <w:szCs w:val="24"/>
        </w:rPr>
        <w:t>38</w:t>
      </w:r>
      <w:r w:rsidR="003A4A89" w:rsidRPr="00CB7123">
        <w:rPr>
          <w:rFonts w:ascii="Times New Roman" w:hAnsi="Times New Roman" w:cs="Times New Roman"/>
          <w:sz w:val="24"/>
          <w:szCs w:val="24"/>
        </w:rPr>
        <w:t xml:space="preserve"> – на иностранных языках). </w:t>
      </w:r>
    </w:p>
    <w:p w:rsidR="00CB7123" w:rsidRDefault="00CB7123" w:rsidP="00E61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123">
        <w:rPr>
          <w:rFonts w:ascii="Times New Roman" w:hAnsi="Times New Roman" w:cs="Times New Roman"/>
          <w:sz w:val="24"/>
          <w:szCs w:val="24"/>
        </w:rPr>
        <w:t>В процессе работы О.</w:t>
      </w:r>
      <w:r>
        <w:rPr>
          <w:rFonts w:ascii="Times New Roman" w:hAnsi="Times New Roman" w:cs="Times New Roman"/>
          <w:sz w:val="24"/>
          <w:szCs w:val="24"/>
        </w:rPr>
        <w:t> Ю. </w:t>
      </w:r>
      <w:r w:rsidRPr="00CB7123">
        <w:rPr>
          <w:rFonts w:ascii="Times New Roman" w:hAnsi="Times New Roman" w:cs="Times New Roman"/>
          <w:sz w:val="24"/>
          <w:szCs w:val="24"/>
        </w:rPr>
        <w:t xml:space="preserve">Чуйкова проявила себя как </w:t>
      </w:r>
      <w:r w:rsidR="00571761">
        <w:rPr>
          <w:rFonts w:ascii="Times New Roman" w:hAnsi="Times New Roman" w:cs="Times New Roman"/>
          <w:sz w:val="24"/>
          <w:szCs w:val="24"/>
        </w:rPr>
        <w:t xml:space="preserve">талантливый, </w:t>
      </w:r>
      <w:r w:rsidRPr="00CB7123">
        <w:rPr>
          <w:rFonts w:ascii="Times New Roman" w:hAnsi="Times New Roman" w:cs="Times New Roman"/>
          <w:sz w:val="24"/>
          <w:szCs w:val="24"/>
        </w:rPr>
        <w:t xml:space="preserve">обладающий </w:t>
      </w:r>
      <w:r w:rsidR="00E9324A">
        <w:rPr>
          <w:rFonts w:ascii="Times New Roman" w:hAnsi="Times New Roman" w:cs="Times New Roman"/>
          <w:sz w:val="24"/>
          <w:szCs w:val="24"/>
        </w:rPr>
        <w:t>солид</w:t>
      </w:r>
      <w:r w:rsidRPr="00CB7123">
        <w:rPr>
          <w:rFonts w:ascii="Times New Roman" w:hAnsi="Times New Roman" w:cs="Times New Roman"/>
          <w:sz w:val="24"/>
          <w:szCs w:val="24"/>
        </w:rPr>
        <w:t xml:space="preserve">ной общелингвистической и типологической подготовкой лингвист, способный формулировать и решать </w:t>
      </w:r>
      <w:r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CB7123">
        <w:rPr>
          <w:rFonts w:ascii="Times New Roman" w:hAnsi="Times New Roman" w:cs="Times New Roman"/>
          <w:sz w:val="24"/>
          <w:szCs w:val="24"/>
        </w:rPr>
        <w:t xml:space="preserve"> задачи, подбирать адекватные методики исследования, </w:t>
      </w:r>
      <w:r w:rsidR="000942F4">
        <w:rPr>
          <w:rFonts w:ascii="Times New Roman" w:hAnsi="Times New Roman" w:cs="Times New Roman"/>
          <w:sz w:val="24"/>
          <w:szCs w:val="24"/>
        </w:rPr>
        <w:t xml:space="preserve">строить гипотезы,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языковой материал, обобщать </w:t>
      </w:r>
      <w:r w:rsidR="000942F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и с учетом выявленных факторов предлагать полученным фактам</w:t>
      </w:r>
      <w:r w:rsidR="000942F4" w:rsidRPr="000942F4">
        <w:rPr>
          <w:rFonts w:ascii="Times New Roman" w:hAnsi="Times New Roman" w:cs="Times New Roman"/>
          <w:sz w:val="24"/>
          <w:szCs w:val="24"/>
        </w:rPr>
        <w:t xml:space="preserve"> </w:t>
      </w:r>
      <w:r w:rsidR="000942F4">
        <w:rPr>
          <w:rFonts w:ascii="Times New Roman" w:hAnsi="Times New Roman" w:cs="Times New Roman"/>
          <w:sz w:val="24"/>
          <w:szCs w:val="24"/>
        </w:rPr>
        <w:t>объяснение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1761">
        <w:rPr>
          <w:rFonts w:ascii="Times New Roman" w:hAnsi="Times New Roman" w:cs="Times New Roman"/>
          <w:sz w:val="24"/>
          <w:szCs w:val="24"/>
        </w:rPr>
        <w:t xml:space="preserve"> Все это позволяет считать, что в лице диссертанта мы имеем очень перспективного молодого исследователя. </w:t>
      </w:r>
    </w:p>
    <w:p w:rsidR="00E61A6D" w:rsidRDefault="00CB7123" w:rsidP="00E61A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7B3">
        <w:rPr>
          <w:rFonts w:ascii="Times New Roman" w:hAnsi="Times New Roman" w:cs="Times New Roman"/>
          <w:sz w:val="24"/>
          <w:szCs w:val="24"/>
        </w:rPr>
        <w:t>Исследование О. Ю. Чуйковой явилось составной частью не</w:t>
      </w:r>
      <w:r w:rsidR="00E61A6D">
        <w:rPr>
          <w:rFonts w:ascii="Times New Roman" w:hAnsi="Times New Roman" w:cs="Times New Roman"/>
          <w:sz w:val="24"/>
          <w:szCs w:val="24"/>
        </w:rPr>
        <w:t xml:space="preserve">скольких кафедральных грантов: </w:t>
      </w:r>
      <w:r w:rsidR="003067B3">
        <w:rPr>
          <w:rFonts w:ascii="Times New Roman" w:hAnsi="Times New Roman" w:cs="Times New Roman"/>
          <w:sz w:val="24"/>
          <w:szCs w:val="24"/>
        </w:rPr>
        <w:t>Гранта</w:t>
      </w:r>
      <w:r w:rsidR="003067B3" w:rsidRPr="003067B3">
        <w:rPr>
          <w:rFonts w:ascii="Times New Roman" w:hAnsi="Times New Roman" w:cs="Times New Roman"/>
          <w:sz w:val="24"/>
          <w:szCs w:val="24"/>
        </w:rPr>
        <w:t xml:space="preserve"> Президента РФ для государственной поддержки ведущих научных школ РФ «Школа общего языкознани</w:t>
      </w:r>
      <w:r w:rsidR="003067B3">
        <w:rPr>
          <w:rFonts w:ascii="Times New Roman" w:hAnsi="Times New Roman" w:cs="Times New Roman"/>
          <w:sz w:val="24"/>
          <w:szCs w:val="24"/>
        </w:rPr>
        <w:t xml:space="preserve">я Ю. С. Маслова» </w:t>
      </w:r>
      <w:r w:rsidR="003067B3" w:rsidRPr="003067B3">
        <w:rPr>
          <w:rFonts w:ascii="Times New Roman" w:hAnsi="Times New Roman" w:cs="Times New Roman"/>
          <w:sz w:val="24"/>
          <w:szCs w:val="24"/>
        </w:rPr>
        <w:t>НШ-</w:t>
      </w:r>
      <w:r w:rsidR="00571761">
        <w:rPr>
          <w:rFonts w:ascii="Times New Roman" w:hAnsi="Times New Roman" w:cs="Times New Roman"/>
          <w:sz w:val="24"/>
          <w:szCs w:val="24"/>
        </w:rPr>
        <w:t>1778</w:t>
      </w:r>
      <w:r w:rsidR="003067B3" w:rsidRPr="003067B3">
        <w:rPr>
          <w:rFonts w:ascii="Times New Roman" w:hAnsi="Times New Roman" w:cs="Times New Roman"/>
          <w:sz w:val="24"/>
          <w:szCs w:val="24"/>
        </w:rPr>
        <w:t>.201</w:t>
      </w:r>
      <w:r w:rsidR="00571761">
        <w:rPr>
          <w:rFonts w:ascii="Times New Roman" w:hAnsi="Times New Roman" w:cs="Times New Roman"/>
          <w:sz w:val="24"/>
          <w:szCs w:val="24"/>
        </w:rPr>
        <w:t>4</w:t>
      </w:r>
      <w:r w:rsidR="003067B3" w:rsidRPr="003067B3">
        <w:rPr>
          <w:rFonts w:ascii="Times New Roman" w:hAnsi="Times New Roman" w:cs="Times New Roman"/>
          <w:sz w:val="24"/>
          <w:szCs w:val="24"/>
        </w:rPr>
        <w:t>.6</w:t>
      </w:r>
      <w:r w:rsidR="003067B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067B3" w:rsidRPr="003067B3">
        <w:rPr>
          <w:rFonts w:ascii="Times New Roman" w:hAnsi="Times New Roman" w:cs="Times New Roman"/>
          <w:sz w:val="24"/>
          <w:szCs w:val="24"/>
        </w:rPr>
        <w:t>Тематического плана фундаментальных НИР СПбГУ «Петербургская лингвистическая традиция в свете современных направлений мировой лингвистики»</w:t>
      </w:r>
      <w:r w:rsidR="00571761">
        <w:rPr>
          <w:rFonts w:ascii="Times New Roman" w:hAnsi="Times New Roman" w:cs="Times New Roman"/>
          <w:sz w:val="24"/>
          <w:szCs w:val="24"/>
        </w:rPr>
        <w:t xml:space="preserve"> (2010-2014)</w:t>
      </w:r>
      <w:r w:rsidR="00E9324A">
        <w:rPr>
          <w:rFonts w:ascii="Times New Roman" w:hAnsi="Times New Roman" w:cs="Times New Roman"/>
          <w:sz w:val="24"/>
          <w:szCs w:val="24"/>
        </w:rPr>
        <w:t>.</w:t>
      </w:r>
      <w:r w:rsidR="00E61A6D">
        <w:rPr>
          <w:rFonts w:ascii="Times New Roman" w:hAnsi="Times New Roman" w:cs="Times New Roman"/>
          <w:sz w:val="24"/>
          <w:szCs w:val="24"/>
        </w:rPr>
        <w:t xml:space="preserve"> В 201</w:t>
      </w:r>
      <w:r w:rsidR="00571761">
        <w:rPr>
          <w:rFonts w:ascii="Times New Roman" w:hAnsi="Times New Roman" w:cs="Times New Roman"/>
          <w:sz w:val="24"/>
          <w:szCs w:val="24"/>
        </w:rPr>
        <w:t>3</w:t>
      </w:r>
      <w:r w:rsidR="00E61A6D">
        <w:rPr>
          <w:rFonts w:ascii="Times New Roman" w:hAnsi="Times New Roman" w:cs="Times New Roman"/>
          <w:sz w:val="24"/>
          <w:szCs w:val="24"/>
        </w:rPr>
        <w:t>/201</w:t>
      </w:r>
      <w:r w:rsidR="00571761">
        <w:rPr>
          <w:rFonts w:ascii="Times New Roman" w:hAnsi="Times New Roman" w:cs="Times New Roman"/>
          <w:sz w:val="24"/>
          <w:szCs w:val="24"/>
        </w:rPr>
        <w:t>4</w:t>
      </w:r>
      <w:r w:rsidR="00E61A6D">
        <w:rPr>
          <w:rFonts w:ascii="Times New Roman" w:hAnsi="Times New Roman" w:cs="Times New Roman"/>
          <w:sz w:val="24"/>
          <w:szCs w:val="24"/>
        </w:rPr>
        <w:t xml:space="preserve"> </w:t>
      </w:r>
      <w:r w:rsidR="000942F4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E61A6D">
        <w:rPr>
          <w:rFonts w:ascii="Times New Roman" w:hAnsi="Times New Roman" w:cs="Times New Roman"/>
          <w:sz w:val="24"/>
          <w:szCs w:val="24"/>
        </w:rPr>
        <w:t xml:space="preserve">работа О. Ю. Чуйковой прошла апробацию в виде выступлений с докладами на </w:t>
      </w:r>
      <w:r w:rsidR="000942F4">
        <w:rPr>
          <w:rFonts w:ascii="Times New Roman" w:hAnsi="Times New Roman" w:cs="Times New Roman"/>
          <w:sz w:val="24"/>
          <w:szCs w:val="24"/>
        </w:rPr>
        <w:t>«</w:t>
      </w:r>
      <w:r w:rsidR="000942F4" w:rsidRPr="000942F4">
        <w:rPr>
          <w:rFonts w:ascii="Times New Roman" w:hAnsi="Times New Roman" w:cs="Times New Roman"/>
          <w:sz w:val="24"/>
          <w:szCs w:val="24"/>
        </w:rPr>
        <w:t>Конференци</w:t>
      </w:r>
      <w:r w:rsidR="000942F4">
        <w:rPr>
          <w:rFonts w:ascii="Times New Roman" w:hAnsi="Times New Roman" w:cs="Times New Roman"/>
          <w:sz w:val="24"/>
          <w:szCs w:val="24"/>
        </w:rPr>
        <w:t>и</w:t>
      </w:r>
      <w:r w:rsidR="000942F4" w:rsidRPr="000942F4">
        <w:rPr>
          <w:rFonts w:ascii="Times New Roman" w:hAnsi="Times New Roman" w:cs="Times New Roman"/>
          <w:sz w:val="24"/>
          <w:szCs w:val="24"/>
        </w:rPr>
        <w:t>, посвященн</w:t>
      </w:r>
      <w:r w:rsidR="000942F4">
        <w:rPr>
          <w:rFonts w:ascii="Times New Roman" w:hAnsi="Times New Roman" w:cs="Times New Roman"/>
          <w:sz w:val="24"/>
          <w:szCs w:val="24"/>
        </w:rPr>
        <w:t>ой</w:t>
      </w:r>
      <w:r w:rsidR="000942F4" w:rsidRPr="000942F4">
        <w:rPr>
          <w:rFonts w:ascii="Times New Roman" w:hAnsi="Times New Roman" w:cs="Times New Roman"/>
          <w:sz w:val="24"/>
          <w:szCs w:val="24"/>
        </w:rPr>
        <w:t xml:space="preserve"> 150-летию Кафедры общего языкознания</w:t>
      </w:r>
      <w:r w:rsidR="000942F4">
        <w:rPr>
          <w:rFonts w:ascii="Times New Roman" w:hAnsi="Times New Roman" w:cs="Times New Roman"/>
          <w:sz w:val="24"/>
          <w:szCs w:val="24"/>
        </w:rPr>
        <w:t>»</w:t>
      </w:r>
      <w:r w:rsidR="000942F4" w:rsidRPr="000942F4">
        <w:rPr>
          <w:rFonts w:ascii="Times New Roman" w:hAnsi="Times New Roman" w:cs="Times New Roman"/>
          <w:sz w:val="24"/>
          <w:szCs w:val="24"/>
        </w:rPr>
        <w:t xml:space="preserve"> (Санкт-Петербург, СПбГУ, 4–7 сентября 2013 г.)</w:t>
      </w:r>
      <w:r w:rsidR="000942F4">
        <w:rPr>
          <w:rFonts w:ascii="Times New Roman" w:hAnsi="Times New Roman" w:cs="Times New Roman"/>
          <w:sz w:val="24"/>
          <w:szCs w:val="24"/>
        </w:rPr>
        <w:t xml:space="preserve"> и «</w:t>
      </w:r>
      <w:r w:rsidR="000942F4" w:rsidRPr="000942F4">
        <w:rPr>
          <w:rFonts w:ascii="Times New Roman" w:hAnsi="Times New Roman" w:cs="Times New Roman"/>
          <w:sz w:val="24"/>
          <w:szCs w:val="24"/>
        </w:rPr>
        <w:t>Перв</w:t>
      </w:r>
      <w:r w:rsidR="000942F4">
        <w:rPr>
          <w:rFonts w:ascii="Times New Roman" w:hAnsi="Times New Roman" w:cs="Times New Roman"/>
          <w:sz w:val="24"/>
          <w:szCs w:val="24"/>
        </w:rPr>
        <w:t>ой</w:t>
      </w:r>
      <w:r w:rsidR="000942F4" w:rsidRPr="000942F4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0942F4">
        <w:rPr>
          <w:rFonts w:ascii="Times New Roman" w:hAnsi="Times New Roman" w:cs="Times New Roman"/>
          <w:sz w:val="24"/>
          <w:szCs w:val="24"/>
        </w:rPr>
        <w:t>и</w:t>
      </w:r>
      <w:r w:rsidR="000942F4" w:rsidRPr="000942F4">
        <w:rPr>
          <w:rFonts w:ascii="Times New Roman" w:hAnsi="Times New Roman" w:cs="Times New Roman"/>
          <w:sz w:val="24"/>
          <w:szCs w:val="24"/>
        </w:rPr>
        <w:t xml:space="preserve"> по общему, скандинавскому и славянскому языкознанию для студентов и аспирантов» (Москва, 16–18 октября 2013 г.)</w:t>
      </w:r>
      <w:proofErr w:type="gramStart"/>
      <w:r w:rsidR="005717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A6D">
        <w:rPr>
          <w:rFonts w:ascii="Times New Roman" w:hAnsi="Times New Roman" w:cs="Times New Roman"/>
          <w:sz w:val="24"/>
          <w:szCs w:val="24"/>
        </w:rPr>
        <w:t xml:space="preserve"> </w:t>
      </w:r>
      <w:r w:rsidR="000942F4">
        <w:rPr>
          <w:rFonts w:ascii="Times New Roman" w:hAnsi="Times New Roman" w:cs="Times New Roman"/>
          <w:sz w:val="24"/>
          <w:szCs w:val="24"/>
        </w:rPr>
        <w:t xml:space="preserve">По теме данного исследования </w:t>
      </w:r>
      <w:r w:rsidR="00E61A6D">
        <w:rPr>
          <w:rFonts w:ascii="Times New Roman" w:hAnsi="Times New Roman" w:cs="Times New Roman"/>
          <w:sz w:val="24"/>
          <w:szCs w:val="24"/>
        </w:rPr>
        <w:t>имеет</w:t>
      </w:r>
      <w:r w:rsidR="000942F4">
        <w:rPr>
          <w:rFonts w:ascii="Times New Roman" w:hAnsi="Times New Roman" w:cs="Times New Roman"/>
          <w:sz w:val="24"/>
          <w:szCs w:val="24"/>
        </w:rPr>
        <w:t>ся</w:t>
      </w:r>
      <w:r w:rsidR="00E61A6D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0942F4">
        <w:rPr>
          <w:rFonts w:ascii="Times New Roman" w:hAnsi="Times New Roman" w:cs="Times New Roman"/>
          <w:sz w:val="24"/>
          <w:szCs w:val="24"/>
        </w:rPr>
        <w:t>я</w:t>
      </w:r>
      <w:r w:rsidR="00E61A6D">
        <w:rPr>
          <w:rFonts w:ascii="Times New Roman" w:hAnsi="Times New Roman" w:cs="Times New Roman"/>
          <w:sz w:val="24"/>
          <w:szCs w:val="24"/>
        </w:rPr>
        <w:t>.</w:t>
      </w:r>
    </w:p>
    <w:p w:rsidR="00571761" w:rsidRDefault="00571761" w:rsidP="00E61A6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324A" w:rsidRDefault="00A67B79" w:rsidP="00E61A6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324A">
        <w:rPr>
          <w:rFonts w:ascii="Times New Roman" w:hAnsi="Times New Roman" w:cs="Times New Roman"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32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9324A" w:rsidRPr="00CB7123" w:rsidRDefault="00E9324A" w:rsidP="00E61A6D">
      <w:pPr>
        <w:ind w:left="6371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д.ф.н., </w:t>
      </w:r>
      <w:r w:rsidR="00A67B79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. Е.В. Горбова </w:t>
      </w:r>
    </w:p>
    <w:sectPr w:rsidR="00E9324A" w:rsidRPr="00CB7123" w:rsidSect="008D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4E58B6"/>
    <w:rsid w:val="000942F4"/>
    <w:rsid w:val="003067B3"/>
    <w:rsid w:val="003A4A89"/>
    <w:rsid w:val="004E58B6"/>
    <w:rsid w:val="00571761"/>
    <w:rsid w:val="005F1435"/>
    <w:rsid w:val="0070671B"/>
    <w:rsid w:val="0081067B"/>
    <w:rsid w:val="008946DD"/>
    <w:rsid w:val="008A30F8"/>
    <w:rsid w:val="008D5F99"/>
    <w:rsid w:val="00A67B79"/>
    <w:rsid w:val="00AC5614"/>
    <w:rsid w:val="00CB7123"/>
    <w:rsid w:val="00E61A6D"/>
    <w:rsid w:val="00E9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</Words>
  <Characters>2052</Characters>
  <Application>Microsoft Office Word</Application>
  <DocSecurity>0</DocSecurity>
  <Lines>57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Elena Gorbova</cp:lastModifiedBy>
  <cp:revision>7</cp:revision>
  <cp:lastPrinted>2012-06-09T12:26:00Z</cp:lastPrinted>
  <dcterms:created xsi:type="dcterms:W3CDTF">2012-06-08T12:52:00Z</dcterms:created>
  <dcterms:modified xsi:type="dcterms:W3CDTF">2014-06-18T16:27:00Z</dcterms:modified>
</cp:coreProperties>
</file>