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AE" w:rsidRDefault="00E9473C" w:rsidP="00FA1A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Реброва Полина Владимировна</w:t>
      </w:r>
    </w:p>
    <w:p w:rsidR="00E9473C" w:rsidRDefault="00E9473C" w:rsidP="00FA1A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«Структурные и линейные порядки в спонтанной речи (на материале корпуса «Один речевой день»)»</w:t>
      </w:r>
    </w:p>
    <w:p w:rsidR="00016A2C" w:rsidRDefault="00016A2C" w:rsidP="00FA1A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 Прикладная и экспериментальная лингвистика</w:t>
      </w:r>
    </w:p>
    <w:p w:rsidR="00016A2C" w:rsidRDefault="00016A2C" w:rsidP="00FA1A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Профиль: Компьютерная лингвистика и интеллектуальные технологии.</w:t>
      </w:r>
    </w:p>
    <w:p w:rsidR="00E9473C" w:rsidRDefault="00E9473C" w:rsidP="00FA1A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руководитель: проф., д.ф.н. Г.Я.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</w:p>
    <w:p w:rsidR="007F6E16" w:rsidRPr="007F6E16" w:rsidRDefault="00E9473C" w:rsidP="007F6E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Данная работа посвящена изучению линейных и структурных порядков на микр</w:t>
      </w:r>
      <w:proofErr w:type="gramStart"/>
      <w:r w:rsidRPr="007F6E1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F6E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6E16">
        <w:rPr>
          <w:rFonts w:ascii="Times New Roman" w:hAnsi="Times New Roman" w:cs="Times New Roman"/>
          <w:sz w:val="24"/>
          <w:szCs w:val="24"/>
        </w:rPr>
        <w:t>макросинтаксическом</w:t>
      </w:r>
      <w:proofErr w:type="spellEnd"/>
      <w:r w:rsidRPr="007F6E16">
        <w:rPr>
          <w:rFonts w:ascii="Times New Roman" w:hAnsi="Times New Roman" w:cs="Times New Roman"/>
          <w:sz w:val="24"/>
          <w:szCs w:val="24"/>
        </w:rPr>
        <w:t xml:space="preserve"> уровнях</w:t>
      </w:r>
      <w:r w:rsidR="007F6E16" w:rsidRPr="007F6E16">
        <w:rPr>
          <w:rFonts w:ascii="Times New Roman" w:hAnsi="Times New Roman" w:cs="Times New Roman"/>
          <w:sz w:val="24"/>
          <w:szCs w:val="24"/>
        </w:rPr>
        <w:t>. Цель исследования заключается в  разработке методов аннотирования структурных и линейных порядков, в выявлении и анализе наиболее типичных синтаксических конструкций, характерных для спонтанной речи, с учётом типовых составляющих диалога.</w:t>
      </w:r>
    </w:p>
    <w:p w:rsidR="00E9473C" w:rsidRPr="007F6E16" w:rsidRDefault="004D2CA8" w:rsidP="007F6E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 xml:space="preserve">Актуальность данной работы </w:t>
      </w:r>
      <w:r w:rsidR="007F6E16" w:rsidRPr="007F6E16">
        <w:rPr>
          <w:rFonts w:ascii="Times New Roman" w:hAnsi="Times New Roman" w:cs="Times New Roman"/>
          <w:sz w:val="24"/>
          <w:szCs w:val="24"/>
        </w:rPr>
        <w:t>определяется тем фактом, что устная повседневная речь важна не менее, чем речь письменная. Однако в то время</w:t>
      </w:r>
      <w:proofErr w:type="gramStart"/>
      <w:r w:rsidR="007F6E16" w:rsidRPr="007F6E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F6E16" w:rsidRPr="007F6E16">
        <w:rPr>
          <w:rFonts w:ascii="Times New Roman" w:hAnsi="Times New Roman" w:cs="Times New Roman"/>
          <w:sz w:val="24"/>
          <w:szCs w:val="24"/>
        </w:rPr>
        <w:t xml:space="preserve"> как существует такое большое количество работ, описывающих различные аспекты письменной речи, устная речь ещё очень мало исследована. </w:t>
      </w:r>
      <w:r w:rsidR="00202366" w:rsidRPr="007F6E16">
        <w:rPr>
          <w:rFonts w:ascii="Times New Roman" w:hAnsi="Times New Roman" w:cs="Times New Roman"/>
          <w:sz w:val="24"/>
          <w:szCs w:val="24"/>
        </w:rPr>
        <w:t>Это связано как с трудоёмкостью собрания материала, так и со сложностью его обработки. Данная работа является лишь начальным этапом на пути к структурированному описанию устной речи. Полученные результаты могут стать осно</w:t>
      </w:r>
      <w:r w:rsidR="007F6E16" w:rsidRPr="007F6E16">
        <w:rPr>
          <w:rFonts w:ascii="Times New Roman" w:hAnsi="Times New Roman" w:cs="Times New Roman"/>
          <w:sz w:val="24"/>
          <w:szCs w:val="24"/>
        </w:rPr>
        <w:t>вой для дальнейших исследований, а разработанная система аннотирования для корпуса разговорной речи поможет в дальнейших исследованиях синтаксических особенностей разговорной речи.</w:t>
      </w:r>
    </w:p>
    <w:p w:rsidR="00202366" w:rsidRPr="007F6E16" w:rsidRDefault="00202366" w:rsidP="007F6E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Материалом для исследования являлся корпус спонтанной речи «Один речевой день», разработанный на филологическом факультете СПбГУ.</w:t>
      </w:r>
    </w:p>
    <w:p w:rsidR="00202366" w:rsidRPr="007F6E16" w:rsidRDefault="00202366" w:rsidP="007F6E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 xml:space="preserve">Работа состоит из введения, </w:t>
      </w:r>
      <w:r w:rsidR="007F6E16" w:rsidRPr="007F6E16">
        <w:rPr>
          <w:rFonts w:ascii="Times New Roman" w:hAnsi="Times New Roman" w:cs="Times New Roman"/>
          <w:sz w:val="24"/>
          <w:szCs w:val="24"/>
        </w:rPr>
        <w:t>четырёх</w:t>
      </w:r>
      <w:r w:rsidRPr="007F6E16">
        <w:rPr>
          <w:rFonts w:ascii="Times New Roman" w:hAnsi="Times New Roman" w:cs="Times New Roman"/>
          <w:sz w:val="24"/>
          <w:szCs w:val="24"/>
        </w:rPr>
        <w:t xml:space="preserve"> глав, заключения, списка литературы и </w:t>
      </w:r>
      <w:r w:rsidR="007F6E16" w:rsidRPr="007F6E16">
        <w:rPr>
          <w:rFonts w:ascii="Times New Roman" w:hAnsi="Times New Roman" w:cs="Times New Roman"/>
          <w:sz w:val="24"/>
          <w:szCs w:val="24"/>
        </w:rPr>
        <w:t xml:space="preserve">2 </w:t>
      </w:r>
      <w:r w:rsidRPr="007F6E16">
        <w:rPr>
          <w:rFonts w:ascii="Times New Roman" w:hAnsi="Times New Roman" w:cs="Times New Roman"/>
          <w:sz w:val="24"/>
          <w:szCs w:val="24"/>
        </w:rPr>
        <w:t>приложений.</w:t>
      </w:r>
      <w:r w:rsidR="00016A2C" w:rsidRPr="007F6E16">
        <w:rPr>
          <w:rFonts w:ascii="Times New Roman" w:hAnsi="Times New Roman" w:cs="Times New Roman"/>
          <w:sz w:val="24"/>
          <w:szCs w:val="24"/>
        </w:rPr>
        <w:t xml:space="preserve"> Список использованной литературы содержит </w:t>
      </w:r>
      <w:r w:rsidR="007F6E16" w:rsidRPr="007F6E16">
        <w:rPr>
          <w:rFonts w:ascii="Times New Roman" w:hAnsi="Times New Roman" w:cs="Times New Roman"/>
          <w:sz w:val="24"/>
          <w:szCs w:val="24"/>
        </w:rPr>
        <w:t>34 источника</w:t>
      </w:r>
      <w:r w:rsidR="00016A2C" w:rsidRPr="007F6E16">
        <w:rPr>
          <w:rFonts w:ascii="Times New Roman" w:hAnsi="Times New Roman" w:cs="Times New Roman"/>
          <w:sz w:val="24"/>
          <w:szCs w:val="24"/>
        </w:rPr>
        <w:t>.</w:t>
      </w:r>
      <w:r w:rsidR="007F6E16" w:rsidRPr="007F6E16">
        <w:rPr>
          <w:rFonts w:ascii="Times New Roman" w:hAnsi="Times New Roman" w:cs="Times New Roman"/>
          <w:sz w:val="24"/>
          <w:szCs w:val="24"/>
        </w:rPr>
        <w:t xml:space="preserve"> Общий объём диссертации составляет 106 страниц.</w:t>
      </w:r>
      <w:r w:rsidR="00016A2C" w:rsidRPr="007F6E1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02366" w:rsidRPr="007F6E16" w:rsidSect="003D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73C"/>
    <w:rsid w:val="00016A2C"/>
    <w:rsid w:val="00202366"/>
    <w:rsid w:val="003D40AE"/>
    <w:rsid w:val="003F4074"/>
    <w:rsid w:val="004D2CA8"/>
    <w:rsid w:val="007471C0"/>
    <w:rsid w:val="007F6E16"/>
    <w:rsid w:val="008342BC"/>
    <w:rsid w:val="00880CA5"/>
    <w:rsid w:val="00BB35C0"/>
    <w:rsid w:val="00E9473C"/>
    <w:rsid w:val="00FA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51EF5-907D-4638-8D50-3DE50DB0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Admin</cp:lastModifiedBy>
  <cp:revision>7</cp:revision>
  <dcterms:created xsi:type="dcterms:W3CDTF">2014-05-25T19:51:00Z</dcterms:created>
  <dcterms:modified xsi:type="dcterms:W3CDTF">2014-05-31T11:55:00Z</dcterms:modified>
</cp:coreProperties>
</file>