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07" w:rsidRPr="00F64921" w:rsidRDefault="00BE3607" w:rsidP="00BE36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921">
        <w:rPr>
          <w:rFonts w:ascii="Times New Roman" w:hAnsi="Times New Roman" w:cs="Times New Roman"/>
          <w:i/>
          <w:sz w:val="24"/>
          <w:szCs w:val="24"/>
        </w:rPr>
        <w:t>Рецензия на выпускную квалификационную работу</w:t>
      </w:r>
    </w:p>
    <w:p w:rsidR="00BE3607" w:rsidRPr="00F64921" w:rsidRDefault="00BE3607" w:rsidP="00BE36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921">
        <w:rPr>
          <w:rFonts w:ascii="Times New Roman" w:hAnsi="Times New Roman" w:cs="Times New Roman"/>
          <w:i/>
          <w:sz w:val="24"/>
          <w:szCs w:val="24"/>
        </w:rPr>
        <w:t>магистра филологии Э. И. Гребенкиной</w:t>
      </w:r>
    </w:p>
    <w:p w:rsidR="00BE3607" w:rsidRPr="00F64921" w:rsidRDefault="00BE3607" w:rsidP="00BE36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921">
        <w:rPr>
          <w:rFonts w:ascii="Times New Roman" w:hAnsi="Times New Roman" w:cs="Times New Roman"/>
          <w:i/>
          <w:sz w:val="24"/>
          <w:szCs w:val="24"/>
        </w:rPr>
        <w:t>«Трагедия Хосидия Геты “Медея”»</w:t>
      </w:r>
    </w:p>
    <w:p w:rsidR="00BE3607" w:rsidRDefault="00BE3607" w:rsidP="003A3C87">
      <w:pPr>
        <w:ind w:firstLine="708"/>
        <w:jc w:val="both"/>
        <w:rPr>
          <w:rFonts w:ascii="Times New Roman" w:hAnsi="Times New Roman" w:cs="Times New Roman"/>
        </w:rPr>
      </w:pPr>
    </w:p>
    <w:p w:rsidR="00BE3607" w:rsidRDefault="00BE3607" w:rsidP="003A3C87">
      <w:pPr>
        <w:ind w:firstLine="708"/>
        <w:jc w:val="both"/>
        <w:rPr>
          <w:rFonts w:ascii="Times New Roman" w:hAnsi="Times New Roman" w:cs="Times New Roman"/>
        </w:rPr>
      </w:pPr>
    </w:p>
    <w:p w:rsidR="004D2649" w:rsidRPr="003A3C87" w:rsidRDefault="00D76DEF" w:rsidP="00426345">
      <w:pPr>
        <w:jc w:val="both"/>
        <w:rPr>
          <w:rFonts w:ascii="Times New Roman" w:hAnsi="Times New Roman" w:cs="Times New Roman"/>
        </w:rPr>
      </w:pPr>
      <w:r w:rsidRPr="009A19D9">
        <w:rPr>
          <w:rFonts w:ascii="Times New Roman" w:hAnsi="Times New Roman" w:cs="Times New Roman"/>
        </w:rPr>
        <w:t xml:space="preserve">Магистерская квалификационная работа Элины </w:t>
      </w:r>
      <w:r w:rsidR="003A3C87">
        <w:rPr>
          <w:rFonts w:ascii="Times New Roman" w:hAnsi="Times New Roman" w:cs="Times New Roman"/>
        </w:rPr>
        <w:t>Игоревн</w:t>
      </w:r>
      <w:r w:rsidR="00BE3607">
        <w:rPr>
          <w:rFonts w:ascii="Times New Roman" w:hAnsi="Times New Roman" w:cs="Times New Roman"/>
        </w:rPr>
        <w:t>ы</w:t>
      </w:r>
      <w:r w:rsidR="003A3C87">
        <w:rPr>
          <w:rFonts w:ascii="Times New Roman" w:hAnsi="Times New Roman" w:cs="Times New Roman"/>
        </w:rPr>
        <w:t xml:space="preserve"> </w:t>
      </w:r>
      <w:r w:rsidR="00426345">
        <w:rPr>
          <w:rFonts w:ascii="Times New Roman" w:hAnsi="Times New Roman" w:cs="Times New Roman"/>
        </w:rPr>
        <w:t>Гребенкиной посвящена ин</w:t>
      </w:r>
      <w:r w:rsidRPr="009A19D9">
        <w:rPr>
          <w:rFonts w:ascii="Times New Roman" w:hAnsi="Times New Roman" w:cs="Times New Roman"/>
        </w:rPr>
        <w:t>тересней</w:t>
      </w:r>
      <w:r w:rsidR="00426345">
        <w:rPr>
          <w:rFonts w:ascii="Times New Roman" w:hAnsi="Times New Roman" w:cs="Times New Roman"/>
        </w:rPr>
        <w:softHyphen/>
      </w:r>
      <w:r w:rsidRPr="009A19D9">
        <w:rPr>
          <w:rFonts w:ascii="Times New Roman" w:hAnsi="Times New Roman" w:cs="Times New Roman"/>
        </w:rPr>
        <w:t>шему тексту</w:t>
      </w:r>
      <w:r w:rsidR="003A3C87">
        <w:rPr>
          <w:rFonts w:ascii="Times New Roman" w:hAnsi="Times New Roman" w:cs="Times New Roman"/>
        </w:rPr>
        <w:t xml:space="preserve">: центонной трагедии «Медея», составленной </w:t>
      </w:r>
      <w:r w:rsidR="00BE3607">
        <w:rPr>
          <w:rFonts w:ascii="Times New Roman" w:hAnsi="Times New Roman" w:cs="Times New Roman"/>
        </w:rPr>
        <w:t xml:space="preserve">– </w:t>
      </w:r>
      <w:r w:rsidR="003A3C87">
        <w:rPr>
          <w:rFonts w:ascii="Times New Roman" w:hAnsi="Times New Roman" w:cs="Times New Roman"/>
        </w:rPr>
        <w:t xml:space="preserve">по всей видимости, во </w:t>
      </w:r>
      <w:r w:rsidR="003A3C87">
        <w:rPr>
          <w:rFonts w:ascii="Times New Roman" w:hAnsi="Times New Roman" w:cs="Times New Roman"/>
          <w:lang w:val="en-US"/>
        </w:rPr>
        <w:t>II</w:t>
      </w:r>
      <w:r w:rsidR="003A3C87" w:rsidRPr="003A3C87">
        <w:rPr>
          <w:rFonts w:ascii="Times New Roman" w:hAnsi="Times New Roman" w:cs="Times New Roman"/>
        </w:rPr>
        <w:t xml:space="preserve"> </w:t>
      </w:r>
      <w:r w:rsidR="00BE3607">
        <w:rPr>
          <w:rFonts w:ascii="Times New Roman" w:hAnsi="Times New Roman" w:cs="Times New Roman"/>
        </w:rPr>
        <w:t>в. н. э.</w:t>
      </w:r>
      <w:r w:rsidR="003A3C87">
        <w:rPr>
          <w:rFonts w:ascii="Times New Roman" w:hAnsi="Times New Roman" w:cs="Times New Roman"/>
        </w:rPr>
        <w:t xml:space="preserve"> </w:t>
      </w:r>
      <w:r w:rsidR="00BE3607">
        <w:rPr>
          <w:rFonts w:ascii="Times New Roman" w:hAnsi="Times New Roman" w:cs="Times New Roman"/>
        </w:rPr>
        <w:t xml:space="preserve">– </w:t>
      </w:r>
      <w:r w:rsidR="003A3C87">
        <w:rPr>
          <w:rFonts w:ascii="Times New Roman" w:hAnsi="Times New Roman" w:cs="Times New Roman"/>
        </w:rPr>
        <w:t>Г</w:t>
      </w:r>
      <w:r w:rsidR="003A3C87">
        <w:rPr>
          <w:rFonts w:ascii="Times New Roman" w:hAnsi="Times New Roman" w:cs="Times New Roman"/>
        </w:rPr>
        <w:t>о</w:t>
      </w:r>
      <w:r w:rsidR="003A3C87">
        <w:rPr>
          <w:rFonts w:ascii="Times New Roman" w:hAnsi="Times New Roman" w:cs="Times New Roman"/>
        </w:rPr>
        <w:t xml:space="preserve">сидием </w:t>
      </w:r>
      <w:r w:rsidR="00BE3607">
        <w:rPr>
          <w:rFonts w:ascii="Times New Roman" w:hAnsi="Times New Roman" w:cs="Times New Roman"/>
        </w:rPr>
        <w:t>Гетой (мы предпочитаем транслитерировать его так)</w:t>
      </w:r>
      <w:r w:rsidR="003A3C87">
        <w:rPr>
          <w:rFonts w:ascii="Times New Roman" w:hAnsi="Times New Roman" w:cs="Times New Roman"/>
        </w:rPr>
        <w:t xml:space="preserve"> из стихов и полустиший Вергилия. Структура сочинения Э. И. про</w:t>
      </w:r>
      <w:r w:rsidR="00BE3607">
        <w:rPr>
          <w:rFonts w:ascii="Times New Roman" w:hAnsi="Times New Roman" w:cs="Times New Roman"/>
        </w:rPr>
        <w:t>зрачна: первая глава посвящена обзору центонной традиц</w:t>
      </w:r>
      <w:r w:rsidR="00426345">
        <w:rPr>
          <w:rFonts w:ascii="Times New Roman" w:hAnsi="Times New Roman" w:cs="Times New Roman"/>
        </w:rPr>
        <w:t>ии в </w:t>
      </w:r>
      <w:r w:rsidR="00BE3607">
        <w:rPr>
          <w:rFonts w:ascii="Times New Roman" w:hAnsi="Times New Roman" w:cs="Times New Roman"/>
        </w:rPr>
        <w:t xml:space="preserve">античной литературе (рассматриваются в первую очередь языческие центоны, причем не только римские, но и греческие, а также делаются общие заключения о технике </w:t>
      </w:r>
      <w:r w:rsidR="00426345">
        <w:rPr>
          <w:rFonts w:ascii="Times New Roman" w:hAnsi="Times New Roman" w:cs="Times New Roman"/>
        </w:rPr>
        <w:t>их композиции</w:t>
      </w:r>
      <w:r w:rsidR="00BE3607">
        <w:rPr>
          <w:rFonts w:ascii="Times New Roman" w:hAnsi="Times New Roman" w:cs="Times New Roman"/>
        </w:rPr>
        <w:t>); во вт</w:t>
      </w:r>
      <w:r w:rsidR="00BE3607">
        <w:rPr>
          <w:rFonts w:ascii="Times New Roman" w:hAnsi="Times New Roman" w:cs="Times New Roman"/>
        </w:rPr>
        <w:t>о</w:t>
      </w:r>
      <w:r w:rsidR="00BE3607">
        <w:rPr>
          <w:rFonts w:ascii="Times New Roman" w:hAnsi="Times New Roman" w:cs="Times New Roman"/>
        </w:rPr>
        <w:t>рой автор переходит собственно к «Медее», ра</w:t>
      </w:r>
      <w:r w:rsidR="00426345">
        <w:rPr>
          <w:rFonts w:ascii="Times New Roman" w:hAnsi="Times New Roman" w:cs="Times New Roman"/>
        </w:rPr>
        <w:t>збир</w:t>
      </w:r>
      <w:r w:rsidR="00BE3607">
        <w:rPr>
          <w:rFonts w:ascii="Times New Roman" w:hAnsi="Times New Roman" w:cs="Times New Roman"/>
        </w:rPr>
        <w:t>ая проблему ее авторства</w:t>
      </w:r>
      <w:r w:rsidR="00426345">
        <w:rPr>
          <w:rFonts w:ascii="Times New Roman" w:hAnsi="Times New Roman" w:cs="Times New Roman"/>
        </w:rPr>
        <w:t xml:space="preserve"> и датировки</w:t>
      </w:r>
      <w:r w:rsidR="00BE3607">
        <w:rPr>
          <w:rFonts w:ascii="Times New Roman" w:hAnsi="Times New Roman" w:cs="Times New Roman"/>
        </w:rPr>
        <w:t>, сюже</w:t>
      </w:r>
      <w:r w:rsidR="00BE3607">
        <w:rPr>
          <w:rFonts w:ascii="Times New Roman" w:hAnsi="Times New Roman" w:cs="Times New Roman"/>
        </w:rPr>
        <w:t>т</w:t>
      </w:r>
      <w:r w:rsidR="00BE3607">
        <w:rPr>
          <w:rFonts w:ascii="Times New Roman" w:hAnsi="Times New Roman" w:cs="Times New Roman"/>
        </w:rPr>
        <w:t>ное строение</w:t>
      </w:r>
      <w:r w:rsidR="00426345">
        <w:rPr>
          <w:rFonts w:ascii="Times New Roman" w:hAnsi="Times New Roman" w:cs="Times New Roman"/>
        </w:rPr>
        <w:t>, а также</w:t>
      </w:r>
      <w:r w:rsidR="00BE3607">
        <w:rPr>
          <w:rFonts w:ascii="Times New Roman" w:hAnsi="Times New Roman" w:cs="Times New Roman"/>
        </w:rPr>
        <w:t xml:space="preserve"> не-вергилианские литературные аллюзии (сама возможность их появления в тексте, составленном целиком из строк Вергилия, показалась нам особенно любопытной); нак</w:t>
      </w:r>
      <w:r w:rsidR="00BE3607">
        <w:rPr>
          <w:rFonts w:ascii="Times New Roman" w:hAnsi="Times New Roman" w:cs="Times New Roman"/>
        </w:rPr>
        <w:t>о</w:t>
      </w:r>
      <w:r w:rsidR="00BE3607">
        <w:rPr>
          <w:rFonts w:ascii="Times New Roman" w:hAnsi="Times New Roman" w:cs="Times New Roman"/>
        </w:rPr>
        <w:t>нец, третья глава отдана детальному разбору метрических особенностей «Медеи». Обрамляют р</w:t>
      </w:r>
      <w:r w:rsidR="00BE3607">
        <w:rPr>
          <w:rFonts w:ascii="Times New Roman" w:hAnsi="Times New Roman" w:cs="Times New Roman"/>
        </w:rPr>
        <w:t>а</w:t>
      </w:r>
      <w:r w:rsidR="00BE3607">
        <w:rPr>
          <w:rFonts w:ascii="Times New Roman" w:hAnsi="Times New Roman" w:cs="Times New Roman"/>
        </w:rPr>
        <w:t>боту краткие введение и заключение; библиография включает 70 позиций.</w:t>
      </w:r>
    </w:p>
    <w:p w:rsidR="006F16C4" w:rsidRPr="00F26551" w:rsidRDefault="00BE3607" w:rsidP="006F16C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всем протяжении работы Э. И. демонстрирует свободное владение не самым легким для анализа материалом и, так сказать, глубокое погружение в запутанную историю античных цент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нов. </w:t>
      </w:r>
      <w:r w:rsidR="00FF6313">
        <w:rPr>
          <w:rFonts w:ascii="Times New Roman" w:hAnsi="Times New Roman" w:cs="Times New Roman"/>
        </w:rPr>
        <w:t>Ценными</w:t>
      </w:r>
      <w:r w:rsidR="006F16C4">
        <w:rPr>
          <w:rFonts w:ascii="Times New Roman" w:hAnsi="Times New Roman" w:cs="Times New Roman"/>
        </w:rPr>
        <w:t xml:space="preserve"> и убедительными представляются такие </w:t>
      </w:r>
      <w:r w:rsidR="00F26551">
        <w:rPr>
          <w:rFonts w:ascii="Times New Roman" w:hAnsi="Times New Roman" w:cs="Times New Roman"/>
        </w:rPr>
        <w:t>замечания Э. И., как отказ признавать це</w:t>
      </w:r>
      <w:r w:rsidR="00F26551">
        <w:rPr>
          <w:rFonts w:ascii="Times New Roman" w:hAnsi="Times New Roman" w:cs="Times New Roman"/>
        </w:rPr>
        <w:t>н</w:t>
      </w:r>
      <w:r w:rsidR="00F26551">
        <w:rPr>
          <w:rFonts w:ascii="Times New Roman" w:hAnsi="Times New Roman" w:cs="Times New Roman"/>
        </w:rPr>
        <w:t xml:space="preserve">тоном стихотворение </w:t>
      </w:r>
      <w:r w:rsidR="00F26551" w:rsidRPr="00426345">
        <w:rPr>
          <w:rFonts w:ascii="Times New Roman" w:hAnsi="Times New Roman" w:cs="Times New Roman"/>
          <w:i/>
          <w:lang w:val="en-US"/>
        </w:rPr>
        <w:t>De</w:t>
      </w:r>
      <w:r w:rsidR="00F26551" w:rsidRPr="00426345">
        <w:rPr>
          <w:rFonts w:ascii="Times New Roman" w:hAnsi="Times New Roman" w:cs="Times New Roman"/>
          <w:i/>
        </w:rPr>
        <w:t xml:space="preserve"> </w:t>
      </w:r>
      <w:r w:rsidR="00F26551" w:rsidRPr="00426345">
        <w:rPr>
          <w:rFonts w:ascii="Times New Roman" w:hAnsi="Times New Roman" w:cs="Times New Roman"/>
          <w:i/>
          <w:lang w:val="en-US"/>
        </w:rPr>
        <w:t>aetate</w:t>
      </w:r>
      <w:r w:rsidR="00F26551" w:rsidRPr="00F26551">
        <w:rPr>
          <w:rFonts w:ascii="Times New Roman" w:hAnsi="Times New Roman" w:cs="Times New Roman"/>
        </w:rPr>
        <w:t xml:space="preserve"> (269 </w:t>
      </w:r>
      <w:r w:rsidR="00F26551">
        <w:rPr>
          <w:rFonts w:ascii="Times New Roman" w:hAnsi="Times New Roman" w:cs="Times New Roman"/>
          <w:lang w:val="en-US"/>
        </w:rPr>
        <w:t>Riese</w:t>
      </w:r>
      <w:r w:rsidR="00F26551" w:rsidRPr="00F26551">
        <w:rPr>
          <w:rFonts w:ascii="Times New Roman" w:hAnsi="Times New Roman" w:cs="Times New Roman"/>
        </w:rPr>
        <w:t xml:space="preserve">) </w:t>
      </w:r>
      <w:r w:rsidR="00F26551">
        <w:rPr>
          <w:rFonts w:ascii="Times New Roman" w:hAnsi="Times New Roman" w:cs="Times New Roman"/>
        </w:rPr>
        <w:t>–</w:t>
      </w:r>
      <w:r w:rsidR="00F26551" w:rsidRPr="00F26551">
        <w:rPr>
          <w:rFonts w:ascii="Times New Roman" w:hAnsi="Times New Roman" w:cs="Times New Roman"/>
        </w:rPr>
        <w:t xml:space="preserve"> </w:t>
      </w:r>
      <w:r w:rsidR="00F26551">
        <w:rPr>
          <w:rFonts w:ascii="Times New Roman" w:hAnsi="Times New Roman" w:cs="Times New Roman"/>
        </w:rPr>
        <w:t xml:space="preserve">по сути, конспективную цитату из </w:t>
      </w:r>
      <w:r w:rsidR="00F26551" w:rsidRPr="00426345">
        <w:rPr>
          <w:rFonts w:ascii="Times New Roman" w:hAnsi="Times New Roman" w:cs="Times New Roman"/>
          <w:i/>
          <w:lang w:val="en-US"/>
        </w:rPr>
        <w:t>Ars</w:t>
      </w:r>
      <w:r w:rsidR="00F26551" w:rsidRPr="00426345">
        <w:rPr>
          <w:rFonts w:ascii="Times New Roman" w:hAnsi="Times New Roman" w:cs="Times New Roman"/>
          <w:i/>
        </w:rPr>
        <w:t xml:space="preserve"> </w:t>
      </w:r>
      <w:r w:rsidR="00F26551" w:rsidRPr="00426345">
        <w:rPr>
          <w:rFonts w:ascii="Times New Roman" w:hAnsi="Times New Roman" w:cs="Times New Roman"/>
          <w:i/>
          <w:lang w:val="en-US"/>
        </w:rPr>
        <w:t>amandi</w:t>
      </w:r>
      <w:r w:rsidR="00FF6313">
        <w:rPr>
          <w:rFonts w:ascii="Times New Roman" w:hAnsi="Times New Roman" w:cs="Times New Roman"/>
        </w:rPr>
        <w:t xml:space="preserve"> (с. </w:t>
      </w:r>
      <w:r w:rsidR="00F26551">
        <w:rPr>
          <w:rFonts w:ascii="Times New Roman" w:hAnsi="Times New Roman" w:cs="Times New Roman"/>
        </w:rPr>
        <w:t xml:space="preserve">25–26); объяснение того факта, что среди источников «Медеи» Госидия превалируют </w:t>
      </w:r>
      <w:r w:rsidR="00F26551">
        <w:rPr>
          <w:rFonts w:ascii="Times New Roman" w:hAnsi="Times New Roman" w:cs="Times New Roman"/>
          <w:lang w:val="en-US"/>
        </w:rPr>
        <w:t>IV</w:t>
      </w:r>
      <w:r w:rsidR="00F26551" w:rsidRPr="00F26551">
        <w:rPr>
          <w:rFonts w:ascii="Times New Roman" w:hAnsi="Times New Roman" w:cs="Times New Roman"/>
        </w:rPr>
        <w:t xml:space="preserve"> </w:t>
      </w:r>
      <w:r w:rsidR="00F26551">
        <w:rPr>
          <w:rFonts w:ascii="Times New Roman" w:hAnsi="Times New Roman" w:cs="Times New Roman"/>
        </w:rPr>
        <w:t xml:space="preserve">и </w:t>
      </w:r>
      <w:r w:rsidR="00F26551">
        <w:rPr>
          <w:rFonts w:ascii="Times New Roman" w:hAnsi="Times New Roman" w:cs="Times New Roman"/>
          <w:lang w:val="en-US"/>
        </w:rPr>
        <w:t>VII</w:t>
      </w:r>
      <w:r w:rsidR="00F26551" w:rsidRPr="00F26551">
        <w:rPr>
          <w:rFonts w:ascii="Times New Roman" w:hAnsi="Times New Roman" w:cs="Times New Roman"/>
        </w:rPr>
        <w:t xml:space="preserve"> </w:t>
      </w:r>
      <w:r w:rsidR="00F26551">
        <w:rPr>
          <w:rFonts w:ascii="Times New Roman" w:hAnsi="Times New Roman" w:cs="Times New Roman"/>
        </w:rPr>
        <w:t>книга «Энеиды», и остроумное сопоставление Медеи с Дидоной (с. 35–36); демонстрация того, как Г</w:t>
      </w:r>
      <w:r w:rsidR="00F26551">
        <w:rPr>
          <w:rFonts w:ascii="Times New Roman" w:hAnsi="Times New Roman" w:cs="Times New Roman"/>
        </w:rPr>
        <w:t>о</w:t>
      </w:r>
      <w:r w:rsidR="00F26551">
        <w:rPr>
          <w:rFonts w:ascii="Times New Roman" w:hAnsi="Times New Roman" w:cs="Times New Roman"/>
        </w:rPr>
        <w:t>сидий эффектно соединяет стихи и полустишия Вергилия внахлест, по принципу «ласточкина хв</w:t>
      </w:r>
      <w:r w:rsidR="00F26551">
        <w:rPr>
          <w:rFonts w:ascii="Times New Roman" w:hAnsi="Times New Roman" w:cs="Times New Roman"/>
        </w:rPr>
        <w:t>о</w:t>
      </w:r>
      <w:r w:rsidR="00F26551">
        <w:rPr>
          <w:rFonts w:ascii="Times New Roman" w:hAnsi="Times New Roman" w:cs="Times New Roman"/>
        </w:rPr>
        <w:t>ста» (разбор ст. 54 на с. 49–50).</w:t>
      </w:r>
      <w:r w:rsidR="00FF6313">
        <w:rPr>
          <w:rFonts w:ascii="Times New Roman" w:hAnsi="Times New Roman" w:cs="Times New Roman"/>
        </w:rPr>
        <w:t xml:space="preserve"> Таких наблюдений в рецензируемом сочинении рассыпано множ</w:t>
      </w:r>
      <w:r w:rsidR="00FF6313">
        <w:rPr>
          <w:rFonts w:ascii="Times New Roman" w:hAnsi="Times New Roman" w:cs="Times New Roman"/>
        </w:rPr>
        <w:t>е</w:t>
      </w:r>
      <w:r w:rsidR="00FF6313">
        <w:rPr>
          <w:rFonts w:ascii="Times New Roman" w:hAnsi="Times New Roman" w:cs="Times New Roman"/>
        </w:rPr>
        <w:t>ство.</w:t>
      </w:r>
      <w:r w:rsidR="00F26551">
        <w:rPr>
          <w:rFonts w:ascii="Times New Roman" w:hAnsi="Times New Roman" w:cs="Times New Roman"/>
        </w:rPr>
        <w:t xml:space="preserve">     </w:t>
      </w:r>
    </w:p>
    <w:p w:rsidR="00681D8B" w:rsidRPr="009A19D9" w:rsidRDefault="00681D8B" w:rsidP="006F16C4">
      <w:pPr>
        <w:ind w:firstLine="708"/>
        <w:jc w:val="both"/>
        <w:rPr>
          <w:rFonts w:ascii="Times New Roman" w:hAnsi="Times New Roman" w:cs="Times New Roman"/>
        </w:rPr>
      </w:pPr>
      <w:r w:rsidRPr="009A19D9">
        <w:rPr>
          <w:rFonts w:ascii="Times New Roman" w:hAnsi="Times New Roman" w:cs="Times New Roman"/>
        </w:rPr>
        <w:t xml:space="preserve">Признавая основательность </w:t>
      </w:r>
      <w:r w:rsidRPr="00FF6313">
        <w:rPr>
          <w:rFonts w:ascii="Times New Roman" w:hAnsi="Times New Roman" w:cs="Times New Roman"/>
        </w:rPr>
        <w:t>работы,</w:t>
      </w:r>
      <w:r w:rsidRPr="009A19D9">
        <w:rPr>
          <w:rFonts w:ascii="Times New Roman" w:hAnsi="Times New Roman" w:cs="Times New Roman"/>
        </w:rPr>
        <w:t xml:space="preserve"> проделанной Э. И., отметим</w:t>
      </w:r>
      <w:r w:rsidR="00FF6313">
        <w:rPr>
          <w:rFonts w:ascii="Times New Roman" w:hAnsi="Times New Roman" w:cs="Times New Roman"/>
        </w:rPr>
        <w:t>, однако,</w:t>
      </w:r>
      <w:r w:rsidRPr="009A19D9">
        <w:rPr>
          <w:rFonts w:ascii="Times New Roman" w:hAnsi="Times New Roman" w:cs="Times New Roman"/>
        </w:rPr>
        <w:t xml:space="preserve"> </w:t>
      </w:r>
      <w:r w:rsidR="003825A4" w:rsidRPr="009A19D9">
        <w:rPr>
          <w:rFonts w:ascii="Times New Roman" w:hAnsi="Times New Roman" w:cs="Times New Roman"/>
        </w:rPr>
        <w:t xml:space="preserve">известную </w:t>
      </w:r>
      <w:r w:rsidRPr="009A19D9">
        <w:rPr>
          <w:rFonts w:ascii="Times New Roman" w:hAnsi="Times New Roman" w:cs="Times New Roman"/>
        </w:rPr>
        <w:t>р</w:t>
      </w:r>
      <w:r w:rsidRPr="009A19D9">
        <w:rPr>
          <w:rFonts w:ascii="Times New Roman" w:hAnsi="Times New Roman" w:cs="Times New Roman"/>
        </w:rPr>
        <w:t>о</w:t>
      </w:r>
      <w:r w:rsidRPr="009A19D9">
        <w:rPr>
          <w:rFonts w:ascii="Times New Roman" w:hAnsi="Times New Roman" w:cs="Times New Roman"/>
        </w:rPr>
        <w:t>бость выводов: результат</w:t>
      </w:r>
      <w:r w:rsidR="00FF6313">
        <w:rPr>
          <w:rFonts w:ascii="Times New Roman" w:hAnsi="Times New Roman" w:cs="Times New Roman"/>
        </w:rPr>
        <w:t>ом</w:t>
      </w:r>
      <w:r w:rsidRPr="009A19D9">
        <w:rPr>
          <w:rFonts w:ascii="Times New Roman" w:hAnsi="Times New Roman" w:cs="Times New Roman"/>
        </w:rPr>
        <w:t xml:space="preserve"> </w:t>
      </w:r>
      <w:r w:rsidR="00FF6313">
        <w:rPr>
          <w:rFonts w:ascii="Times New Roman" w:hAnsi="Times New Roman" w:cs="Times New Roman"/>
        </w:rPr>
        <w:t xml:space="preserve">целого </w:t>
      </w:r>
      <w:r w:rsidR="003825A4" w:rsidRPr="009A19D9">
        <w:rPr>
          <w:rFonts w:ascii="Times New Roman" w:hAnsi="Times New Roman" w:cs="Times New Roman"/>
        </w:rPr>
        <w:t>экскурса</w:t>
      </w:r>
      <w:r w:rsidRPr="009A19D9">
        <w:rPr>
          <w:rFonts w:ascii="Times New Roman" w:hAnsi="Times New Roman" w:cs="Times New Roman"/>
        </w:rPr>
        <w:t xml:space="preserve"> </w:t>
      </w:r>
      <w:r w:rsidR="00FF6313">
        <w:rPr>
          <w:rFonts w:ascii="Times New Roman" w:hAnsi="Times New Roman" w:cs="Times New Roman"/>
        </w:rPr>
        <w:t>оказывается</w:t>
      </w:r>
      <w:r w:rsidRPr="009A19D9">
        <w:rPr>
          <w:rFonts w:ascii="Times New Roman" w:hAnsi="Times New Roman" w:cs="Times New Roman"/>
        </w:rPr>
        <w:t xml:space="preserve"> </w:t>
      </w:r>
      <w:r w:rsidR="00FF6313">
        <w:rPr>
          <w:rFonts w:ascii="Times New Roman" w:hAnsi="Times New Roman" w:cs="Times New Roman"/>
        </w:rPr>
        <w:t>подчас заключение о </w:t>
      </w:r>
      <w:r w:rsidRPr="009A19D9">
        <w:rPr>
          <w:rFonts w:ascii="Times New Roman" w:hAnsi="Times New Roman" w:cs="Times New Roman"/>
        </w:rPr>
        <w:t xml:space="preserve">справедливости </w:t>
      </w:r>
      <w:r w:rsidRPr="009A19D9">
        <w:rPr>
          <w:rFonts w:ascii="Times New Roman" w:hAnsi="Times New Roman" w:cs="Times New Roman"/>
          <w:lang w:val="en-US"/>
        </w:rPr>
        <w:t>communis</w:t>
      </w:r>
      <w:r w:rsidRPr="009A19D9">
        <w:rPr>
          <w:rFonts w:ascii="Times New Roman" w:hAnsi="Times New Roman" w:cs="Times New Roman"/>
        </w:rPr>
        <w:t xml:space="preserve"> </w:t>
      </w:r>
      <w:r w:rsidRPr="009A19D9">
        <w:rPr>
          <w:rFonts w:ascii="Times New Roman" w:hAnsi="Times New Roman" w:cs="Times New Roman"/>
          <w:lang w:val="en-US"/>
        </w:rPr>
        <w:t>opinio</w:t>
      </w:r>
      <w:r w:rsidRPr="009A19D9">
        <w:rPr>
          <w:rFonts w:ascii="Times New Roman" w:hAnsi="Times New Roman" w:cs="Times New Roman"/>
        </w:rPr>
        <w:t xml:space="preserve"> или просто иллюстр</w:t>
      </w:r>
      <w:r w:rsidR="00FF6313">
        <w:rPr>
          <w:rFonts w:ascii="Times New Roman" w:hAnsi="Times New Roman" w:cs="Times New Roman"/>
        </w:rPr>
        <w:t>ация</w:t>
      </w:r>
      <w:r w:rsidRPr="009A19D9">
        <w:rPr>
          <w:rFonts w:ascii="Times New Roman" w:hAnsi="Times New Roman" w:cs="Times New Roman"/>
        </w:rPr>
        <w:t xml:space="preserve"> </w:t>
      </w:r>
      <w:r w:rsidR="00FF6313">
        <w:rPr>
          <w:rFonts w:ascii="Times New Roman" w:hAnsi="Times New Roman" w:cs="Times New Roman"/>
        </w:rPr>
        <w:t>этой последней</w:t>
      </w:r>
      <w:r w:rsidRPr="009A19D9">
        <w:rPr>
          <w:rFonts w:ascii="Times New Roman" w:hAnsi="Times New Roman" w:cs="Times New Roman"/>
        </w:rPr>
        <w:t xml:space="preserve"> примерами</w:t>
      </w:r>
      <w:r w:rsidR="003825A4" w:rsidRPr="009A19D9">
        <w:rPr>
          <w:rFonts w:ascii="Times New Roman" w:hAnsi="Times New Roman" w:cs="Times New Roman"/>
        </w:rPr>
        <w:t xml:space="preserve">. Это касается </w:t>
      </w:r>
      <w:r w:rsidR="005D04F8">
        <w:rPr>
          <w:rFonts w:ascii="Times New Roman" w:hAnsi="Times New Roman" w:cs="Times New Roman"/>
        </w:rPr>
        <w:t xml:space="preserve">почти </w:t>
      </w:r>
      <w:r w:rsidR="003D5F35" w:rsidRPr="009A19D9">
        <w:rPr>
          <w:rFonts w:ascii="Times New Roman" w:hAnsi="Times New Roman" w:cs="Times New Roman"/>
        </w:rPr>
        <w:t>рефер</w:t>
      </w:r>
      <w:r w:rsidR="003D5F35" w:rsidRPr="009A19D9">
        <w:rPr>
          <w:rFonts w:ascii="Times New Roman" w:hAnsi="Times New Roman" w:cs="Times New Roman"/>
        </w:rPr>
        <w:t>а</w:t>
      </w:r>
      <w:r w:rsidR="003D5F35" w:rsidRPr="009A19D9">
        <w:rPr>
          <w:rFonts w:ascii="Times New Roman" w:hAnsi="Times New Roman" w:cs="Times New Roman"/>
        </w:rPr>
        <w:t>тивн</w:t>
      </w:r>
      <w:r w:rsidR="005D04F8">
        <w:rPr>
          <w:rFonts w:ascii="Times New Roman" w:hAnsi="Times New Roman" w:cs="Times New Roman"/>
        </w:rPr>
        <w:t>ых</w:t>
      </w:r>
      <w:r w:rsidR="003D5F35" w:rsidRPr="009A19D9">
        <w:rPr>
          <w:rFonts w:ascii="Times New Roman" w:hAnsi="Times New Roman" w:cs="Times New Roman"/>
        </w:rPr>
        <w:t xml:space="preserve"> глав</w:t>
      </w:r>
      <w:r w:rsidR="005D04F8">
        <w:rPr>
          <w:rFonts w:ascii="Times New Roman" w:hAnsi="Times New Roman" w:cs="Times New Roman"/>
        </w:rPr>
        <w:t>о</w:t>
      </w:r>
      <w:r w:rsidR="003D5F35" w:rsidRPr="009A19D9">
        <w:rPr>
          <w:rFonts w:ascii="Times New Roman" w:hAnsi="Times New Roman" w:cs="Times New Roman"/>
        </w:rPr>
        <w:t>к</w:t>
      </w:r>
      <w:r w:rsidR="003825A4" w:rsidRPr="009A19D9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</w:rPr>
        <w:t xml:space="preserve">об античных центонах и </w:t>
      </w:r>
      <w:r w:rsidR="003825A4" w:rsidRPr="009A19D9">
        <w:rPr>
          <w:rFonts w:ascii="Times New Roman" w:hAnsi="Times New Roman" w:cs="Times New Roman"/>
        </w:rPr>
        <w:t>об авторстве «Медеи»</w:t>
      </w:r>
      <w:r w:rsidR="005D04F8">
        <w:rPr>
          <w:rFonts w:ascii="Times New Roman" w:hAnsi="Times New Roman" w:cs="Times New Roman"/>
        </w:rPr>
        <w:t>,</w:t>
      </w:r>
      <w:r w:rsidR="003825A4" w:rsidRPr="009A19D9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</w:rPr>
        <w:t>а в известной степени</w:t>
      </w:r>
      <w:r w:rsidR="003825A4" w:rsidRPr="009A19D9">
        <w:rPr>
          <w:rFonts w:ascii="Times New Roman" w:hAnsi="Times New Roman" w:cs="Times New Roman"/>
        </w:rPr>
        <w:t xml:space="preserve"> </w:t>
      </w:r>
      <w:r w:rsidR="00D95436">
        <w:rPr>
          <w:rFonts w:ascii="Times New Roman" w:hAnsi="Times New Roman" w:cs="Times New Roman"/>
        </w:rPr>
        <w:t>– и</w:t>
      </w:r>
      <w:r w:rsidR="00426345">
        <w:rPr>
          <w:rFonts w:ascii="Times New Roman" w:hAnsi="Times New Roman" w:cs="Times New Roman"/>
        </w:rPr>
        <w:t> </w:t>
      </w:r>
      <w:r w:rsidR="003D5F35" w:rsidRPr="009A19D9">
        <w:rPr>
          <w:rFonts w:ascii="Times New Roman" w:hAnsi="Times New Roman" w:cs="Times New Roman"/>
        </w:rPr>
        <w:t xml:space="preserve">подробного раздела </w:t>
      </w:r>
      <w:r w:rsidR="003825A4" w:rsidRPr="009A19D9">
        <w:rPr>
          <w:rFonts w:ascii="Times New Roman" w:hAnsi="Times New Roman" w:cs="Times New Roman"/>
        </w:rPr>
        <w:t xml:space="preserve">о влиянии на ее структуру одноименной трагедии Сенеки (с. </w:t>
      </w:r>
      <w:r w:rsidR="006A2F8B" w:rsidRPr="009A19D9">
        <w:rPr>
          <w:rFonts w:ascii="Times New Roman" w:hAnsi="Times New Roman" w:cs="Times New Roman"/>
        </w:rPr>
        <w:t>38 слл.). Фраза «при пристальном рассмотрении можно заметить, что трагедия Хосидия Геты в значительной ст</w:t>
      </w:r>
      <w:r w:rsidR="006A2F8B" w:rsidRPr="009A19D9">
        <w:rPr>
          <w:rFonts w:ascii="Times New Roman" w:hAnsi="Times New Roman" w:cs="Times New Roman"/>
        </w:rPr>
        <w:t>е</w:t>
      </w:r>
      <w:r w:rsidR="006A2F8B" w:rsidRPr="009A19D9">
        <w:rPr>
          <w:rFonts w:ascii="Times New Roman" w:hAnsi="Times New Roman" w:cs="Times New Roman"/>
        </w:rPr>
        <w:t xml:space="preserve">пени представляет собой сокращенное переложении </w:t>
      </w:r>
      <w:r w:rsidR="00426345" w:rsidRPr="00426345">
        <w:rPr>
          <w:rFonts w:ascii="Times New Roman" w:hAnsi="Times New Roman" w:cs="Times New Roman"/>
        </w:rPr>
        <w:t>“</w:t>
      </w:r>
      <w:r w:rsidR="006A2F8B" w:rsidRPr="009A19D9">
        <w:rPr>
          <w:rFonts w:ascii="Times New Roman" w:hAnsi="Times New Roman" w:cs="Times New Roman"/>
        </w:rPr>
        <w:t>Медеи</w:t>
      </w:r>
      <w:r w:rsidR="00426345" w:rsidRPr="00426345">
        <w:rPr>
          <w:rFonts w:ascii="Times New Roman" w:hAnsi="Times New Roman" w:cs="Times New Roman"/>
        </w:rPr>
        <w:t>”</w:t>
      </w:r>
      <w:r w:rsidR="006A2F8B" w:rsidRPr="009A19D9">
        <w:rPr>
          <w:rFonts w:ascii="Times New Roman" w:hAnsi="Times New Roman" w:cs="Times New Roman"/>
        </w:rPr>
        <w:t xml:space="preserve"> Сенеки» (с. 38) сама по себе не н</w:t>
      </w:r>
      <w:r w:rsidR="006A2F8B" w:rsidRPr="009A19D9">
        <w:rPr>
          <w:rFonts w:ascii="Times New Roman" w:hAnsi="Times New Roman" w:cs="Times New Roman"/>
        </w:rPr>
        <w:t>а</w:t>
      </w:r>
      <w:r w:rsidR="006A2F8B" w:rsidRPr="009A19D9">
        <w:rPr>
          <w:rFonts w:ascii="Times New Roman" w:hAnsi="Times New Roman" w:cs="Times New Roman"/>
        </w:rPr>
        <w:t xml:space="preserve">водит на мысль о том, что это </w:t>
      </w:r>
      <w:r w:rsidR="003825A4" w:rsidRPr="009A19D9">
        <w:rPr>
          <w:rFonts w:ascii="Times New Roman" w:hAnsi="Times New Roman" w:cs="Times New Roman"/>
        </w:rPr>
        <w:t xml:space="preserve">– </w:t>
      </w:r>
      <w:r w:rsidR="006A2F8B" w:rsidRPr="009A19D9">
        <w:rPr>
          <w:rFonts w:ascii="Times New Roman" w:hAnsi="Times New Roman" w:cs="Times New Roman"/>
        </w:rPr>
        <w:t>общепризнанный факт, который, сколько я</w:t>
      </w:r>
      <w:r w:rsidR="003D5F35" w:rsidRPr="009A19D9">
        <w:rPr>
          <w:rFonts w:ascii="Times New Roman" w:hAnsi="Times New Roman" w:cs="Times New Roman"/>
        </w:rPr>
        <w:t xml:space="preserve"> знаю, не осп</w:t>
      </w:r>
      <w:r w:rsidR="006A2F8B" w:rsidRPr="009A19D9">
        <w:rPr>
          <w:rFonts w:ascii="Times New Roman" w:hAnsi="Times New Roman" w:cs="Times New Roman"/>
        </w:rPr>
        <w:t xml:space="preserve">аривал никто из писавших о </w:t>
      </w:r>
      <w:r w:rsidR="00FF6313">
        <w:rPr>
          <w:rFonts w:ascii="Times New Roman" w:hAnsi="Times New Roman" w:cs="Times New Roman"/>
        </w:rPr>
        <w:t>Госидии</w:t>
      </w:r>
      <w:r w:rsidR="006A2F8B" w:rsidRPr="009A19D9">
        <w:rPr>
          <w:rFonts w:ascii="Times New Roman" w:hAnsi="Times New Roman" w:cs="Times New Roman"/>
        </w:rPr>
        <w:t xml:space="preserve"> </w:t>
      </w:r>
      <w:r w:rsidR="003D5F35" w:rsidRPr="009A19D9">
        <w:rPr>
          <w:rFonts w:ascii="Times New Roman" w:hAnsi="Times New Roman" w:cs="Times New Roman"/>
        </w:rPr>
        <w:t>(отметим, впрочем, что в этом разделе, наряду с детальной конста</w:t>
      </w:r>
      <w:r w:rsidR="00426345" w:rsidRPr="00426345">
        <w:rPr>
          <w:rFonts w:ascii="Times New Roman" w:hAnsi="Times New Roman" w:cs="Times New Roman"/>
        </w:rPr>
        <w:softHyphen/>
      </w:r>
      <w:r w:rsidR="003D5F35" w:rsidRPr="009A19D9">
        <w:rPr>
          <w:rFonts w:ascii="Times New Roman" w:hAnsi="Times New Roman" w:cs="Times New Roman"/>
        </w:rPr>
        <w:t>та</w:t>
      </w:r>
      <w:r w:rsidR="00426345" w:rsidRPr="00426345">
        <w:rPr>
          <w:rFonts w:ascii="Times New Roman" w:hAnsi="Times New Roman" w:cs="Times New Roman"/>
        </w:rPr>
        <w:softHyphen/>
      </w:r>
      <w:r w:rsidR="003D5F35" w:rsidRPr="009A19D9">
        <w:rPr>
          <w:rFonts w:ascii="Times New Roman" w:hAnsi="Times New Roman" w:cs="Times New Roman"/>
        </w:rPr>
        <w:t xml:space="preserve">цией общего мнения, </w:t>
      </w:r>
      <w:r w:rsidR="003825A4" w:rsidRPr="009A19D9">
        <w:rPr>
          <w:rFonts w:ascii="Times New Roman" w:hAnsi="Times New Roman" w:cs="Times New Roman"/>
        </w:rPr>
        <w:t xml:space="preserve">встречаются и любопытные </w:t>
      </w:r>
      <w:r w:rsidR="003D5F35" w:rsidRPr="009A19D9">
        <w:rPr>
          <w:rFonts w:ascii="Times New Roman" w:hAnsi="Times New Roman" w:cs="Times New Roman"/>
        </w:rPr>
        <w:t xml:space="preserve">оригинальные </w:t>
      </w:r>
      <w:r w:rsidR="00FF6313">
        <w:rPr>
          <w:rFonts w:ascii="Times New Roman" w:hAnsi="Times New Roman" w:cs="Times New Roman"/>
        </w:rPr>
        <w:t>замечания об </w:t>
      </w:r>
      <w:r w:rsidR="003825A4" w:rsidRPr="00FF6313">
        <w:rPr>
          <w:rFonts w:ascii="Times New Roman" w:hAnsi="Times New Roman" w:cs="Times New Roman"/>
          <w:i/>
        </w:rPr>
        <w:t>отступ</w:t>
      </w:r>
      <w:r w:rsidR="00FF6313">
        <w:rPr>
          <w:rFonts w:ascii="Times New Roman" w:hAnsi="Times New Roman" w:cs="Times New Roman"/>
          <w:i/>
        </w:rPr>
        <w:softHyphen/>
      </w:r>
      <w:r w:rsidR="003825A4" w:rsidRPr="00FF6313">
        <w:rPr>
          <w:rFonts w:ascii="Times New Roman" w:hAnsi="Times New Roman" w:cs="Times New Roman"/>
          <w:i/>
        </w:rPr>
        <w:t>лениях</w:t>
      </w:r>
      <w:r w:rsidR="003825A4" w:rsidRPr="009A19D9">
        <w:rPr>
          <w:rFonts w:ascii="Times New Roman" w:hAnsi="Times New Roman" w:cs="Times New Roman"/>
        </w:rPr>
        <w:t xml:space="preserve"> Госидия от модели Сенеки).</w:t>
      </w:r>
      <w:r w:rsidR="006A2F8B" w:rsidRPr="009A19D9">
        <w:rPr>
          <w:rFonts w:ascii="Times New Roman" w:hAnsi="Times New Roman" w:cs="Times New Roman"/>
        </w:rPr>
        <w:t xml:space="preserve"> Первая глава завершается </w:t>
      </w:r>
      <w:r w:rsidR="00426345">
        <w:rPr>
          <w:rFonts w:ascii="Times New Roman" w:hAnsi="Times New Roman" w:cs="Times New Roman"/>
        </w:rPr>
        <w:t>таким резюме (повторенным и в </w:t>
      </w:r>
      <w:r w:rsidR="006A2F8B" w:rsidRPr="009A19D9">
        <w:rPr>
          <w:rFonts w:ascii="Times New Roman" w:hAnsi="Times New Roman" w:cs="Times New Roman"/>
        </w:rPr>
        <w:t>заклю</w:t>
      </w:r>
      <w:r w:rsidR="00426345">
        <w:rPr>
          <w:rFonts w:ascii="Times New Roman" w:hAnsi="Times New Roman" w:cs="Times New Roman"/>
        </w:rPr>
        <w:softHyphen/>
      </w:r>
      <w:r w:rsidR="006A2F8B" w:rsidRPr="009A19D9">
        <w:rPr>
          <w:rFonts w:ascii="Times New Roman" w:hAnsi="Times New Roman" w:cs="Times New Roman"/>
        </w:rPr>
        <w:t>чении, с. 69): «Ознакомившись с сохранившимися латинскими центонами, мы приходим к выводу, что стихотворения, написанные на нехристиан</w:t>
      </w:r>
      <w:r w:rsidR="00FF6313">
        <w:rPr>
          <w:rFonts w:ascii="Times New Roman" w:hAnsi="Times New Roman" w:cs="Times New Roman"/>
        </w:rPr>
        <w:softHyphen/>
      </w:r>
      <w:r w:rsidR="006A2F8B" w:rsidRPr="009A19D9">
        <w:rPr>
          <w:rFonts w:ascii="Times New Roman" w:hAnsi="Times New Roman" w:cs="Times New Roman"/>
        </w:rPr>
        <w:t xml:space="preserve">скую тематику [лучше бы «темы». – </w:t>
      </w:r>
      <w:r w:rsidR="006A2F8B" w:rsidRPr="00FF6313">
        <w:rPr>
          <w:rFonts w:ascii="Times New Roman" w:hAnsi="Times New Roman" w:cs="Times New Roman"/>
          <w:i/>
        </w:rPr>
        <w:t>В. З.</w:t>
      </w:r>
      <w:r w:rsidR="006A2F8B" w:rsidRPr="009A19D9">
        <w:rPr>
          <w:rFonts w:ascii="Times New Roman" w:hAnsi="Times New Roman" w:cs="Times New Roman"/>
        </w:rPr>
        <w:t>], подраз</w:t>
      </w:r>
      <w:r w:rsidR="00426345">
        <w:rPr>
          <w:rFonts w:ascii="Times New Roman" w:hAnsi="Times New Roman" w:cs="Times New Roman"/>
        </w:rPr>
        <w:softHyphen/>
      </w:r>
      <w:r w:rsidR="006A2F8B" w:rsidRPr="009A19D9">
        <w:rPr>
          <w:rFonts w:ascii="Times New Roman" w:hAnsi="Times New Roman" w:cs="Times New Roman"/>
        </w:rPr>
        <w:t>де</w:t>
      </w:r>
      <w:r w:rsidR="00426345">
        <w:rPr>
          <w:rFonts w:ascii="Times New Roman" w:hAnsi="Times New Roman" w:cs="Times New Roman"/>
        </w:rPr>
        <w:softHyphen/>
      </w:r>
      <w:r w:rsidR="006A2F8B" w:rsidRPr="009A19D9">
        <w:rPr>
          <w:rFonts w:ascii="Times New Roman" w:hAnsi="Times New Roman" w:cs="Times New Roman"/>
        </w:rPr>
        <w:t>ляются на четыре основных вида: это трагедия, эпиталамии</w:t>
      </w:r>
      <w:r w:rsidR="00D95436">
        <w:rPr>
          <w:rFonts w:ascii="Times New Roman" w:hAnsi="Times New Roman" w:cs="Times New Roman"/>
        </w:rPr>
        <w:t>,</w:t>
      </w:r>
      <w:r w:rsidR="006A2F8B" w:rsidRPr="009A19D9">
        <w:rPr>
          <w:rFonts w:ascii="Times New Roman" w:hAnsi="Times New Roman" w:cs="Times New Roman"/>
        </w:rPr>
        <w:t xml:space="preserve"> эпиллии и центоны на бытовые сюжеты» (с. 27). Есть  ли нужда в такой тривиальной классификации, к тому же очевидной уже из заглавий центонных текстов? На наш взгляд, это зв</w:t>
      </w:r>
      <w:r w:rsidR="00426345">
        <w:rPr>
          <w:rFonts w:ascii="Times New Roman" w:hAnsi="Times New Roman" w:cs="Times New Roman"/>
        </w:rPr>
        <w:t>учит почти как «Ознакомившись с </w:t>
      </w:r>
      <w:r w:rsidR="006A2F8B" w:rsidRPr="009A19D9">
        <w:rPr>
          <w:rFonts w:ascii="Times New Roman" w:hAnsi="Times New Roman" w:cs="Times New Roman"/>
        </w:rPr>
        <w:t>произве</w:t>
      </w:r>
      <w:r w:rsidR="00426345">
        <w:rPr>
          <w:rFonts w:ascii="Times New Roman" w:hAnsi="Times New Roman" w:cs="Times New Roman"/>
        </w:rPr>
        <w:softHyphen/>
      </w:r>
      <w:r w:rsidR="006A2F8B" w:rsidRPr="009A19D9">
        <w:rPr>
          <w:rFonts w:ascii="Times New Roman" w:hAnsi="Times New Roman" w:cs="Times New Roman"/>
        </w:rPr>
        <w:t xml:space="preserve">дениями Пушкина, </w:t>
      </w:r>
      <w:r w:rsidR="00FF6313">
        <w:rPr>
          <w:rFonts w:ascii="Times New Roman" w:hAnsi="Times New Roman" w:cs="Times New Roman"/>
        </w:rPr>
        <w:t>мы приходим к </w:t>
      </w:r>
      <w:r w:rsidR="006A2F8B" w:rsidRPr="009A19D9">
        <w:rPr>
          <w:rFonts w:ascii="Times New Roman" w:hAnsi="Times New Roman" w:cs="Times New Roman"/>
        </w:rPr>
        <w:t>выводу, что они подразделяются на пять основных видов: ст</w:t>
      </w:r>
      <w:r w:rsidR="006A2F8B" w:rsidRPr="009A19D9">
        <w:rPr>
          <w:rFonts w:ascii="Times New Roman" w:hAnsi="Times New Roman" w:cs="Times New Roman"/>
        </w:rPr>
        <w:t>и</w:t>
      </w:r>
      <w:r w:rsidR="006A2F8B" w:rsidRPr="009A19D9">
        <w:rPr>
          <w:rFonts w:ascii="Times New Roman" w:hAnsi="Times New Roman" w:cs="Times New Roman"/>
        </w:rPr>
        <w:t>хотворения, поэмы, повести, драмы и роман в стихах».</w:t>
      </w:r>
      <w:r w:rsidR="003825A4" w:rsidRPr="009A19D9">
        <w:rPr>
          <w:rFonts w:ascii="Times New Roman" w:hAnsi="Times New Roman" w:cs="Times New Roman"/>
        </w:rPr>
        <w:t xml:space="preserve"> </w:t>
      </w:r>
      <w:r w:rsidR="006F16C4">
        <w:rPr>
          <w:rFonts w:ascii="Times New Roman" w:hAnsi="Times New Roman" w:cs="Times New Roman"/>
        </w:rPr>
        <w:t>Опасности реферативного подхода илл</w:t>
      </w:r>
      <w:r w:rsidR="006F16C4">
        <w:rPr>
          <w:rFonts w:ascii="Times New Roman" w:hAnsi="Times New Roman" w:cs="Times New Roman"/>
        </w:rPr>
        <w:t>ю</w:t>
      </w:r>
      <w:r w:rsidR="006F16C4">
        <w:rPr>
          <w:rFonts w:ascii="Times New Roman" w:hAnsi="Times New Roman" w:cs="Times New Roman"/>
        </w:rPr>
        <w:t xml:space="preserve">стрирует </w:t>
      </w:r>
      <w:r w:rsidR="006F16C4" w:rsidRPr="009A19D9">
        <w:rPr>
          <w:rFonts w:ascii="Times New Roman" w:hAnsi="Times New Roman" w:cs="Times New Roman"/>
        </w:rPr>
        <w:t>с. 14</w:t>
      </w:r>
      <w:r w:rsidR="006F16C4">
        <w:rPr>
          <w:rFonts w:ascii="Times New Roman" w:hAnsi="Times New Roman" w:cs="Times New Roman"/>
        </w:rPr>
        <w:t>,</w:t>
      </w:r>
      <w:r w:rsidR="006F16C4" w:rsidRPr="009A19D9">
        <w:rPr>
          <w:rFonts w:ascii="Times New Roman" w:hAnsi="Times New Roman" w:cs="Times New Roman"/>
        </w:rPr>
        <w:t xml:space="preserve"> </w:t>
      </w:r>
      <w:r w:rsidR="00FF6313">
        <w:rPr>
          <w:rFonts w:ascii="Times New Roman" w:hAnsi="Times New Roman" w:cs="Times New Roman"/>
        </w:rPr>
        <w:t>где (в рассуждении о </w:t>
      </w:r>
      <w:r w:rsidR="006F16C4">
        <w:rPr>
          <w:rFonts w:ascii="Times New Roman" w:hAnsi="Times New Roman" w:cs="Times New Roman"/>
        </w:rPr>
        <w:t xml:space="preserve">греческих центонах) </w:t>
      </w:r>
      <w:r w:rsidR="006F16C4" w:rsidRPr="009A19D9">
        <w:rPr>
          <w:rFonts w:ascii="Times New Roman" w:hAnsi="Times New Roman" w:cs="Times New Roman"/>
        </w:rPr>
        <w:t>читаем</w:t>
      </w:r>
      <w:r w:rsidR="006F16C4">
        <w:rPr>
          <w:rFonts w:ascii="Times New Roman" w:hAnsi="Times New Roman" w:cs="Times New Roman"/>
        </w:rPr>
        <w:t>:</w:t>
      </w:r>
      <w:r w:rsidR="006F16C4" w:rsidRPr="009A19D9">
        <w:rPr>
          <w:rFonts w:ascii="Times New Roman" w:hAnsi="Times New Roman" w:cs="Times New Roman"/>
        </w:rPr>
        <w:t xml:space="preserve"> «Э. Штемплингер [ссылка] та</w:t>
      </w:r>
      <w:r w:rsidR="006F16C4" w:rsidRPr="009A19D9">
        <w:rPr>
          <w:rFonts w:ascii="Times New Roman" w:hAnsi="Times New Roman" w:cs="Times New Roman"/>
        </w:rPr>
        <w:t>к</w:t>
      </w:r>
      <w:r w:rsidR="006F16C4" w:rsidRPr="009A19D9">
        <w:rPr>
          <w:rFonts w:ascii="Times New Roman" w:hAnsi="Times New Roman" w:cs="Times New Roman"/>
        </w:rPr>
        <w:lastRenderedPageBreak/>
        <w:t>же сообщает о некоем центоне, составленном из стихов Гомера и Гесиода (</w:t>
      </w:r>
      <w:r w:rsidR="00BE3607">
        <w:rPr>
          <w:rFonts w:ascii="Palatino Linotype" w:hAnsi="Palatino Linotype" w:cs="Times New Roman"/>
        </w:rPr>
        <w:t>̉</w:t>
      </w:r>
      <w:r w:rsidR="006A6AF3">
        <w:rPr>
          <w:rFonts w:ascii="Palatino Linotype" w:hAnsi="Palatino Linotype" w:cs="Times New Roman"/>
          <w:lang w:val="en-US"/>
        </w:rPr>
        <w:t>A</w:t>
      </w:r>
      <w:r w:rsidR="006F16C4" w:rsidRPr="00BE3607">
        <w:rPr>
          <w:rFonts w:ascii="Palatino Linotype" w:hAnsi="Palatino Linotype" w:cs="Times New Roman"/>
          <w:lang w:val="el-GR"/>
        </w:rPr>
        <w:t>γ</w:t>
      </w:r>
      <w:r w:rsidR="00BE3607">
        <w:rPr>
          <w:rFonts w:ascii="Palatino Linotype" w:hAnsi="Palatino Linotype" w:cs="Times New Roman"/>
        </w:rPr>
        <w:t>ὼ</w:t>
      </w:r>
      <w:r w:rsidR="006F16C4" w:rsidRPr="00BE3607">
        <w:rPr>
          <w:rFonts w:ascii="Palatino Linotype" w:hAnsi="Palatino Linotype" w:cs="Times New Roman"/>
          <w:lang w:val="el-GR"/>
        </w:rPr>
        <w:t>ν</w:t>
      </w:r>
      <w:r w:rsidR="006F16C4" w:rsidRPr="00BE3607">
        <w:rPr>
          <w:rFonts w:ascii="Palatino Linotype" w:hAnsi="Palatino Linotype" w:cs="Times New Roman"/>
        </w:rPr>
        <w:t xml:space="preserve"> </w:t>
      </w:r>
      <w:r w:rsidR="006A6AF3" w:rsidRPr="006A6AF3">
        <w:rPr>
          <w:rFonts w:ascii="Times New Roman" w:hAnsi="Times New Roman" w:cs="Times New Roman"/>
        </w:rPr>
        <w:t>‘</w:t>
      </w:r>
      <w:r w:rsidR="006F16C4" w:rsidRPr="00BE3607">
        <w:rPr>
          <w:rFonts w:ascii="Palatino Linotype" w:hAnsi="Palatino Linotype" w:cs="Times New Roman"/>
          <w:lang w:val="el-GR"/>
        </w:rPr>
        <w:t>Ησι</w:t>
      </w:r>
      <w:r w:rsidR="00BE3607">
        <w:rPr>
          <w:rFonts w:ascii="Palatino Linotype" w:hAnsi="Palatino Linotype" w:cs="Times New Roman"/>
        </w:rPr>
        <w:t>ό</w:t>
      </w:r>
      <w:r w:rsidR="006F16C4" w:rsidRPr="00BE3607">
        <w:rPr>
          <w:rFonts w:ascii="Palatino Linotype" w:hAnsi="Palatino Linotype" w:cs="Times New Roman"/>
          <w:lang w:val="el-GR"/>
        </w:rPr>
        <w:t>δου</w:t>
      </w:r>
      <w:r w:rsidR="006F16C4" w:rsidRPr="00BE3607">
        <w:rPr>
          <w:rFonts w:ascii="Palatino Linotype" w:hAnsi="Palatino Linotype" w:cs="Times New Roman"/>
        </w:rPr>
        <w:t xml:space="preserve"> </w:t>
      </w:r>
      <w:r w:rsidR="006F16C4" w:rsidRPr="00BE3607">
        <w:rPr>
          <w:rFonts w:ascii="Palatino Linotype" w:hAnsi="Palatino Linotype" w:cs="Times New Roman"/>
          <w:lang w:val="el-GR"/>
        </w:rPr>
        <w:t>κα</w:t>
      </w:r>
      <w:r w:rsidR="006A6AF3">
        <w:rPr>
          <w:rFonts w:ascii="Palatino Linotype" w:hAnsi="Palatino Linotype" w:cs="Times New Roman"/>
        </w:rPr>
        <w:t>ὶ</w:t>
      </w:r>
      <w:r w:rsidR="006F16C4" w:rsidRPr="00BE3607">
        <w:rPr>
          <w:rFonts w:ascii="Palatino Linotype" w:hAnsi="Palatino Linotype" w:cs="Times New Roman"/>
        </w:rPr>
        <w:t xml:space="preserve"> </w:t>
      </w:r>
      <w:r w:rsidR="006A6AF3" w:rsidRPr="006A6AF3">
        <w:rPr>
          <w:rFonts w:ascii="Times New Roman" w:hAnsi="Times New Roman" w:cs="Times New Roman"/>
        </w:rPr>
        <w:t>‘</w:t>
      </w:r>
      <w:r w:rsidR="006F16C4" w:rsidRPr="00BE3607">
        <w:rPr>
          <w:rFonts w:ascii="Palatino Linotype" w:hAnsi="Palatino Linotype" w:cs="Times New Roman"/>
          <w:lang w:val="el-GR"/>
        </w:rPr>
        <w:t>Ομ</w:t>
      </w:r>
      <w:r w:rsidR="006A6AF3">
        <w:rPr>
          <w:rFonts w:ascii="Palatino Linotype" w:hAnsi="Palatino Linotype" w:cs="Times New Roman"/>
          <w:lang w:val="el-GR"/>
        </w:rPr>
        <w:t>ή</w:t>
      </w:r>
      <w:r w:rsidR="006F16C4" w:rsidRPr="00BE3607">
        <w:rPr>
          <w:rFonts w:ascii="Palatino Linotype" w:hAnsi="Palatino Linotype" w:cs="Times New Roman"/>
          <w:lang w:val="el-GR"/>
        </w:rPr>
        <w:t>ρου</w:t>
      </w:r>
      <w:r w:rsidR="006F16C4" w:rsidRPr="009A19D9">
        <w:rPr>
          <w:rFonts w:ascii="Times New Roman" w:hAnsi="Times New Roman" w:cs="Times New Roman"/>
        </w:rPr>
        <w:t>)»</w:t>
      </w:r>
      <w:r w:rsidR="00F26551">
        <w:rPr>
          <w:rFonts w:ascii="Times New Roman" w:hAnsi="Times New Roman" w:cs="Times New Roman"/>
        </w:rPr>
        <w:t xml:space="preserve"> – </w:t>
      </w:r>
      <w:r w:rsidR="006F16C4" w:rsidRPr="009A19D9">
        <w:rPr>
          <w:rFonts w:ascii="Times New Roman" w:hAnsi="Times New Roman" w:cs="Times New Roman"/>
        </w:rPr>
        <w:t>исключительно странный способ указать на «Состязание Гомера и Гесиода», знам</w:t>
      </w:r>
      <w:r w:rsidR="006F16C4" w:rsidRPr="009A19D9">
        <w:rPr>
          <w:rFonts w:ascii="Times New Roman" w:hAnsi="Times New Roman" w:cs="Times New Roman"/>
        </w:rPr>
        <w:t>е</w:t>
      </w:r>
      <w:r w:rsidR="006F16C4" w:rsidRPr="009A19D9">
        <w:rPr>
          <w:rFonts w:ascii="Times New Roman" w:hAnsi="Times New Roman" w:cs="Times New Roman"/>
        </w:rPr>
        <w:t>нитый памятник, мног</w:t>
      </w:r>
      <w:r w:rsidR="00557902">
        <w:rPr>
          <w:rFonts w:ascii="Times New Roman" w:hAnsi="Times New Roman" w:cs="Times New Roman"/>
        </w:rPr>
        <w:t>ократно</w:t>
      </w:r>
      <w:r w:rsidR="006F16C4" w:rsidRPr="009A19D9">
        <w:rPr>
          <w:rFonts w:ascii="Times New Roman" w:hAnsi="Times New Roman" w:cs="Times New Roman"/>
        </w:rPr>
        <w:t xml:space="preserve"> изданный (в т. ч. в гомеровском пятитомнике Аллена в </w:t>
      </w:r>
      <w:r w:rsidR="006F16C4" w:rsidRPr="009A19D9">
        <w:rPr>
          <w:rFonts w:ascii="Times New Roman" w:hAnsi="Times New Roman" w:cs="Times New Roman"/>
          <w:lang w:val="en-US"/>
        </w:rPr>
        <w:t>OCT</w:t>
      </w:r>
      <w:r w:rsidR="006F16C4" w:rsidRPr="009A19D9">
        <w:rPr>
          <w:rFonts w:ascii="Times New Roman" w:hAnsi="Times New Roman" w:cs="Times New Roman"/>
        </w:rPr>
        <w:t xml:space="preserve">) </w:t>
      </w:r>
      <w:r w:rsidR="00F26551">
        <w:rPr>
          <w:rFonts w:ascii="Times New Roman" w:hAnsi="Times New Roman" w:cs="Times New Roman"/>
        </w:rPr>
        <w:t xml:space="preserve">и </w:t>
      </w:r>
      <w:r w:rsidR="006F16C4" w:rsidRPr="009A19D9">
        <w:rPr>
          <w:rFonts w:ascii="Times New Roman" w:hAnsi="Times New Roman" w:cs="Times New Roman"/>
        </w:rPr>
        <w:t>д</w:t>
      </w:r>
      <w:r w:rsidR="006F16C4" w:rsidRPr="009A19D9">
        <w:rPr>
          <w:rFonts w:ascii="Times New Roman" w:hAnsi="Times New Roman" w:cs="Times New Roman"/>
        </w:rPr>
        <w:t>е</w:t>
      </w:r>
      <w:r w:rsidR="006F16C4" w:rsidRPr="009A19D9">
        <w:rPr>
          <w:rFonts w:ascii="Times New Roman" w:hAnsi="Times New Roman" w:cs="Times New Roman"/>
        </w:rPr>
        <w:t>тально изученный (в т. ч. молодым Ницше), содержание которого, конечно, не сводится к центону (тем более «некоему»), хотя центонные части в нем присутствуют.</w:t>
      </w:r>
      <w:r w:rsidRPr="009A19D9">
        <w:rPr>
          <w:rFonts w:ascii="Times New Roman" w:hAnsi="Times New Roman" w:cs="Times New Roman"/>
        </w:rPr>
        <w:t xml:space="preserve">  </w:t>
      </w:r>
    </w:p>
    <w:p w:rsidR="006D7C1C" w:rsidRPr="009A19D9" w:rsidRDefault="003D5F35" w:rsidP="006F16C4">
      <w:pPr>
        <w:ind w:firstLine="708"/>
        <w:jc w:val="both"/>
        <w:rPr>
          <w:rFonts w:ascii="Times New Roman" w:hAnsi="Times New Roman" w:cs="Times New Roman"/>
        </w:rPr>
      </w:pPr>
      <w:r w:rsidRPr="009A19D9">
        <w:rPr>
          <w:rFonts w:ascii="Times New Roman" w:hAnsi="Times New Roman" w:cs="Times New Roman"/>
        </w:rPr>
        <w:t xml:space="preserve">Большая </w:t>
      </w:r>
      <w:r w:rsidR="006F16C4">
        <w:rPr>
          <w:rFonts w:ascii="Times New Roman" w:hAnsi="Times New Roman" w:cs="Times New Roman"/>
        </w:rPr>
        <w:t xml:space="preserve">и показавшаяся нам наиболее интересной </w:t>
      </w:r>
      <w:r w:rsidRPr="009A19D9">
        <w:rPr>
          <w:rFonts w:ascii="Times New Roman" w:hAnsi="Times New Roman" w:cs="Times New Roman"/>
        </w:rPr>
        <w:t>третья глава посвящена анализу метр</w:t>
      </w:r>
      <w:r w:rsidRPr="009A19D9">
        <w:rPr>
          <w:rFonts w:ascii="Times New Roman" w:hAnsi="Times New Roman" w:cs="Times New Roman"/>
        </w:rPr>
        <w:t>и</w:t>
      </w:r>
      <w:r w:rsidRPr="009A19D9">
        <w:rPr>
          <w:rFonts w:ascii="Times New Roman" w:hAnsi="Times New Roman" w:cs="Times New Roman"/>
        </w:rPr>
        <w:t>ки центона Госидия: последовательно разбираются стихи, с</w:t>
      </w:r>
      <w:r w:rsidR="000D59BE">
        <w:rPr>
          <w:rFonts w:ascii="Times New Roman" w:hAnsi="Times New Roman" w:cs="Times New Roman"/>
        </w:rPr>
        <w:t>шит</w:t>
      </w:r>
      <w:r w:rsidRPr="009A19D9">
        <w:rPr>
          <w:rFonts w:ascii="Times New Roman" w:hAnsi="Times New Roman" w:cs="Times New Roman"/>
        </w:rPr>
        <w:t>ые из более чем двух вергилиа</w:t>
      </w:r>
      <w:r w:rsidRPr="009A19D9">
        <w:rPr>
          <w:rFonts w:ascii="Times New Roman" w:hAnsi="Times New Roman" w:cs="Times New Roman"/>
        </w:rPr>
        <w:t>н</w:t>
      </w:r>
      <w:r w:rsidRPr="009A19D9">
        <w:rPr>
          <w:rFonts w:ascii="Times New Roman" w:hAnsi="Times New Roman" w:cs="Times New Roman"/>
        </w:rPr>
        <w:t>ских «лоскутов» (что противоречит правилам</w:t>
      </w:r>
      <w:r w:rsidR="00F26551">
        <w:rPr>
          <w:rFonts w:ascii="Times New Roman" w:hAnsi="Times New Roman" w:cs="Times New Roman"/>
        </w:rPr>
        <w:t>, изложенным</w:t>
      </w:r>
      <w:r w:rsidRPr="009A19D9">
        <w:rPr>
          <w:rFonts w:ascii="Times New Roman" w:hAnsi="Times New Roman" w:cs="Times New Roman"/>
        </w:rPr>
        <w:t xml:space="preserve"> Авзони</w:t>
      </w:r>
      <w:r w:rsidR="00F26551">
        <w:rPr>
          <w:rFonts w:ascii="Times New Roman" w:hAnsi="Times New Roman" w:cs="Times New Roman"/>
        </w:rPr>
        <w:t xml:space="preserve">ем в предисловии к </w:t>
      </w:r>
      <w:r w:rsidR="00F26551" w:rsidRPr="00F26551">
        <w:rPr>
          <w:rFonts w:ascii="Times New Roman" w:hAnsi="Times New Roman" w:cs="Times New Roman"/>
          <w:i/>
          <w:lang w:val="en-US"/>
        </w:rPr>
        <w:t>Cento</w:t>
      </w:r>
      <w:r w:rsidR="00F26551" w:rsidRPr="00F26551">
        <w:rPr>
          <w:rFonts w:ascii="Times New Roman" w:hAnsi="Times New Roman" w:cs="Times New Roman"/>
          <w:i/>
        </w:rPr>
        <w:t xml:space="preserve"> </w:t>
      </w:r>
      <w:r w:rsidR="00F26551" w:rsidRPr="00F26551">
        <w:rPr>
          <w:rFonts w:ascii="Times New Roman" w:hAnsi="Times New Roman" w:cs="Times New Roman"/>
          <w:i/>
          <w:lang w:val="en-US"/>
        </w:rPr>
        <w:t>nu</w:t>
      </w:r>
      <w:r w:rsidR="00F26551" w:rsidRPr="00F26551">
        <w:rPr>
          <w:rFonts w:ascii="Times New Roman" w:hAnsi="Times New Roman" w:cs="Times New Roman"/>
          <w:i/>
          <w:lang w:val="en-US"/>
        </w:rPr>
        <w:t>p</w:t>
      </w:r>
      <w:r w:rsidR="00F26551" w:rsidRPr="00F26551">
        <w:rPr>
          <w:rFonts w:ascii="Times New Roman" w:hAnsi="Times New Roman" w:cs="Times New Roman"/>
          <w:i/>
          <w:lang w:val="en-US"/>
        </w:rPr>
        <w:t>tialis</w:t>
      </w:r>
      <w:r w:rsidRPr="009A19D9">
        <w:rPr>
          <w:rFonts w:ascii="Times New Roman" w:hAnsi="Times New Roman" w:cs="Times New Roman"/>
        </w:rPr>
        <w:t xml:space="preserve">), а также </w:t>
      </w:r>
      <w:r w:rsidR="005D04F8">
        <w:rPr>
          <w:rFonts w:ascii="Times New Roman" w:hAnsi="Times New Roman" w:cs="Times New Roman"/>
        </w:rPr>
        <w:t>метрические особенности</w:t>
      </w:r>
      <w:r w:rsidRPr="009A19D9">
        <w:rPr>
          <w:rFonts w:ascii="Times New Roman" w:hAnsi="Times New Roman" w:cs="Times New Roman"/>
        </w:rPr>
        <w:t>: гиаты</w:t>
      </w:r>
      <w:r w:rsidR="000D59BE">
        <w:rPr>
          <w:rFonts w:ascii="Times New Roman" w:hAnsi="Times New Roman" w:cs="Times New Roman"/>
        </w:rPr>
        <w:t xml:space="preserve"> </w:t>
      </w:r>
      <w:r w:rsidR="00D95436">
        <w:rPr>
          <w:rFonts w:ascii="Times New Roman" w:hAnsi="Times New Roman" w:cs="Times New Roman"/>
        </w:rPr>
        <w:t xml:space="preserve">и </w:t>
      </w:r>
      <w:r w:rsidR="000D59BE">
        <w:rPr>
          <w:rFonts w:ascii="Times New Roman" w:hAnsi="Times New Roman" w:cs="Times New Roman"/>
        </w:rPr>
        <w:t>строки с нарушениями схемы гекзаметра</w:t>
      </w:r>
      <w:r w:rsidRPr="009A19D9">
        <w:rPr>
          <w:rFonts w:ascii="Times New Roman" w:hAnsi="Times New Roman" w:cs="Times New Roman"/>
        </w:rPr>
        <w:t>.  З</w:t>
      </w:r>
      <w:r w:rsidR="006D7C1C" w:rsidRPr="009A19D9">
        <w:rPr>
          <w:rFonts w:ascii="Times New Roman" w:hAnsi="Times New Roman" w:cs="Times New Roman"/>
        </w:rPr>
        <w:t>десь задачу</w:t>
      </w:r>
      <w:r w:rsidRPr="009A19D9">
        <w:rPr>
          <w:rFonts w:ascii="Times New Roman" w:hAnsi="Times New Roman" w:cs="Times New Roman"/>
        </w:rPr>
        <w:t xml:space="preserve"> Э. И. облегчил </w:t>
      </w:r>
      <w:r w:rsidR="005D04F8">
        <w:rPr>
          <w:rFonts w:ascii="Times New Roman" w:hAnsi="Times New Roman" w:cs="Times New Roman"/>
          <w:lang w:val="en-US"/>
        </w:rPr>
        <w:t>index</w:t>
      </w:r>
      <w:r w:rsidR="005D04F8" w:rsidRPr="005D04F8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  <w:lang w:val="en-US"/>
        </w:rPr>
        <w:t>metricus</w:t>
      </w:r>
      <w:r w:rsidRPr="009A19D9">
        <w:rPr>
          <w:rFonts w:ascii="Times New Roman" w:hAnsi="Times New Roman" w:cs="Times New Roman"/>
        </w:rPr>
        <w:t xml:space="preserve"> в тейбнеровском издании</w:t>
      </w:r>
      <w:r w:rsidR="006D7C1C" w:rsidRPr="009A19D9">
        <w:rPr>
          <w:rFonts w:ascii="Times New Roman" w:hAnsi="Times New Roman" w:cs="Times New Roman"/>
        </w:rPr>
        <w:t xml:space="preserve"> </w:t>
      </w:r>
      <w:r w:rsidRPr="009A19D9">
        <w:rPr>
          <w:rFonts w:ascii="Times New Roman" w:hAnsi="Times New Roman" w:cs="Times New Roman"/>
        </w:rPr>
        <w:t xml:space="preserve">Розы Ламаккья (1981); впрочем, </w:t>
      </w:r>
      <w:r w:rsidR="006D7C1C" w:rsidRPr="009A19D9">
        <w:rPr>
          <w:rFonts w:ascii="Times New Roman" w:hAnsi="Times New Roman" w:cs="Times New Roman"/>
        </w:rPr>
        <w:t>с</w:t>
      </w:r>
      <w:r w:rsidR="006D7C1C" w:rsidRPr="009A19D9">
        <w:rPr>
          <w:rFonts w:ascii="Times New Roman" w:hAnsi="Times New Roman" w:cs="Times New Roman"/>
        </w:rPr>
        <w:t>о</w:t>
      </w:r>
      <w:r w:rsidR="006D7C1C" w:rsidRPr="009A19D9">
        <w:rPr>
          <w:rFonts w:ascii="Times New Roman" w:hAnsi="Times New Roman" w:cs="Times New Roman"/>
        </w:rPr>
        <w:t xml:space="preserve">поставив с </w:t>
      </w:r>
      <w:r w:rsidRPr="009A19D9">
        <w:rPr>
          <w:rFonts w:ascii="Times New Roman" w:hAnsi="Times New Roman" w:cs="Times New Roman"/>
        </w:rPr>
        <w:t xml:space="preserve"> </w:t>
      </w:r>
      <w:r w:rsidR="006D7C1C" w:rsidRPr="009A19D9">
        <w:rPr>
          <w:rFonts w:ascii="Times New Roman" w:hAnsi="Times New Roman" w:cs="Times New Roman"/>
        </w:rPr>
        <w:t xml:space="preserve">ним </w:t>
      </w:r>
      <w:r w:rsidRPr="009A19D9">
        <w:rPr>
          <w:rFonts w:ascii="Times New Roman" w:hAnsi="Times New Roman" w:cs="Times New Roman"/>
        </w:rPr>
        <w:t>«Индекс стихов с нарушениями метрики и строения»</w:t>
      </w:r>
      <w:r w:rsidR="006D7C1C" w:rsidRPr="009A19D9">
        <w:rPr>
          <w:rFonts w:ascii="Times New Roman" w:hAnsi="Times New Roman" w:cs="Times New Roman"/>
        </w:rPr>
        <w:t>,</w:t>
      </w:r>
      <w:r w:rsidRPr="009A19D9">
        <w:rPr>
          <w:rFonts w:ascii="Times New Roman" w:hAnsi="Times New Roman" w:cs="Times New Roman"/>
        </w:rPr>
        <w:t xml:space="preserve"> </w:t>
      </w:r>
      <w:r w:rsidR="006D7C1C" w:rsidRPr="009A19D9">
        <w:rPr>
          <w:rFonts w:ascii="Times New Roman" w:hAnsi="Times New Roman" w:cs="Times New Roman"/>
        </w:rPr>
        <w:t>который прив</w:t>
      </w:r>
      <w:r w:rsidR="006F16C4">
        <w:rPr>
          <w:rFonts w:ascii="Times New Roman" w:hAnsi="Times New Roman" w:cs="Times New Roman"/>
        </w:rPr>
        <w:t>е</w:t>
      </w:r>
      <w:r w:rsidR="006D7C1C" w:rsidRPr="009A19D9">
        <w:rPr>
          <w:rFonts w:ascii="Times New Roman" w:hAnsi="Times New Roman" w:cs="Times New Roman"/>
        </w:rPr>
        <w:t>д</w:t>
      </w:r>
      <w:r w:rsidR="006F16C4">
        <w:rPr>
          <w:rFonts w:ascii="Times New Roman" w:hAnsi="Times New Roman" w:cs="Times New Roman"/>
        </w:rPr>
        <w:t>ен в реце</w:t>
      </w:r>
      <w:r w:rsidR="006F16C4">
        <w:rPr>
          <w:rFonts w:ascii="Times New Roman" w:hAnsi="Times New Roman" w:cs="Times New Roman"/>
        </w:rPr>
        <w:t>н</w:t>
      </w:r>
      <w:r w:rsidR="006F16C4">
        <w:rPr>
          <w:rFonts w:ascii="Times New Roman" w:hAnsi="Times New Roman" w:cs="Times New Roman"/>
        </w:rPr>
        <w:t>зируемом сочинении</w:t>
      </w:r>
      <w:r w:rsidR="006D7C1C" w:rsidRPr="009A19D9">
        <w:rPr>
          <w:rFonts w:ascii="Times New Roman" w:hAnsi="Times New Roman" w:cs="Times New Roman"/>
        </w:rPr>
        <w:t xml:space="preserve"> на с. 68, мы убедились, что Э. И. действовала вполне самостоятельно: ряд мест интерпретирован иначе, чем у Ламаккья, а ее ошибки (вроде причисления ст. 428 к содерж</w:t>
      </w:r>
      <w:r w:rsidR="006D7C1C" w:rsidRPr="009A19D9">
        <w:rPr>
          <w:rFonts w:ascii="Times New Roman" w:hAnsi="Times New Roman" w:cs="Times New Roman"/>
        </w:rPr>
        <w:t>а</w:t>
      </w:r>
      <w:r w:rsidR="006D7C1C" w:rsidRPr="009A19D9">
        <w:rPr>
          <w:rFonts w:ascii="Times New Roman" w:hAnsi="Times New Roman" w:cs="Times New Roman"/>
        </w:rPr>
        <w:t>щим гиат) устранены. В результате</w:t>
      </w:r>
      <w:r w:rsidR="00F26551">
        <w:rPr>
          <w:rFonts w:ascii="Times New Roman" w:hAnsi="Times New Roman" w:cs="Times New Roman"/>
        </w:rPr>
        <w:t xml:space="preserve"> своего обзора Э.</w:t>
      </w:r>
      <w:r w:rsidR="00F26551">
        <w:rPr>
          <w:rFonts w:ascii="Times New Roman" w:hAnsi="Times New Roman" w:cs="Times New Roman"/>
          <w:lang w:val="en-US"/>
        </w:rPr>
        <w:t> </w:t>
      </w:r>
      <w:r w:rsidR="00557902">
        <w:rPr>
          <w:rFonts w:ascii="Times New Roman" w:hAnsi="Times New Roman" w:cs="Times New Roman"/>
        </w:rPr>
        <w:t>И. солидаризир</w:t>
      </w:r>
      <w:r w:rsidR="006D7C1C" w:rsidRPr="009A19D9">
        <w:rPr>
          <w:rFonts w:ascii="Times New Roman" w:hAnsi="Times New Roman" w:cs="Times New Roman"/>
        </w:rPr>
        <w:t xml:space="preserve">уется (хотя и </w:t>
      </w:r>
      <w:r w:rsidR="00557902">
        <w:rPr>
          <w:rFonts w:ascii="Times New Roman" w:hAnsi="Times New Roman" w:cs="Times New Roman"/>
        </w:rPr>
        <w:t>не без</w:t>
      </w:r>
      <w:r w:rsidR="006D7C1C" w:rsidRPr="009A19D9">
        <w:rPr>
          <w:rFonts w:ascii="Times New Roman" w:hAnsi="Times New Roman" w:cs="Times New Roman"/>
        </w:rPr>
        <w:t xml:space="preserve"> н</w:t>
      </w:r>
      <w:r w:rsidR="00557902">
        <w:rPr>
          <w:rFonts w:ascii="Times New Roman" w:hAnsi="Times New Roman" w:cs="Times New Roman"/>
        </w:rPr>
        <w:t>екотор</w:t>
      </w:r>
      <w:r w:rsidR="006D7C1C" w:rsidRPr="009A19D9">
        <w:rPr>
          <w:rFonts w:ascii="Times New Roman" w:hAnsi="Times New Roman" w:cs="Times New Roman"/>
        </w:rPr>
        <w:t>ы</w:t>
      </w:r>
      <w:r w:rsidR="00557902">
        <w:rPr>
          <w:rFonts w:ascii="Times New Roman" w:hAnsi="Times New Roman" w:cs="Times New Roman"/>
        </w:rPr>
        <w:t>х</w:t>
      </w:r>
      <w:r w:rsidR="006D7C1C" w:rsidRPr="009A19D9">
        <w:rPr>
          <w:rFonts w:ascii="Times New Roman" w:hAnsi="Times New Roman" w:cs="Times New Roman"/>
        </w:rPr>
        <w:t xml:space="preserve"> сомнени</w:t>
      </w:r>
      <w:r w:rsidR="00557902">
        <w:rPr>
          <w:rFonts w:ascii="Times New Roman" w:hAnsi="Times New Roman" w:cs="Times New Roman"/>
        </w:rPr>
        <w:t>й</w:t>
      </w:r>
      <w:r w:rsidR="006D7C1C" w:rsidRPr="009A19D9">
        <w:rPr>
          <w:rFonts w:ascii="Times New Roman" w:hAnsi="Times New Roman" w:cs="Times New Roman"/>
        </w:rPr>
        <w:t>; см. с. 67) с выводом Саланитро, согласно которому метрические сбои связаны с нера</w:t>
      </w:r>
      <w:r w:rsidR="006D7C1C" w:rsidRPr="009A19D9">
        <w:rPr>
          <w:rFonts w:ascii="Times New Roman" w:hAnsi="Times New Roman" w:cs="Times New Roman"/>
        </w:rPr>
        <w:t>з</w:t>
      </w:r>
      <w:r w:rsidR="006D7C1C" w:rsidRPr="009A19D9">
        <w:rPr>
          <w:rFonts w:ascii="Times New Roman" w:hAnsi="Times New Roman" w:cs="Times New Roman"/>
        </w:rPr>
        <w:t>личением долгих и кратких в эпоху Госидия.</w:t>
      </w:r>
    </w:p>
    <w:p w:rsidR="006D7C1C" w:rsidRPr="005D04F8" w:rsidRDefault="003D5F35" w:rsidP="009A19D9">
      <w:pPr>
        <w:jc w:val="both"/>
        <w:rPr>
          <w:rFonts w:ascii="Times New Roman" w:hAnsi="Times New Roman" w:cs="Times New Roman"/>
        </w:rPr>
      </w:pPr>
      <w:r w:rsidRPr="009A19D9">
        <w:rPr>
          <w:rFonts w:ascii="Times New Roman" w:hAnsi="Times New Roman" w:cs="Times New Roman"/>
        </w:rPr>
        <w:t xml:space="preserve"> </w:t>
      </w:r>
      <w:r w:rsidR="006F16C4">
        <w:rPr>
          <w:rFonts w:ascii="Times New Roman" w:hAnsi="Times New Roman" w:cs="Times New Roman"/>
        </w:rPr>
        <w:tab/>
      </w:r>
      <w:r w:rsidR="006D7C1C" w:rsidRPr="009A19D9">
        <w:rPr>
          <w:rFonts w:ascii="Times New Roman" w:hAnsi="Times New Roman" w:cs="Times New Roman"/>
        </w:rPr>
        <w:t xml:space="preserve">Этот раздел вызвал у нас ряд вопросов и соображений. </w:t>
      </w:r>
      <w:r w:rsidR="006B2E8E">
        <w:rPr>
          <w:rFonts w:ascii="Times New Roman" w:hAnsi="Times New Roman" w:cs="Times New Roman"/>
        </w:rPr>
        <w:t>Так, н</w:t>
      </w:r>
      <w:r w:rsidR="006D7C1C" w:rsidRPr="009A19D9">
        <w:rPr>
          <w:rFonts w:ascii="Times New Roman" w:hAnsi="Times New Roman" w:cs="Times New Roman"/>
        </w:rPr>
        <w:t>а</w:t>
      </w:r>
      <w:r w:rsidR="006B2E8E">
        <w:rPr>
          <w:rFonts w:ascii="Times New Roman" w:hAnsi="Times New Roman" w:cs="Times New Roman"/>
        </w:rPr>
        <w:t xml:space="preserve"> наш взгляд, гораздо поле</w:t>
      </w:r>
      <w:r w:rsidR="006B2E8E">
        <w:rPr>
          <w:rFonts w:ascii="Times New Roman" w:hAnsi="Times New Roman" w:cs="Times New Roman"/>
        </w:rPr>
        <w:t>з</w:t>
      </w:r>
      <w:r w:rsidR="006B2E8E">
        <w:rPr>
          <w:rFonts w:ascii="Times New Roman" w:hAnsi="Times New Roman" w:cs="Times New Roman"/>
        </w:rPr>
        <w:t>нее,</w:t>
      </w:r>
      <w:r w:rsidR="006D7C1C" w:rsidRPr="009A19D9">
        <w:rPr>
          <w:rFonts w:ascii="Times New Roman" w:hAnsi="Times New Roman" w:cs="Times New Roman"/>
        </w:rPr>
        <w:t xml:space="preserve"> </w:t>
      </w:r>
      <w:r w:rsidR="006B2E8E">
        <w:rPr>
          <w:rFonts w:ascii="Times New Roman" w:hAnsi="Times New Roman" w:cs="Times New Roman"/>
        </w:rPr>
        <w:t xml:space="preserve">чем простое </w:t>
      </w:r>
      <w:r w:rsidR="006D7C1C" w:rsidRPr="009A19D9">
        <w:rPr>
          <w:rFonts w:ascii="Times New Roman" w:hAnsi="Times New Roman" w:cs="Times New Roman"/>
        </w:rPr>
        <w:t>перечисление гиатов</w:t>
      </w:r>
      <w:r w:rsidR="006B2E8E">
        <w:rPr>
          <w:rFonts w:ascii="Times New Roman" w:hAnsi="Times New Roman" w:cs="Times New Roman"/>
        </w:rPr>
        <w:t>,</w:t>
      </w:r>
      <w:r w:rsidR="006D7C1C" w:rsidRPr="009A19D9">
        <w:rPr>
          <w:rFonts w:ascii="Times New Roman" w:hAnsi="Times New Roman" w:cs="Times New Roman"/>
        </w:rPr>
        <w:t xml:space="preserve"> </w:t>
      </w:r>
      <w:r w:rsidR="006B2E8E">
        <w:rPr>
          <w:rFonts w:ascii="Times New Roman" w:hAnsi="Times New Roman" w:cs="Times New Roman"/>
        </w:rPr>
        <w:t>оказалась бы</w:t>
      </w:r>
      <w:r w:rsidR="006D7C1C" w:rsidRPr="009A19D9">
        <w:rPr>
          <w:rFonts w:ascii="Times New Roman" w:hAnsi="Times New Roman" w:cs="Times New Roman"/>
        </w:rPr>
        <w:t xml:space="preserve"> их классификаци</w:t>
      </w:r>
      <w:r w:rsidR="006B2E8E">
        <w:rPr>
          <w:rFonts w:ascii="Times New Roman" w:hAnsi="Times New Roman" w:cs="Times New Roman"/>
        </w:rPr>
        <w:t>я</w:t>
      </w:r>
      <w:r w:rsidR="006D7C1C" w:rsidRPr="009A19D9">
        <w:rPr>
          <w:rFonts w:ascii="Times New Roman" w:hAnsi="Times New Roman" w:cs="Times New Roman"/>
        </w:rPr>
        <w:t xml:space="preserve">. </w:t>
      </w:r>
      <w:r w:rsidR="00FF6313">
        <w:rPr>
          <w:rFonts w:ascii="Times New Roman" w:hAnsi="Times New Roman" w:cs="Times New Roman"/>
        </w:rPr>
        <w:t>Г</w:t>
      </w:r>
      <w:r w:rsidR="006D7C1C" w:rsidRPr="009A19D9">
        <w:rPr>
          <w:rFonts w:ascii="Times New Roman" w:hAnsi="Times New Roman" w:cs="Times New Roman"/>
        </w:rPr>
        <w:t>иат как таковой не явл</w:t>
      </w:r>
      <w:r w:rsidR="006D7C1C" w:rsidRPr="009A19D9">
        <w:rPr>
          <w:rFonts w:ascii="Times New Roman" w:hAnsi="Times New Roman" w:cs="Times New Roman"/>
        </w:rPr>
        <w:t>я</w:t>
      </w:r>
      <w:r w:rsidR="006D7C1C" w:rsidRPr="009A19D9">
        <w:rPr>
          <w:rFonts w:ascii="Times New Roman" w:hAnsi="Times New Roman" w:cs="Times New Roman"/>
        </w:rPr>
        <w:t>ется просодической ошибкой и для классической латинской поэзии: его функционирование в ге</w:t>
      </w:r>
      <w:r w:rsidR="006D7C1C" w:rsidRPr="009A19D9">
        <w:rPr>
          <w:rFonts w:ascii="Times New Roman" w:hAnsi="Times New Roman" w:cs="Times New Roman"/>
        </w:rPr>
        <w:t>к</w:t>
      </w:r>
      <w:r w:rsidR="006D7C1C" w:rsidRPr="009A19D9">
        <w:rPr>
          <w:rFonts w:ascii="Times New Roman" w:hAnsi="Times New Roman" w:cs="Times New Roman"/>
        </w:rPr>
        <w:t>заметре подчинено сложным законам</w:t>
      </w:r>
      <w:r w:rsidR="009A19D9" w:rsidRPr="009A19D9">
        <w:rPr>
          <w:rFonts w:ascii="Times New Roman" w:hAnsi="Times New Roman" w:cs="Times New Roman"/>
        </w:rPr>
        <w:t>, связанным с количеством гласного</w:t>
      </w:r>
      <w:r w:rsidR="006D7C1C" w:rsidRPr="009A19D9">
        <w:rPr>
          <w:rFonts w:ascii="Times New Roman" w:hAnsi="Times New Roman" w:cs="Times New Roman"/>
        </w:rPr>
        <w:t xml:space="preserve"> (гиату</w:t>
      </w:r>
      <w:r w:rsidR="009A19D9" w:rsidRPr="009A19D9">
        <w:rPr>
          <w:rFonts w:ascii="Times New Roman" w:hAnsi="Times New Roman" w:cs="Times New Roman"/>
        </w:rPr>
        <w:t>,</w:t>
      </w:r>
      <w:r w:rsidR="006D7C1C" w:rsidRPr="009A19D9">
        <w:rPr>
          <w:rFonts w:ascii="Times New Roman" w:hAnsi="Times New Roman" w:cs="Times New Roman"/>
        </w:rPr>
        <w:t xml:space="preserve"> </w:t>
      </w:r>
      <w:r w:rsidR="009A19D9" w:rsidRPr="009A19D9">
        <w:rPr>
          <w:rFonts w:ascii="Times New Roman" w:hAnsi="Times New Roman" w:cs="Times New Roman"/>
        </w:rPr>
        <w:t xml:space="preserve">за редчайшими исключениями, </w:t>
      </w:r>
      <w:r w:rsidR="006D7C1C" w:rsidRPr="009A19D9">
        <w:rPr>
          <w:rFonts w:ascii="Times New Roman" w:hAnsi="Times New Roman" w:cs="Times New Roman"/>
        </w:rPr>
        <w:t xml:space="preserve">подвергается </w:t>
      </w:r>
      <w:r w:rsidR="009A19D9" w:rsidRPr="009A19D9">
        <w:rPr>
          <w:rFonts w:ascii="Times New Roman" w:hAnsi="Times New Roman" w:cs="Times New Roman"/>
        </w:rPr>
        <w:t xml:space="preserve">только </w:t>
      </w:r>
      <w:r w:rsidR="006D7C1C" w:rsidRPr="009A19D9">
        <w:rPr>
          <w:rFonts w:ascii="Times New Roman" w:hAnsi="Times New Roman" w:cs="Times New Roman"/>
        </w:rPr>
        <w:t>долгий гласный, при этом в а</w:t>
      </w:r>
      <w:r w:rsidR="00557902">
        <w:rPr>
          <w:rFonts w:ascii="Times New Roman" w:hAnsi="Times New Roman" w:cs="Times New Roman"/>
        </w:rPr>
        <w:t>рсисе он сохраняет долготу, а в </w:t>
      </w:r>
      <w:r w:rsidR="006D7C1C" w:rsidRPr="009A19D9">
        <w:rPr>
          <w:rFonts w:ascii="Times New Roman" w:hAnsi="Times New Roman" w:cs="Times New Roman"/>
        </w:rPr>
        <w:t>тесисе сокращается)</w:t>
      </w:r>
      <w:r w:rsidR="009A19D9" w:rsidRPr="009A19D9">
        <w:rPr>
          <w:rFonts w:ascii="Times New Roman" w:hAnsi="Times New Roman" w:cs="Times New Roman"/>
        </w:rPr>
        <w:t xml:space="preserve">, </w:t>
      </w:r>
      <w:r w:rsidR="003A5884">
        <w:rPr>
          <w:rFonts w:ascii="Times New Roman" w:hAnsi="Times New Roman" w:cs="Times New Roman"/>
        </w:rPr>
        <w:t>местом</w:t>
      </w:r>
      <w:r w:rsidR="009A19D9" w:rsidRPr="009A19D9">
        <w:rPr>
          <w:rFonts w:ascii="Times New Roman" w:hAnsi="Times New Roman" w:cs="Times New Roman"/>
        </w:rPr>
        <w:t xml:space="preserve"> в стихе</w:t>
      </w:r>
      <w:r w:rsidR="009A19D9">
        <w:rPr>
          <w:rFonts w:ascii="Times New Roman" w:hAnsi="Times New Roman" w:cs="Times New Roman"/>
        </w:rPr>
        <w:t xml:space="preserve"> (гиат в цезуре встречается </w:t>
      </w:r>
      <w:r w:rsidR="006B2E8E">
        <w:rPr>
          <w:rFonts w:ascii="Times New Roman" w:hAnsi="Times New Roman" w:cs="Times New Roman"/>
        </w:rPr>
        <w:t xml:space="preserve">много </w:t>
      </w:r>
      <w:r w:rsidR="009A19D9">
        <w:rPr>
          <w:rFonts w:ascii="Times New Roman" w:hAnsi="Times New Roman" w:cs="Times New Roman"/>
        </w:rPr>
        <w:t>чаще</w:t>
      </w:r>
      <w:r w:rsidR="003A5884">
        <w:rPr>
          <w:rFonts w:ascii="Times New Roman" w:hAnsi="Times New Roman" w:cs="Times New Roman"/>
        </w:rPr>
        <w:t>, чем в других поз</w:t>
      </w:r>
      <w:r w:rsidR="003A5884">
        <w:rPr>
          <w:rFonts w:ascii="Times New Roman" w:hAnsi="Times New Roman" w:cs="Times New Roman"/>
        </w:rPr>
        <w:t>и</w:t>
      </w:r>
      <w:r w:rsidR="003A5884">
        <w:rPr>
          <w:rFonts w:ascii="Times New Roman" w:hAnsi="Times New Roman" w:cs="Times New Roman"/>
        </w:rPr>
        <w:t>циях, и чаще, чем элизия</w:t>
      </w:r>
      <w:r w:rsidR="006B2E8E">
        <w:rPr>
          <w:rFonts w:ascii="Times New Roman" w:hAnsi="Times New Roman" w:cs="Times New Roman"/>
        </w:rPr>
        <w:t>)</w:t>
      </w:r>
      <w:r w:rsidR="009A19D9" w:rsidRPr="009A19D9">
        <w:rPr>
          <w:rFonts w:ascii="Times New Roman" w:hAnsi="Times New Roman" w:cs="Times New Roman"/>
        </w:rPr>
        <w:t xml:space="preserve">, </w:t>
      </w:r>
      <w:r w:rsidR="00FF6313">
        <w:rPr>
          <w:rFonts w:ascii="Times New Roman" w:hAnsi="Times New Roman" w:cs="Times New Roman"/>
        </w:rPr>
        <w:t>просод</w:t>
      </w:r>
      <w:r w:rsidR="009A19D9" w:rsidRPr="009A19D9">
        <w:rPr>
          <w:rFonts w:ascii="Times New Roman" w:hAnsi="Times New Roman" w:cs="Times New Roman"/>
        </w:rPr>
        <w:t>ической структурой слова, тембром гласного (оба уникальных сл</w:t>
      </w:r>
      <w:r w:rsidR="009A19D9" w:rsidRPr="009A19D9">
        <w:rPr>
          <w:rFonts w:ascii="Times New Roman" w:hAnsi="Times New Roman" w:cs="Times New Roman"/>
        </w:rPr>
        <w:t>у</w:t>
      </w:r>
      <w:r w:rsidR="009A19D9" w:rsidRPr="009A19D9">
        <w:rPr>
          <w:rFonts w:ascii="Times New Roman" w:hAnsi="Times New Roman" w:cs="Times New Roman"/>
        </w:rPr>
        <w:t xml:space="preserve">чая гиата краткого гласного у Вергилия приходятся на </w:t>
      </w:r>
      <w:r w:rsidR="009A19D9" w:rsidRPr="00FF6313">
        <w:rPr>
          <w:rFonts w:ascii="Times New Roman" w:hAnsi="Times New Roman" w:cs="Times New Roman"/>
          <w:i/>
        </w:rPr>
        <w:t>-ă</w:t>
      </w:r>
      <w:r w:rsidR="009A19D9" w:rsidRPr="009A19D9">
        <w:rPr>
          <w:rFonts w:ascii="Times New Roman" w:hAnsi="Times New Roman" w:cs="Times New Roman"/>
        </w:rPr>
        <w:t xml:space="preserve"> – единственный гласный, который отличался от соответствующего долгого только по количеству, но не по тембру)</w:t>
      </w:r>
      <w:r w:rsidR="00FF6313">
        <w:rPr>
          <w:rFonts w:ascii="Times New Roman" w:hAnsi="Times New Roman" w:cs="Times New Roman"/>
        </w:rPr>
        <w:t xml:space="preserve"> и т. д.</w:t>
      </w:r>
      <w:r w:rsidR="006B2E8E">
        <w:rPr>
          <w:rFonts w:ascii="Times New Roman" w:hAnsi="Times New Roman" w:cs="Times New Roman"/>
        </w:rPr>
        <w:t>;</w:t>
      </w:r>
      <w:r w:rsidR="009A19D9" w:rsidRPr="009A19D9">
        <w:rPr>
          <w:rFonts w:ascii="Times New Roman" w:hAnsi="Times New Roman" w:cs="Times New Roman"/>
        </w:rPr>
        <w:t xml:space="preserve"> </w:t>
      </w:r>
      <w:r w:rsidR="006B2E8E">
        <w:rPr>
          <w:rFonts w:ascii="Times New Roman" w:hAnsi="Times New Roman" w:cs="Times New Roman"/>
        </w:rPr>
        <w:t>о</w:t>
      </w:r>
      <w:r w:rsidR="009A19D9">
        <w:rPr>
          <w:rFonts w:ascii="Times New Roman" w:hAnsi="Times New Roman" w:cs="Times New Roman"/>
        </w:rPr>
        <w:t>собой тра</w:t>
      </w:r>
      <w:r w:rsidR="009A19D9">
        <w:rPr>
          <w:rFonts w:ascii="Times New Roman" w:hAnsi="Times New Roman" w:cs="Times New Roman"/>
        </w:rPr>
        <w:t>к</w:t>
      </w:r>
      <w:r w:rsidR="009A19D9">
        <w:rPr>
          <w:rFonts w:ascii="Times New Roman" w:hAnsi="Times New Roman" w:cs="Times New Roman"/>
        </w:rPr>
        <w:t xml:space="preserve">товке подвергаются односложные междометия (так, </w:t>
      </w:r>
      <w:r w:rsidR="009A19D9" w:rsidRPr="009A19D9">
        <w:rPr>
          <w:rFonts w:ascii="Times New Roman" w:hAnsi="Times New Roman" w:cs="Times New Roman"/>
          <w:i/>
          <w:lang w:val="en-US"/>
        </w:rPr>
        <w:t>o</w:t>
      </w:r>
      <w:r w:rsidR="009A19D9" w:rsidRPr="009A19D9">
        <w:rPr>
          <w:rFonts w:ascii="Times New Roman" w:hAnsi="Times New Roman" w:cs="Times New Roman"/>
        </w:rPr>
        <w:t xml:space="preserve"> </w:t>
      </w:r>
      <w:r w:rsidR="009A19D9">
        <w:rPr>
          <w:rFonts w:ascii="Times New Roman" w:hAnsi="Times New Roman" w:cs="Times New Roman"/>
        </w:rPr>
        <w:t>в гекзам</w:t>
      </w:r>
      <w:r w:rsidR="006B2E8E">
        <w:rPr>
          <w:rFonts w:ascii="Times New Roman" w:hAnsi="Times New Roman" w:cs="Times New Roman"/>
        </w:rPr>
        <w:t xml:space="preserve">етре не элидируется никогда), </w:t>
      </w:r>
      <w:r w:rsidR="003814D6">
        <w:rPr>
          <w:rFonts w:ascii="Times New Roman" w:hAnsi="Times New Roman" w:cs="Times New Roman"/>
        </w:rPr>
        <w:t xml:space="preserve">а также </w:t>
      </w:r>
      <w:r w:rsidR="009A19D9">
        <w:rPr>
          <w:rFonts w:ascii="Times New Roman" w:hAnsi="Times New Roman" w:cs="Times New Roman"/>
        </w:rPr>
        <w:t>греческие слова</w:t>
      </w:r>
      <w:r w:rsidR="006B2E8E">
        <w:rPr>
          <w:rFonts w:ascii="Times New Roman" w:hAnsi="Times New Roman" w:cs="Times New Roman"/>
        </w:rPr>
        <w:t>.</w:t>
      </w:r>
      <w:r w:rsidR="006B2E8E" w:rsidRPr="009A19D9">
        <w:rPr>
          <w:rStyle w:val="a5"/>
          <w:rFonts w:ascii="Times New Roman" w:hAnsi="Times New Roman" w:cs="Times New Roman"/>
        </w:rPr>
        <w:footnoteReference w:id="2"/>
      </w:r>
      <w:r w:rsidR="009A19D9" w:rsidRPr="009A19D9">
        <w:rPr>
          <w:rFonts w:ascii="Times New Roman" w:hAnsi="Times New Roman" w:cs="Times New Roman"/>
        </w:rPr>
        <w:t xml:space="preserve"> </w:t>
      </w:r>
      <w:r w:rsidR="006B2E8E">
        <w:rPr>
          <w:rFonts w:ascii="Times New Roman" w:hAnsi="Times New Roman" w:cs="Times New Roman"/>
        </w:rPr>
        <w:t>Без разбора гиатов «Медеи» Госидия по этим критериям и в сопоста</w:t>
      </w:r>
      <w:r w:rsidR="00426345">
        <w:rPr>
          <w:rFonts w:ascii="Times New Roman" w:hAnsi="Times New Roman" w:cs="Times New Roman"/>
        </w:rPr>
        <w:t>вл</w:t>
      </w:r>
      <w:r w:rsidR="00426345">
        <w:rPr>
          <w:rFonts w:ascii="Times New Roman" w:hAnsi="Times New Roman" w:cs="Times New Roman"/>
        </w:rPr>
        <w:t>е</w:t>
      </w:r>
      <w:r w:rsidR="00426345">
        <w:rPr>
          <w:rFonts w:ascii="Times New Roman" w:hAnsi="Times New Roman" w:cs="Times New Roman"/>
        </w:rPr>
        <w:t>нии с </w:t>
      </w:r>
      <w:r w:rsidR="006B2E8E">
        <w:rPr>
          <w:rFonts w:ascii="Times New Roman" w:hAnsi="Times New Roman" w:cs="Times New Roman"/>
        </w:rPr>
        <w:t>Вергили</w:t>
      </w:r>
      <w:r w:rsidR="003A5884">
        <w:rPr>
          <w:rFonts w:ascii="Times New Roman" w:hAnsi="Times New Roman" w:cs="Times New Roman"/>
        </w:rPr>
        <w:t>ем</w:t>
      </w:r>
      <w:r w:rsidR="009A19D9" w:rsidRPr="009A19D9">
        <w:rPr>
          <w:rFonts w:ascii="Times New Roman" w:hAnsi="Times New Roman" w:cs="Times New Roman"/>
        </w:rPr>
        <w:t xml:space="preserve"> </w:t>
      </w:r>
      <w:r w:rsidR="006B2E8E">
        <w:rPr>
          <w:rFonts w:ascii="Times New Roman" w:hAnsi="Times New Roman" w:cs="Times New Roman"/>
        </w:rPr>
        <w:t>вывод о том, что они «связаны с недостаточно грамотной подборкой полуст</w:t>
      </w:r>
      <w:r w:rsidR="006B2E8E">
        <w:rPr>
          <w:rFonts w:ascii="Times New Roman" w:hAnsi="Times New Roman" w:cs="Times New Roman"/>
        </w:rPr>
        <w:t>и</w:t>
      </w:r>
      <w:r w:rsidR="006B2E8E">
        <w:rPr>
          <w:rFonts w:ascii="Times New Roman" w:hAnsi="Times New Roman" w:cs="Times New Roman"/>
        </w:rPr>
        <w:t>ший»</w:t>
      </w:r>
      <w:r w:rsidR="003A5884">
        <w:rPr>
          <w:rFonts w:ascii="Times New Roman" w:hAnsi="Times New Roman" w:cs="Times New Roman"/>
        </w:rPr>
        <w:t xml:space="preserve">, </w:t>
      </w:r>
      <w:r w:rsidR="00D95436">
        <w:rPr>
          <w:rFonts w:ascii="Times New Roman" w:hAnsi="Times New Roman" w:cs="Times New Roman"/>
        </w:rPr>
        <w:t>к</w:t>
      </w:r>
      <w:r w:rsidR="00D95436">
        <w:rPr>
          <w:rFonts w:ascii="Times New Roman" w:hAnsi="Times New Roman" w:cs="Times New Roman"/>
        </w:rPr>
        <w:t>а</w:t>
      </w:r>
      <w:r w:rsidR="00D95436">
        <w:rPr>
          <w:rFonts w:ascii="Times New Roman" w:hAnsi="Times New Roman" w:cs="Times New Roman"/>
        </w:rPr>
        <w:t>жется</w:t>
      </w:r>
      <w:r w:rsidR="005D04F8">
        <w:rPr>
          <w:rFonts w:ascii="Times New Roman" w:hAnsi="Times New Roman" w:cs="Times New Roman"/>
        </w:rPr>
        <w:t xml:space="preserve"> легкомыслен</w:t>
      </w:r>
      <w:r w:rsidR="005D04F8">
        <w:rPr>
          <w:rFonts w:ascii="Times New Roman" w:hAnsi="Times New Roman" w:cs="Times New Roman"/>
        </w:rPr>
        <w:softHyphen/>
        <w:t>ным, а формулировки вроде</w:t>
      </w:r>
      <w:r w:rsidR="003A5884">
        <w:rPr>
          <w:rFonts w:ascii="Times New Roman" w:hAnsi="Times New Roman" w:cs="Times New Roman"/>
        </w:rPr>
        <w:t xml:space="preserve"> «гиат в данном случае спасает строку, поскольку без него прочесть стих не представляется возможным» (с. 54</w:t>
      </w:r>
      <w:r w:rsidR="005D04F8">
        <w:rPr>
          <w:rFonts w:ascii="Times New Roman" w:hAnsi="Times New Roman" w:cs="Times New Roman"/>
        </w:rPr>
        <w:t xml:space="preserve">, </w:t>
      </w:r>
      <w:r w:rsidR="005D04F8">
        <w:rPr>
          <w:rFonts w:ascii="Times New Roman" w:hAnsi="Times New Roman" w:cs="Times New Roman"/>
          <w:lang w:val="en-US"/>
        </w:rPr>
        <w:t>bis</w:t>
      </w:r>
      <w:r w:rsidR="003A5884">
        <w:rPr>
          <w:rFonts w:ascii="Times New Roman" w:hAnsi="Times New Roman" w:cs="Times New Roman"/>
        </w:rPr>
        <w:t xml:space="preserve">) </w:t>
      </w:r>
      <w:r w:rsidR="005D04F8">
        <w:rPr>
          <w:rFonts w:ascii="Times New Roman" w:hAnsi="Times New Roman" w:cs="Times New Roman"/>
        </w:rPr>
        <w:t>–</w:t>
      </w:r>
      <w:r w:rsidR="005D04F8" w:rsidRPr="005D04F8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</w:rPr>
        <w:t>наивными.</w:t>
      </w:r>
      <w:r w:rsidR="006B2E8E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</w:rPr>
        <w:t xml:space="preserve">Мы не имели времени просмотреть все гиаты </w:t>
      </w:r>
      <w:r w:rsidR="00FF6313">
        <w:rPr>
          <w:rFonts w:ascii="Times New Roman" w:hAnsi="Times New Roman" w:cs="Times New Roman"/>
        </w:rPr>
        <w:t>из индекса Э. </w:t>
      </w:r>
      <w:r w:rsidR="005D04F8">
        <w:rPr>
          <w:rFonts w:ascii="Times New Roman" w:hAnsi="Times New Roman" w:cs="Times New Roman"/>
        </w:rPr>
        <w:t>И., но по крайней мере часть их</w:t>
      </w:r>
      <w:r w:rsidR="003A5884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</w:rPr>
        <w:t xml:space="preserve">свободно </w:t>
      </w:r>
      <w:r w:rsidR="003A5884">
        <w:rPr>
          <w:rFonts w:ascii="Times New Roman" w:hAnsi="Times New Roman" w:cs="Times New Roman"/>
        </w:rPr>
        <w:t>у</w:t>
      </w:r>
      <w:r w:rsidR="003A5884">
        <w:rPr>
          <w:rFonts w:ascii="Times New Roman" w:hAnsi="Times New Roman" w:cs="Times New Roman"/>
        </w:rPr>
        <w:t>к</w:t>
      </w:r>
      <w:r w:rsidR="003A5884">
        <w:rPr>
          <w:rFonts w:ascii="Times New Roman" w:hAnsi="Times New Roman" w:cs="Times New Roman"/>
        </w:rPr>
        <w:t>ладыва</w:t>
      </w:r>
      <w:r w:rsidR="005D04F8">
        <w:rPr>
          <w:rFonts w:ascii="Times New Roman" w:hAnsi="Times New Roman" w:cs="Times New Roman"/>
        </w:rPr>
        <w:t>е</w:t>
      </w:r>
      <w:r w:rsidR="003A5884">
        <w:rPr>
          <w:rFonts w:ascii="Times New Roman" w:hAnsi="Times New Roman" w:cs="Times New Roman"/>
        </w:rPr>
        <w:t xml:space="preserve">тся в практику Вергилия. В пользу того, что гиат используется Госидием не как </w:t>
      </w:r>
      <w:r w:rsidR="003A5884">
        <w:rPr>
          <w:rFonts w:ascii="Times New Roman" w:hAnsi="Times New Roman" w:cs="Times New Roman"/>
          <w:lang w:val="en-US"/>
        </w:rPr>
        <w:t>ultimum</w:t>
      </w:r>
      <w:r w:rsidR="003A5884" w:rsidRPr="003A5884">
        <w:rPr>
          <w:rFonts w:ascii="Times New Roman" w:hAnsi="Times New Roman" w:cs="Times New Roman"/>
        </w:rPr>
        <w:t xml:space="preserve"> </w:t>
      </w:r>
      <w:r w:rsidR="003A5884">
        <w:rPr>
          <w:rFonts w:ascii="Times New Roman" w:hAnsi="Times New Roman" w:cs="Times New Roman"/>
          <w:lang w:val="en-US"/>
        </w:rPr>
        <w:t>refugium</w:t>
      </w:r>
      <w:r w:rsidR="003A5884" w:rsidRPr="003A5884">
        <w:rPr>
          <w:rFonts w:ascii="Times New Roman" w:hAnsi="Times New Roman" w:cs="Times New Roman"/>
        </w:rPr>
        <w:t xml:space="preserve"> </w:t>
      </w:r>
      <w:r w:rsidR="00426345">
        <w:rPr>
          <w:rFonts w:ascii="Times New Roman" w:hAnsi="Times New Roman" w:cs="Times New Roman"/>
        </w:rPr>
        <w:t>в </w:t>
      </w:r>
      <w:r w:rsidR="003A5884">
        <w:rPr>
          <w:rFonts w:ascii="Times New Roman" w:hAnsi="Times New Roman" w:cs="Times New Roman"/>
        </w:rPr>
        <w:t>неравной борьбе с лоскутным гекзаметром, а как своего рода метрическая аллюзия, г</w:t>
      </w:r>
      <w:r w:rsidR="003A5884">
        <w:rPr>
          <w:rFonts w:ascii="Times New Roman" w:hAnsi="Times New Roman" w:cs="Times New Roman"/>
        </w:rPr>
        <w:t>о</w:t>
      </w:r>
      <w:r w:rsidR="003A5884">
        <w:rPr>
          <w:rFonts w:ascii="Times New Roman" w:hAnsi="Times New Roman" w:cs="Times New Roman"/>
        </w:rPr>
        <w:t xml:space="preserve">ворит, на наш взгляд, ст. 460: </w:t>
      </w:r>
      <w:r w:rsidR="005D04F8">
        <w:rPr>
          <w:rFonts w:ascii="Times New Roman" w:hAnsi="Times New Roman" w:cs="Times New Roman"/>
          <w:lang w:val="en-US"/>
        </w:rPr>
        <w:t>et</w:t>
      </w:r>
      <w:r w:rsidR="005D04F8" w:rsidRPr="005D04F8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  <w:lang w:val="en-US"/>
        </w:rPr>
        <w:t>longum</w:t>
      </w:r>
      <w:r w:rsidR="005D04F8" w:rsidRPr="005D04F8">
        <w:rPr>
          <w:rFonts w:ascii="Times New Roman" w:hAnsi="Times New Roman" w:cs="Times New Roman"/>
        </w:rPr>
        <w:t xml:space="preserve">, </w:t>
      </w:r>
      <w:r w:rsidR="005D04F8">
        <w:rPr>
          <w:rFonts w:ascii="Times New Roman" w:hAnsi="Times New Roman" w:cs="Times New Roman"/>
          <w:lang w:val="en-US"/>
        </w:rPr>
        <w:t>formose</w:t>
      </w:r>
      <w:r w:rsidR="005D04F8" w:rsidRPr="005D04F8">
        <w:rPr>
          <w:rFonts w:ascii="Times New Roman" w:hAnsi="Times New Roman" w:cs="Times New Roman"/>
        </w:rPr>
        <w:t xml:space="preserve">, </w:t>
      </w:r>
      <w:r w:rsidR="005D04F8">
        <w:rPr>
          <w:rFonts w:ascii="Times New Roman" w:hAnsi="Times New Roman" w:cs="Times New Roman"/>
          <w:lang w:val="en-US"/>
        </w:rPr>
        <w:t>vale</w:t>
      </w:r>
      <w:r w:rsidR="005D04F8" w:rsidRPr="005D04F8">
        <w:rPr>
          <w:rFonts w:ascii="Times New Roman" w:hAnsi="Times New Roman" w:cs="Times New Roman"/>
        </w:rPr>
        <w:t xml:space="preserve"> | </w:t>
      </w:r>
      <w:r w:rsidR="005D04F8">
        <w:rPr>
          <w:rFonts w:ascii="Times New Roman" w:hAnsi="Times New Roman" w:cs="Times New Roman"/>
          <w:lang w:val="en-US"/>
        </w:rPr>
        <w:t>et</w:t>
      </w:r>
      <w:r w:rsidR="005D04F8" w:rsidRPr="005D04F8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  <w:lang w:val="en-US"/>
        </w:rPr>
        <w:t>quisquis</w:t>
      </w:r>
      <w:r w:rsidR="005D04F8" w:rsidRPr="005D04F8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  <w:lang w:val="en-US"/>
        </w:rPr>
        <w:t>amores</w:t>
      </w:r>
      <w:r w:rsidR="005D04F8" w:rsidRPr="005D04F8">
        <w:rPr>
          <w:rFonts w:ascii="Times New Roman" w:hAnsi="Times New Roman" w:cs="Times New Roman"/>
        </w:rPr>
        <w:t xml:space="preserve">. </w:t>
      </w:r>
      <w:r w:rsidR="005D04F8">
        <w:rPr>
          <w:rFonts w:ascii="Times New Roman" w:hAnsi="Times New Roman" w:cs="Times New Roman"/>
        </w:rPr>
        <w:t>От внимания Э. И. у</w:t>
      </w:r>
      <w:r w:rsidR="005D04F8">
        <w:rPr>
          <w:rFonts w:ascii="Times New Roman" w:hAnsi="Times New Roman" w:cs="Times New Roman"/>
        </w:rPr>
        <w:t>с</w:t>
      </w:r>
      <w:r w:rsidR="005D04F8">
        <w:rPr>
          <w:rFonts w:ascii="Times New Roman" w:hAnsi="Times New Roman" w:cs="Times New Roman"/>
        </w:rPr>
        <w:t>кол</w:t>
      </w:r>
      <w:r w:rsidR="00426345">
        <w:rPr>
          <w:rFonts w:ascii="Times New Roman" w:hAnsi="Times New Roman" w:cs="Times New Roman"/>
        </w:rPr>
        <w:t>ьзнуло (с. </w:t>
      </w:r>
      <w:r w:rsidR="005D04F8">
        <w:rPr>
          <w:rFonts w:ascii="Times New Roman" w:hAnsi="Times New Roman" w:cs="Times New Roman"/>
        </w:rPr>
        <w:t>55), что вергилианский источник начального полустишия (</w:t>
      </w:r>
      <w:r w:rsidR="005D04F8" w:rsidRPr="005D04F8">
        <w:rPr>
          <w:rFonts w:ascii="Times New Roman" w:hAnsi="Times New Roman" w:cs="Times New Roman"/>
          <w:i/>
          <w:lang w:val="en-US"/>
        </w:rPr>
        <w:t>Ecl</w:t>
      </w:r>
      <w:r w:rsidR="005D04F8" w:rsidRPr="005D04F8">
        <w:rPr>
          <w:rFonts w:ascii="Times New Roman" w:hAnsi="Times New Roman" w:cs="Times New Roman"/>
          <w:i/>
        </w:rPr>
        <w:t>.</w:t>
      </w:r>
      <w:r w:rsidR="005D04F8" w:rsidRPr="005D04F8">
        <w:rPr>
          <w:rFonts w:ascii="Times New Roman" w:hAnsi="Times New Roman" w:cs="Times New Roman"/>
        </w:rPr>
        <w:t xml:space="preserve"> 3, 79) </w:t>
      </w:r>
      <w:r w:rsidR="005D04F8">
        <w:rPr>
          <w:rFonts w:ascii="Times New Roman" w:hAnsi="Times New Roman" w:cs="Times New Roman"/>
        </w:rPr>
        <w:t>также содержит гиат</w:t>
      </w:r>
      <w:r w:rsidR="005D04F8" w:rsidRPr="005D04F8">
        <w:rPr>
          <w:rFonts w:ascii="Times New Roman" w:hAnsi="Times New Roman" w:cs="Times New Roman"/>
        </w:rPr>
        <w:t xml:space="preserve"> –</w:t>
      </w:r>
      <w:r w:rsidR="005D04F8">
        <w:rPr>
          <w:rFonts w:ascii="Times New Roman" w:hAnsi="Times New Roman" w:cs="Times New Roman"/>
        </w:rPr>
        <w:t xml:space="preserve"> только не после первого </w:t>
      </w:r>
      <w:r w:rsidR="005D04F8">
        <w:rPr>
          <w:rFonts w:ascii="Times New Roman" w:hAnsi="Times New Roman" w:cs="Times New Roman"/>
          <w:lang w:val="en-US"/>
        </w:rPr>
        <w:t>vale</w:t>
      </w:r>
      <w:r w:rsidR="005D04F8" w:rsidRPr="005D04F8">
        <w:rPr>
          <w:rFonts w:ascii="Times New Roman" w:hAnsi="Times New Roman" w:cs="Times New Roman"/>
        </w:rPr>
        <w:t xml:space="preserve">, </w:t>
      </w:r>
      <w:r w:rsidR="005D04F8">
        <w:rPr>
          <w:rFonts w:ascii="Times New Roman" w:hAnsi="Times New Roman" w:cs="Times New Roman"/>
        </w:rPr>
        <w:t>на котором обрывает цитату Госидий, а после второго</w:t>
      </w:r>
      <w:r w:rsidR="003A5884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</w:rPr>
        <w:t>(</w:t>
      </w:r>
      <w:r w:rsidR="005D04F8">
        <w:rPr>
          <w:rFonts w:ascii="Times New Roman" w:hAnsi="Times New Roman" w:cs="Times New Roman"/>
          <w:lang w:val="en-US"/>
        </w:rPr>
        <w:t>et</w:t>
      </w:r>
      <w:r w:rsidR="005D04F8" w:rsidRPr="005D04F8">
        <w:rPr>
          <w:rFonts w:ascii="Times New Roman" w:hAnsi="Times New Roman" w:cs="Times New Roman"/>
        </w:rPr>
        <w:t xml:space="preserve"> </w:t>
      </w:r>
      <w:r w:rsidR="005D04F8">
        <w:rPr>
          <w:rFonts w:ascii="Times New Roman" w:hAnsi="Times New Roman" w:cs="Times New Roman"/>
          <w:lang w:val="en-US"/>
        </w:rPr>
        <w:t>lo</w:t>
      </w:r>
      <w:r w:rsidR="005D04F8">
        <w:rPr>
          <w:rFonts w:ascii="Times New Roman" w:hAnsi="Times New Roman" w:cs="Times New Roman"/>
          <w:lang w:val="en-US"/>
        </w:rPr>
        <w:t>n</w:t>
      </w:r>
      <w:r w:rsidR="005D04F8">
        <w:rPr>
          <w:rFonts w:ascii="Times New Roman" w:hAnsi="Times New Roman" w:cs="Times New Roman"/>
          <w:lang w:val="en-US"/>
        </w:rPr>
        <w:t>gum</w:t>
      </w:r>
      <w:r w:rsidR="005D04F8" w:rsidRPr="005D04F8">
        <w:rPr>
          <w:rFonts w:ascii="Times New Roman" w:hAnsi="Times New Roman" w:cs="Times New Roman"/>
        </w:rPr>
        <w:t xml:space="preserve">, </w:t>
      </w:r>
      <w:r w:rsidR="00557902" w:rsidRPr="00557902">
        <w:rPr>
          <w:rFonts w:ascii="Times New Roman" w:hAnsi="Times New Roman" w:cs="Times New Roman"/>
        </w:rPr>
        <w:t>‘</w:t>
      </w:r>
      <w:r w:rsidR="005D04F8">
        <w:rPr>
          <w:rFonts w:ascii="Times New Roman" w:hAnsi="Times New Roman" w:cs="Times New Roman"/>
          <w:lang w:val="en-US"/>
        </w:rPr>
        <w:t>formose</w:t>
      </w:r>
      <w:r w:rsidR="005D04F8" w:rsidRPr="005D04F8">
        <w:rPr>
          <w:rFonts w:ascii="Times New Roman" w:hAnsi="Times New Roman" w:cs="Times New Roman"/>
        </w:rPr>
        <w:t xml:space="preserve">, </w:t>
      </w:r>
      <w:r w:rsidR="005D04F8">
        <w:rPr>
          <w:rFonts w:ascii="Times New Roman" w:hAnsi="Times New Roman" w:cs="Times New Roman"/>
          <w:lang w:val="en-US"/>
        </w:rPr>
        <w:t>vale</w:t>
      </w:r>
      <w:r w:rsidR="005D04F8" w:rsidRPr="005D04F8">
        <w:rPr>
          <w:rFonts w:ascii="Times New Roman" w:hAnsi="Times New Roman" w:cs="Times New Roman"/>
        </w:rPr>
        <w:t xml:space="preserve">, </w:t>
      </w:r>
      <w:r w:rsidR="005D04F8">
        <w:rPr>
          <w:rFonts w:ascii="Times New Roman" w:hAnsi="Times New Roman" w:cs="Times New Roman"/>
          <w:lang w:val="en-US"/>
        </w:rPr>
        <w:t>vale</w:t>
      </w:r>
      <w:r w:rsidR="00557902" w:rsidRPr="00557902">
        <w:rPr>
          <w:rFonts w:ascii="Times New Roman" w:hAnsi="Times New Roman" w:cs="Times New Roman"/>
        </w:rPr>
        <w:t>’</w:t>
      </w:r>
      <w:r w:rsidR="005D04F8" w:rsidRPr="005D04F8">
        <w:rPr>
          <w:rFonts w:ascii="Times New Roman" w:hAnsi="Times New Roman" w:cs="Times New Roman"/>
        </w:rPr>
        <w:t xml:space="preserve">, | </w:t>
      </w:r>
      <w:r w:rsidR="005D04F8">
        <w:rPr>
          <w:rFonts w:ascii="Times New Roman" w:hAnsi="Times New Roman" w:cs="Times New Roman"/>
          <w:lang w:val="en-US"/>
        </w:rPr>
        <w:t>inquit</w:t>
      </w:r>
      <w:r w:rsidR="005D04F8" w:rsidRPr="005D04F8">
        <w:rPr>
          <w:rFonts w:ascii="Times New Roman" w:hAnsi="Times New Roman" w:cs="Times New Roman"/>
        </w:rPr>
        <w:t xml:space="preserve">, </w:t>
      </w:r>
      <w:r w:rsidR="00557902" w:rsidRPr="00557902">
        <w:rPr>
          <w:rFonts w:ascii="Times New Roman" w:hAnsi="Times New Roman" w:cs="Times New Roman"/>
        </w:rPr>
        <w:t>‘</w:t>
      </w:r>
      <w:r w:rsidR="005D04F8">
        <w:rPr>
          <w:rFonts w:ascii="Times New Roman" w:hAnsi="Times New Roman" w:cs="Times New Roman"/>
          <w:lang w:val="en-US"/>
        </w:rPr>
        <w:t>Iolla</w:t>
      </w:r>
      <w:r w:rsidR="00557902" w:rsidRPr="00557902">
        <w:rPr>
          <w:rFonts w:ascii="Times New Roman" w:hAnsi="Times New Roman" w:cs="Times New Roman"/>
        </w:rPr>
        <w:t>’</w:t>
      </w:r>
      <w:r w:rsidR="005D04F8" w:rsidRPr="005D04F8">
        <w:rPr>
          <w:rFonts w:ascii="Times New Roman" w:hAnsi="Times New Roman" w:cs="Times New Roman"/>
        </w:rPr>
        <w:t>)</w:t>
      </w:r>
      <w:r w:rsidR="005D04F8">
        <w:rPr>
          <w:rFonts w:ascii="Times New Roman" w:hAnsi="Times New Roman" w:cs="Times New Roman"/>
        </w:rPr>
        <w:t>.</w:t>
      </w:r>
    </w:p>
    <w:p w:rsidR="00181CBD" w:rsidRPr="009A19D9" w:rsidRDefault="005D04F8" w:rsidP="006F16C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Ясно, что обсуждение метрических нарушений в </w:t>
      </w:r>
      <w:r w:rsidR="00F26551">
        <w:rPr>
          <w:rFonts w:ascii="Times New Roman" w:hAnsi="Times New Roman" w:cs="Times New Roman"/>
        </w:rPr>
        <w:t>памятнике</w:t>
      </w:r>
      <w:r>
        <w:rPr>
          <w:rFonts w:ascii="Times New Roman" w:hAnsi="Times New Roman" w:cs="Times New Roman"/>
        </w:rPr>
        <w:t xml:space="preserve">, дошедшем в единственной рукописи, неотделимо от текстологических материй; и здесь приходится отметить </w:t>
      </w:r>
      <w:r w:rsidR="00F26551">
        <w:rPr>
          <w:rFonts w:ascii="Times New Roman" w:hAnsi="Times New Roman" w:cs="Times New Roman"/>
        </w:rPr>
        <w:t>библиографии</w:t>
      </w:r>
      <w:r w:rsidR="00F26551" w:rsidRPr="00F26551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ческие лакуны в работе Э. И. </w:t>
      </w:r>
      <w:r w:rsidR="006C29FD" w:rsidRPr="009A19D9">
        <w:rPr>
          <w:rFonts w:ascii="Times New Roman" w:hAnsi="Times New Roman" w:cs="Times New Roman"/>
        </w:rPr>
        <w:t>В списке использованной литературы приведены 9 изданий «М</w:t>
      </w:r>
      <w:r w:rsidR="006C29FD" w:rsidRPr="009A19D9">
        <w:rPr>
          <w:rFonts w:ascii="Times New Roman" w:hAnsi="Times New Roman" w:cs="Times New Roman"/>
        </w:rPr>
        <w:t>е</w:t>
      </w:r>
      <w:r w:rsidR="006C29FD" w:rsidRPr="009A19D9">
        <w:rPr>
          <w:rFonts w:ascii="Times New Roman" w:hAnsi="Times New Roman" w:cs="Times New Roman"/>
        </w:rPr>
        <w:t>деи», однако большинство из них «использованы» в текс</w:t>
      </w:r>
      <w:r w:rsidR="00D95436">
        <w:rPr>
          <w:rFonts w:ascii="Times New Roman" w:hAnsi="Times New Roman" w:cs="Times New Roman"/>
        </w:rPr>
        <w:t>те только однажды – на с. 29, в </w:t>
      </w:r>
      <w:r w:rsidR="006C29FD" w:rsidRPr="009A19D9">
        <w:rPr>
          <w:rFonts w:ascii="Times New Roman" w:hAnsi="Times New Roman" w:cs="Times New Roman"/>
        </w:rPr>
        <w:t xml:space="preserve">абзаце, где они перечисляются. В дальнейшем применительно к </w:t>
      </w:r>
      <w:r>
        <w:rPr>
          <w:rFonts w:ascii="Times New Roman" w:hAnsi="Times New Roman" w:cs="Times New Roman"/>
        </w:rPr>
        <w:t>отдельным чтениям</w:t>
      </w:r>
      <w:r w:rsidR="006C29FD" w:rsidRPr="009A19D9">
        <w:rPr>
          <w:rFonts w:ascii="Times New Roman" w:hAnsi="Times New Roman" w:cs="Times New Roman"/>
        </w:rPr>
        <w:t xml:space="preserve">, </w:t>
      </w:r>
      <w:r w:rsidR="00296165" w:rsidRPr="009A19D9">
        <w:rPr>
          <w:rFonts w:ascii="Times New Roman" w:hAnsi="Times New Roman" w:cs="Times New Roman"/>
        </w:rPr>
        <w:t>границам</w:t>
      </w:r>
      <w:r w:rsidR="006C29FD" w:rsidRPr="009A19D9">
        <w:rPr>
          <w:rFonts w:ascii="Times New Roman" w:hAnsi="Times New Roman" w:cs="Times New Roman"/>
        </w:rPr>
        <w:t xml:space="preserve"> вергилиа</w:t>
      </w:r>
      <w:r w:rsidR="006C29FD" w:rsidRPr="009A19D9">
        <w:rPr>
          <w:rFonts w:ascii="Times New Roman" w:hAnsi="Times New Roman" w:cs="Times New Roman"/>
        </w:rPr>
        <w:t>н</w:t>
      </w:r>
      <w:r w:rsidR="006C29FD" w:rsidRPr="009A19D9">
        <w:rPr>
          <w:rFonts w:ascii="Times New Roman" w:hAnsi="Times New Roman" w:cs="Times New Roman"/>
        </w:rPr>
        <w:t>ских</w:t>
      </w:r>
      <w:r w:rsidR="00296165" w:rsidRPr="009A19D9">
        <w:rPr>
          <w:rFonts w:ascii="Times New Roman" w:hAnsi="Times New Roman" w:cs="Times New Roman"/>
        </w:rPr>
        <w:t xml:space="preserve"> пассажей и пр. цитируется </w:t>
      </w:r>
      <w:r w:rsidR="003825A4" w:rsidRPr="009A19D9">
        <w:rPr>
          <w:rFonts w:ascii="Times New Roman" w:hAnsi="Times New Roman" w:cs="Times New Roman"/>
        </w:rPr>
        <w:t xml:space="preserve">и обсуждается </w:t>
      </w:r>
      <w:r w:rsidR="00296165" w:rsidRPr="009A19D9">
        <w:rPr>
          <w:rFonts w:ascii="Times New Roman" w:hAnsi="Times New Roman" w:cs="Times New Roman"/>
        </w:rPr>
        <w:t xml:space="preserve">только </w:t>
      </w:r>
      <w:r w:rsidR="006F16C4">
        <w:rPr>
          <w:rFonts w:ascii="Times New Roman" w:hAnsi="Times New Roman" w:cs="Times New Roman"/>
        </w:rPr>
        <w:t>упоминавшееся</w:t>
      </w:r>
      <w:r w:rsidR="00296165" w:rsidRPr="009A19D9">
        <w:rPr>
          <w:rFonts w:ascii="Times New Roman" w:hAnsi="Times New Roman" w:cs="Times New Roman"/>
        </w:rPr>
        <w:t xml:space="preserve"> издание Розы Ламаккья. </w:t>
      </w:r>
      <w:r w:rsidR="00C94BD8" w:rsidRPr="009A19D9">
        <w:rPr>
          <w:rFonts w:ascii="Times New Roman" w:hAnsi="Times New Roman" w:cs="Times New Roman"/>
        </w:rPr>
        <w:t>Между тем в третьей главе Э. И. сплошь и рядом касается вопросов, допускающих различные те</w:t>
      </w:r>
      <w:r w:rsidR="00C94BD8" w:rsidRPr="009A19D9">
        <w:rPr>
          <w:rFonts w:ascii="Times New Roman" w:hAnsi="Times New Roman" w:cs="Times New Roman"/>
        </w:rPr>
        <w:t>к</w:t>
      </w:r>
      <w:r w:rsidR="00C94BD8" w:rsidRPr="009A19D9">
        <w:rPr>
          <w:rFonts w:ascii="Times New Roman" w:hAnsi="Times New Roman" w:cs="Times New Roman"/>
        </w:rPr>
        <w:t>стологические решения, так что обзор мнений издателей оказывается н</w:t>
      </w:r>
      <w:r w:rsidR="00D95436">
        <w:rPr>
          <w:rFonts w:ascii="Times New Roman" w:hAnsi="Times New Roman" w:cs="Times New Roman"/>
        </w:rPr>
        <w:t>еобходим</w:t>
      </w:r>
      <w:r w:rsidR="00C94BD8" w:rsidRPr="009A19D9">
        <w:rPr>
          <w:rFonts w:ascii="Times New Roman" w:hAnsi="Times New Roman" w:cs="Times New Roman"/>
        </w:rPr>
        <w:t>ым. Таково</w:t>
      </w:r>
      <w:r w:rsidR="00557902" w:rsidRPr="00557902">
        <w:rPr>
          <w:rFonts w:ascii="Times New Roman" w:hAnsi="Times New Roman" w:cs="Times New Roman"/>
        </w:rPr>
        <w:t>,</w:t>
      </w:r>
      <w:r w:rsidR="00C94BD8" w:rsidRPr="009A19D9">
        <w:rPr>
          <w:rFonts w:ascii="Times New Roman" w:hAnsi="Times New Roman" w:cs="Times New Roman"/>
        </w:rPr>
        <w:t xml:space="preserve"> напр., </w:t>
      </w:r>
      <w:r w:rsidR="00C94BD8" w:rsidRPr="009A19D9">
        <w:rPr>
          <w:rFonts w:ascii="Times New Roman" w:hAnsi="Times New Roman" w:cs="Times New Roman"/>
          <w:lang w:val="en-US"/>
        </w:rPr>
        <w:lastRenderedPageBreak/>
        <w:t>iungebat</w:t>
      </w:r>
      <w:r w:rsidR="00C94BD8" w:rsidRPr="009A19D9">
        <w:rPr>
          <w:rFonts w:ascii="Times New Roman" w:hAnsi="Times New Roman" w:cs="Times New Roman"/>
        </w:rPr>
        <w:t xml:space="preserve"> </w:t>
      </w:r>
      <w:r w:rsidR="003814D6">
        <w:rPr>
          <w:rFonts w:ascii="Times New Roman" w:hAnsi="Times New Roman" w:cs="Times New Roman"/>
          <w:lang w:val="en-US"/>
        </w:rPr>
        <w:t>et</w:t>
      </w:r>
      <w:r w:rsidR="003814D6" w:rsidRPr="003814D6">
        <w:rPr>
          <w:rFonts w:ascii="Times New Roman" w:hAnsi="Times New Roman" w:cs="Times New Roman"/>
        </w:rPr>
        <w:t xml:space="preserve"> </w:t>
      </w:r>
      <w:r w:rsidR="00C94BD8" w:rsidRPr="009A19D9">
        <w:rPr>
          <w:rFonts w:ascii="Times New Roman" w:hAnsi="Times New Roman" w:cs="Times New Roman"/>
        </w:rPr>
        <w:t>в ст. 364 (с. 57) – неметрическое и к тому</w:t>
      </w:r>
      <w:r w:rsidR="000D59BE">
        <w:rPr>
          <w:rFonts w:ascii="Times New Roman" w:hAnsi="Times New Roman" w:cs="Times New Roman"/>
        </w:rPr>
        <w:t xml:space="preserve"> же не находящее соответствий у </w:t>
      </w:r>
      <w:r w:rsidR="003814D6">
        <w:rPr>
          <w:rFonts w:ascii="Times New Roman" w:hAnsi="Times New Roman" w:cs="Times New Roman"/>
        </w:rPr>
        <w:t>Вергилия. Э.</w:t>
      </w:r>
      <w:r w:rsidR="003814D6">
        <w:rPr>
          <w:rFonts w:ascii="Times New Roman" w:hAnsi="Times New Roman" w:cs="Times New Roman"/>
          <w:lang w:val="en-US"/>
        </w:rPr>
        <w:t> </w:t>
      </w:r>
      <w:r w:rsidR="00C94BD8" w:rsidRPr="009A19D9">
        <w:rPr>
          <w:rFonts w:ascii="Times New Roman" w:hAnsi="Times New Roman" w:cs="Times New Roman"/>
        </w:rPr>
        <w:t>И. предполагает, что автор «добавил его сам, дополняя по смыслу»; но не странно ли, что Гос</w:t>
      </w:r>
      <w:r w:rsidR="00C94BD8" w:rsidRPr="009A19D9">
        <w:rPr>
          <w:rFonts w:ascii="Times New Roman" w:hAnsi="Times New Roman" w:cs="Times New Roman"/>
        </w:rPr>
        <w:t>и</w:t>
      </w:r>
      <w:r w:rsidR="00C94BD8" w:rsidRPr="009A19D9">
        <w:rPr>
          <w:rFonts w:ascii="Times New Roman" w:hAnsi="Times New Roman" w:cs="Times New Roman"/>
        </w:rPr>
        <w:t>дий, не будучи связан вергили</w:t>
      </w:r>
      <w:r w:rsidR="00557902">
        <w:rPr>
          <w:rFonts w:ascii="Times New Roman" w:hAnsi="Times New Roman" w:cs="Times New Roman"/>
        </w:rPr>
        <w:t>ан</w:t>
      </w:r>
      <w:r w:rsidR="00C94BD8" w:rsidRPr="009A19D9">
        <w:rPr>
          <w:rFonts w:ascii="Times New Roman" w:hAnsi="Times New Roman" w:cs="Times New Roman"/>
        </w:rPr>
        <w:t>ским оригиналом, выбрал слово, противоречащее метрике? Ме</w:t>
      </w:r>
      <w:r w:rsidR="00C94BD8" w:rsidRPr="009A19D9">
        <w:rPr>
          <w:rFonts w:ascii="Times New Roman" w:hAnsi="Times New Roman" w:cs="Times New Roman"/>
        </w:rPr>
        <w:t>ж</w:t>
      </w:r>
      <w:r w:rsidR="00C94BD8" w:rsidRPr="009A19D9">
        <w:rPr>
          <w:rFonts w:ascii="Times New Roman" w:hAnsi="Times New Roman" w:cs="Times New Roman"/>
        </w:rPr>
        <w:t xml:space="preserve">ду тем уже из аппарата Ламаккья видно, что Пьетро Каналь в </w:t>
      </w:r>
      <w:r w:rsidR="00E82F44" w:rsidRPr="009A19D9">
        <w:rPr>
          <w:rFonts w:ascii="Times New Roman" w:hAnsi="Times New Roman" w:cs="Times New Roman"/>
        </w:rPr>
        <w:t xml:space="preserve">издании </w:t>
      </w:r>
      <w:r w:rsidR="00C94BD8" w:rsidRPr="009A19D9">
        <w:rPr>
          <w:rFonts w:ascii="Times New Roman" w:hAnsi="Times New Roman" w:cs="Times New Roman"/>
        </w:rPr>
        <w:t>1851</w:t>
      </w:r>
      <w:r w:rsidR="00E82F44" w:rsidRPr="009A19D9">
        <w:rPr>
          <w:rFonts w:ascii="Times New Roman" w:hAnsi="Times New Roman" w:cs="Times New Roman"/>
        </w:rPr>
        <w:t xml:space="preserve"> г.</w:t>
      </w:r>
      <w:r w:rsidR="00C94BD8" w:rsidRPr="009A19D9">
        <w:rPr>
          <w:rFonts w:ascii="Times New Roman" w:hAnsi="Times New Roman" w:cs="Times New Roman"/>
        </w:rPr>
        <w:t xml:space="preserve"> предлагал читать здесь </w:t>
      </w:r>
      <w:r w:rsidR="00C94BD8" w:rsidRPr="009A19D9">
        <w:rPr>
          <w:rFonts w:ascii="Times New Roman" w:hAnsi="Times New Roman" w:cs="Times New Roman"/>
          <w:lang w:val="en-US"/>
        </w:rPr>
        <w:t>miscuerat</w:t>
      </w:r>
      <w:r w:rsidR="00C94BD8" w:rsidRPr="009A19D9">
        <w:rPr>
          <w:rFonts w:ascii="Times New Roman" w:hAnsi="Times New Roman" w:cs="Times New Roman"/>
        </w:rPr>
        <w:t>; о</w:t>
      </w:r>
      <w:r w:rsidR="00D95436">
        <w:rPr>
          <w:rFonts w:ascii="Times New Roman" w:hAnsi="Times New Roman" w:cs="Times New Roman"/>
        </w:rPr>
        <w:t>ценка</w:t>
      </w:r>
      <w:r w:rsidR="00C94BD8" w:rsidRPr="009A19D9">
        <w:rPr>
          <w:rFonts w:ascii="Times New Roman" w:hAnsi="Times New Roman" w:cs="Times New Roman"/>
        </w:rPr>
        <w:t xml:space="preserve"> этого исправления </w:t>
      </w:r>
      <w:r w:rsidR="00D95436">
        <w:rPr>
          <w:rFonts w:ascii="Times New Roman" w:hAnsi="Times New Roman" w:cs="Times New Roman"/>
        </w:rPr>
        <w:t>напрашивается</w:t>
      </w:r>
      <w:r w:rsidR="00C94BD8" w:rsidRPr="009A19D9">
        <w:rPr>
          <w:rFonts w:ascii="Times New Roman" w:hAnsi="Times New Roman" w:cs="Times New Roman"/>
        </w:rPr>
        <w:t xml:space="preserve">. </w:t>
      </w:r>
      <w:r w:rsidR="00E82F44" w:rsidRPr="009A19D9">
        <w:rPr>
          <w:rFonts w:ascii="Times New Roman" w:hAnsi="Times New Roman" w:cs="Times New Roman"/>
        </w:rPr>
        <w:t>На с. 55</w:t>
      </w:r>
      <w:r w:rsidR="006F16C4" w:rsidRPr="009A19D9">
        <w:rPr>
          <w:rFonts w:ascii="Times New Roman" w:hAnsi="Times New Roman" w:cs="Times New Roman"/>
        </w:rPr>
        <w:t>–</w:t>
      </w:r>
      <w:r w:rsidR="00E82F44" w:rsidRPr="009A19D9">
        <w:rPr>
          <w:rFonts w:ascii="Times New Roman" w:hAnsi="Times New Roman" w:cs="Times New Roman"/>
        </w:rPr>
        <w:t>56 находим убедительное ра</w:t>
      </w:r>
      <w:r w:rsidR="00E82F44" w:rsidRPr="009A19D9">
        <w:rPr>
          <w:rFonts w:ascii="Times New Roman" w:hAnsi="Times New Roman" w:cs="Times New Roman"/>
        </w:rPr>
        <w:t>с</w:t>
      </w:r>
      <w:r w:rsidR="00E82F44" w:rsidRPr="009A19D9">
        <w:rPr>
          <w:rFonts w:ascii="Times New Roman" w:hAnsi="Times New Roman" w:cs="Times New Roman"/>
        </w:rPr>
        <w:t xml:space="preserve">суждение о том, что создающее гиат </w:t>
      </w:r>
      <w:r w:rsidR="00E82F44" w:rsidRPr="009A19D9">
        <w:rPr>
          <w:rFonts w:ascii="Times New Roman" w:hAnsi="Times New Roman" w:cs="Times New Roman"/>
          <w:lang w:val="en-US"/>
        </w:rPr>
        <w:t>meme</w:t>
      </w:r>
      <w:r w:rsidR="00E82F44" w:rsidRPr="009A19D9">
        <w:rPr>
          <w:rFonts w:ascii="Times New Roman" w:hAnsi="Times New Roman" w:cs="Times New Roman"/>
        </w:rPr>
        <w:t xml:space="preserve"> </w:t>
      </w:r>
      <w:r w:rsidR="00D95436" w:rsidRPr="00D95436">
        <w:rPr>
          <w:rFonts w:ascii="Times New Roman" w:hAnsi="Times New Roman" w:cs="Times New Roman"/>
        </w:rPr>
        <w:t xml:space="preserve">| </w:t>
      </w:r>
      <w:r w:rsidR="00E82F44" w:rsidRPr="009A19D9">
        <w:rPr>
          <w:rFonts w:ascii="Times New Roman" w:hAnsi="Times New Roman" w:cs="Times New Roman"/>
          <w:lang w:val="en-US"/>
        </w:rPr>
        <w:t>in</w:t>
      </w:r>
      <w:r w:rsidR="00E82F44" w:rsidRPr="009A19D9">
        <w:rPr>
          <w:rFonts w:ascii="Times New Roman" w:hAnsi="Times New Roman" w:cs="Times New Roman"/>
        </w:rPr>
        <w:t xml:space="preserve"> </w:t>
      </w:r>
      <w:r w:rsidR="00E82F44" w:rsidRPr="009A19D9">
        <w:rPr>
          <w:rFonts w:ascii="Times New Roman" w:hAnsi="Times New Roman" w:cs="Times New Roman"/>
          <w:lang w:val="en-US"/>
        </w:rPr>
        <w:t>omnia</w:t>
      </w:r>
      <w:r w:rsidR="00E82F44" w:rsidRPr="009A19D9">
        <w:rPr>
          <w:rFonts w:ascii="Times New Roman" w:hAnsi="Times New Roman" w:cs="Times New Roman"/>
        </w:rPr>
        <w:t xml:space="preserve"> </w:t>
      </w:r>
      <w:r w:rsidR="00E82F44" w:rsidRPr="009A19D9">
        <w:rPr>
          <w:rFonts w:ascii="Times New Roman" w:hAnsi="Times New Roman" w:cs="Times New Roman"/>
          <w:lang w:val="en-US"/>
        </w:rPr>
        <w:t>verti</w:t>
      </w:r>
      <w:r w:rsidR="00E82F44" w:rsidRPr="009A19D9">
        <w:rPr>
          <w:rFonts w:ascii="Times New Roman" w:hAnsi="Times New Roman" w:cs="Times New Roman"/>
        </w:rPr>
        <w:t xml:space="preserve"> в ст. 151 заслуживает исправления </w:t>
      </w:r>
      <w:r w:rsidR="000D59BE">
        <w:rPr>
          <w:rFonts w:ascii="Times New Roman" w:hAnsi="Times New Roman" w:cs="Times New Roman"/>
        </w:rPr>
        <w:t>(</w:t>
      </w:r>
      <w:r w:rsidR="00E82F44" w:rsidRPr="009A19D9">
        <w:rPr>
          <w:rFonts w:ascii="Times New Roman" w:hAnsi="Times New Roman" w:cs="Times New Roman"/>
        </w:rPr>
        <w:t>в</w:t>
      </w:r>
      <w:r w:rsidR="003814D6">
        <w:rPr>
          <w:rFonts w:ascii="Times New Roman" w:hAnsi="Times New Roman" w:cs="Times New Roman"/>
          <w:lang w:val="en-US"/>
        </w:rPr>
        <w:t> </w:t>
      </w:r>
      <w:r w:rsidR="00E82F44" w:rsidRPr="009A19D9">
        <w:rPr>
          <w:rFonts w:ascii="Times New Roman" w:hAnsi="Times New Roman" w:cs="Times New Roman"/>
        </w:rPr>
        <w:t xml:space="preserve">соответствии с </w:t>
      </w:r>
      <w:r w:rsidR="00557902" w:rsidRPr="00557902">
        <w:rPr>
          <w:rFonts w:ascii="Times New Roman" w:hAnsi="Times New Roman" w:cs="Times New Roman"/>
          <w:i/>
          <w:lang w:val="en-US"/>
        </w:rPr>
        <w:t>Verg</w:t>
      </w:r>
      <w:r w:rsidR="00557902" w:rsidRPr="00557902">
        <w:rPr>
          <w:rFonts w:ascii="Times New Roman" w:hAnsi="Times New Roman" w:cs="Times New Roman"/>
          <w:i/>
        </w:rPr>
        <w:t xml:space="preserve">. </w:t>
      </w:r>
      <w:r w:rsidR="00557902" w:rsidRPr="00557902">
        <w:rPr>
          <w:rFonts w:ascii="Times New Roman" w:hAnsi="Times New Roman" w:cs="Times New Roman"/>
          <w:i/>
          <w:lang w:val="en-US"/>
        </w:rPr>
        <w:t>Aen</w:t>
      </w:r>
      <w:r w:rsidR="00557902" w:rsidRPr="00557902">
        <w:rPr>
          <w:rFonts w:ascii="Times New Roman" w:hAnsi="Times New Roman" w:cs="Times New Roman"/>
          <w:i/>
        </w:rPr>
        <w:t>.</w:t>
      </w:r>
      <w:r w:rsidR="00557902" w:rsidRPr="00557902">
        <w:rPr>
          <w:rFonts w:ascii="Times New Roman" w:hAnsi="Times New Roman" w:cs="Times New Roman"/>
        </w:rPr>
        <w:t xml:space="preserve"> </w:t>
      </w:r>
      <w:r w:rsidR="00557902">
        <w:rPr>
          <w:rFonts w:ascii="Times New Roman" w:hAnsi="Times New Roman" w:cs="Times New Roman"/>
          <w:lang w:val="en-US"/>
        </w:rPr>
        <w:t>VII</w:t>
      </w:r>
      <w:r w:rsidR="00557902" w:rsidRPr="003814D6">
        <w:rPr>
          <w:rFonts w:ascii="Times New Roman" w:hAnsi="Times New Roman" w:cs="Times New Roman"/>
        </w:rPr>
        <w:t>, 309</w:t>
      </w:r>
      <w:r w:rsidR="000D59BE">
        <w:rPr>
          <w:rFonts w:ascii="Times New Roman" w:hAnsi="Times New Roman" w:cs="Times New Roman"/>
        </w:rPr>
        <w:t>)</w:t>
      </w:r>
      <w:r w:rsidR="00E82F44" w:rsidRPr="009A19D9">
        <w:rPr>
          <w:rFonts w:ascii="Times New Roman" w:hAnsi="Times New Roman" w:cs="Times New Roman"/>
        </w:rPr>
        <w:t xml:space="preserve"> на </w:t>
      </w:r>
      <w:r w:rsidR="00E82F44" w:rsidRPr="009A19D9">
        <w:rPr>
          <w:rFonts w:ascii="Times New Roman" w:hAnsi="Times New Roman" w:cs="Times New Roman"/>
          <w:lang w:val="en-US"/>
        </w:rPr>
        <w:t>memet</w:t>
      </w:r>
      <w:r w:rsidR="00E82F44" w:rsidRPr="009A19D9">
        <w:rPr>
          <w:rFonts w:ascii="Times New Roman" w:hAnsi="Times New Roman" w:cs="Times New Roman"/>
        </w:rPr>
        <w:t xml:space="preserve"> </w:t>
      </w:r>
      <w:r w:rsidR="00E82F44" w:rsidRPr="009A19D9">
        <w:rPr>
          <w:rFonts w:ascii="Times New Roman" w:hAnsi="Times New Roman" w:cs="Times New Roman"/>
          <w:lang w:val="en-US"/>
        </w:rPr>
        <w:t>in</w:t>
      </w:r>
      <w:r w:rsidR="00E82F44" w:rsidRPr="009A19D9">
        <w:rPr>
          <w:rFonts w:ascii="Times New Roman" w:hAnsi="Times New Roman" w:cs="Times New Roman"/>
        </w:rPr>
        <w:t xml:space="preserve"> </w:t>
      </w:r>
      <w:r w:rsidR="00E82F44" w:rsidRPr="009A19D9">
        <w:rPr>
          <w:rFonts w:ascii="Times New Roman" w:hAnsi="Times New Roman" w:cs="Times New Roman"/>
          <w:lang w:val="en-US"/>
        </w:rPr>
        <w:t>omnia</w:t>
      </w:r>
      <w:r w:rsidR="00E82F44" w:rsidRPr="009A19D9">
        <w:rPr>
          <w:rFonts w:ascii="Times New Roman" w:hAnsi="Times New Roman" w:cs="Times New Roman"/>
        </w:rPr>
        <w:t xml:space="preserve"> </w:t>
      </w:r>
      <w:r w:rsidR="00E82F44" w:rsidRPr="009A19D9">
        <w:rPr>
          <w:rFonts w:ascii="Times New Roman" w:hAnsi="Times New Roman" w:cs="Times New Roman"/>
          <w:lang w:val="en-US"/>
        </w:rPr>
        <w:t>verti</w:t>
      </w:r>
      <w:r w:rsidR="00E82F44" w:rsidRPr="009A19D9">
        <w:rPr>
          <w:rFonts w:ascii="Times New Roman" w:hAnsi="Times New Roman" w:cs="Times New Roman"/>
        </w:rPr>
        <w:t>. Э. И., на наш взгляд, права</w:t>
      </w:r>
      <w:r w:rsidR="006F16C4">
        <w:rPr>
          <w:rFonts w:ascii="Times New Roman" w:hAnsi="Times New Roman" w:cs="Times New Roman"/>
        </w:rPr>
        <w:t>;</w:t>
      </w:r>
      <w:r w:rsidR="00E82F44" w:rsidRPr="009A19D9">
        <w:rPr>
          <w:rFonts w:ascii="Times New Roman" w:hAnsi="Times New Roman" w:cs="Times New Roman"/>
        </w:rPr>
        <w:t xml:space="preserve"> однако  чтение </w:t>
      </w:r>
      <w:r w:rsidR="00E82F44" w:rsidRPr="009A19D9">
        <w:rPr>
          <w:rFonts w:ascii="Times New Roman" w:hAnsi="Times New Roman" w:cs="Times New Roman"/>
          <w:lang w:val="en-US"/>
        </w:rPr>
        <w:t>memet</w:t>
      </w:r>
      <w:r w:rsidR="00E82F44" w:rsidRPr="009A19D9">
        <w:rPr>
          <w:rFonts w:ascii="Times New Roman" w:hAnsi="Times New Roman" w:cs="Times New Roman"/>
        </w:rPr>
        <w:t xml:space="preserve"> ввел в текст Госидия </w:t>
      </w:r>
      <w:r w:rsidR="006F16C4">
        <w:rPr>
          <w:rFonts w:ascii="Times New Roman" w:hAnsi="Times New Roman" w:cs="Times New Roman"/>
        </w:rPr>
        <w:t>уже Петер Бюрман в издании 1759 </w:t>
      </w:r>
      <w:r w:rsidR="00E82F44" w:rsidRPr="009A19D9">
        <w:rPr>
          <w:rFonts w:ascii="Times New Roman" w:hAnsi="Times New Roman" w:cs="Times New Roman"/>
        </w:rPr>
        <w:t>г.</w:t>
      </w:r>
      <w:r w:rsidR="00D95436">
        <w:rPr>
          <w:rFonts w:ascii="Times New Roman" w:hAnsi="Times New Roman" w:cs="Times New Roman"/>
        </w:rPr>
        <w:t xml:space="preserve"> (есть в </w:t>
      </w:r>
      <w:r w:rsidR="006F16C4">
        <w:rPr>
          <w:rFonts w:ascii="Times New Roman" w:hAnsi="Times New Roman" w:cs="Times New Roman"/>
        </w:rPr>
        <w:t>списке литерат</w:t>
      </w:r>
      <w:r w:rsidR="006F16C4">
        <w:rPr>
          <w:rFonts w:ascii="Times New Roman" w:hAnsi="Times New Roman" w:cs="Times New Roman"/>
        </w:rPr>
        <w:t>у</w:t>
      </w:r>
      <w:r w:rsidR="006F16C4">
        <w:rPr>
          <w:rFonts w:ascii="Times New Roman" w:hAnsi="Times New Roman" w:cs="Times New Roman"/>
        </w:rPr>
        <w:t>ры)</w:t>
      </w:r>
      <w:r w:rsidR="00E82F44" w:rsidRPr="009A19D9">
        <w:rPr>
          <w:rFonts w:ascii="Times New Roman" w:hAnsi="Times New Roman" w:cs="Times New Roman"/>
        </w:rPr>
        <w:t xml:space="preserve">, </w:t>
      </w:r>
      <w:r w:rsidR="00167514">
        <w:rPr>
          <w:rFonts w:ascii="Times New Roman" w:hAnsi="Times New Roman" w:cs="Times New Roman"/>
        </w:rPr>
        <w:t>что</w:t>
      </w:r>
      <w:r w:rsidR="00E82F44" w:rsidRPr="009A19D9">
        <w:rPr>
          <w:rFonts w:ascii="Times New Roman" w:hAnsi="Times New Roman" w:cs="Times New Roman"/>
        </w:rPr>
        <w:t xml:space="preserve"> следовало упом</w:t>
      </w:r>
      <w:r w:rsidR="00E82F44" w:rsidRPr="009A19D9">
        <w:rPr>
          <w:rFonts w:ascii="Times New Roman" w:hAnsi="Times New Roman" w:cs="Times New Roman"/>
        </w:rPr>
        <w:t>я</w:t>
      </w:r>
      <w:r w:rsidR="00E82F44" w:rsidRPr="009A19D9">
        <w:rPr>
          <w:rFonts w:ascii="Times New Roman" w:hAnsi="Times New Roman" w:cs="Times New Roman"/>
        </w:rPr>
        <w:t xml:space="preserve">нуть. </w:t>
      </w:r>
      <w:r w:rsidR="003825A4" w:rsidRPr="009A19D9">
        <w:rPr>
          <w:rFonts w:ascii="Times New Roman" w:hAnsi="Times New Roman" w:cs="Times New Roman"/>
        </w:rPr>
        <w:t>О том, к</w:t>
      </w:r>
      <w:r w:rsidR="00E82F44" w:rsidRPr="009A19D9">
        <w:rPr>
          <w:rFonts w:ascii="Times New Roman" w:hAnsi="Times New Roman" w:cs="Times New Roman"/>
        </w:rPr>
        <w:t xml:space="preserve">ак выглядят эти и другие разбираемые спорные пассажи </w:t>
      </w:r>
      <w:r w:rsidR="003825A4" w:rsidRPr="009A19D9">
        <w:rPr>
          <w:rFonts w:ascii="Times New Roman" w:hAnsi="Times New Roman" w:cs="Times New Roman"/>
        </w:rPr>
        <w:t>у</w:t>
      </w:r>
      <w:r w:rsidR="003814D6">
        <w:rPr>
          <w:rFonts w:ascii="Times New Roman" w:hAnsi="Times New Roman" w:cs="Times New Roman"/>
          <w:lang w:val="en-US"/>
        </w:rPr>
        <w:t> </w:t>
      </w:r>
      <w:r w:rsidR="00E82F44" w:rsidRPr="009A19D9">
        <w:rPr>
          <w:rFonts w:ascii="Times New Roman" w:hAnsi="Times New Roman" w:cs="Times New Roman"/>
        </w:rPr>
        <w:t xml:space="preserve">Ризе, </w:t>
      </w:r>
      <w:r w:rsidR="006D7C1C" w:rsidRPr="009A19D9">
        <w:rPr>
          <w:rFonts w:ascii="Times New Roman" w:hAnsi="Times New Roman" w:cs="Times New Roman"/>
        </w:rPr>
        <w:t xml:space="preserve">Беренса, </w:t>
      </w:r>
      <w:r w:rsidR="00E82F44" w:rsidRPr="009A19D9">
        <w:rPr>
          <w:rFonts w:ascii="Times New Roman" w:hAnsi="Times New Roman" w:cs="Times New Roman"/>
        </w:rPr>
        <w:t xml:space="preserve">Муни </w:t>
      </w:r>
      <w:r w:rsidR="003825A4" w:rsidRPr="009A19D9">
        <w:rPr>
          <w:rFonts w:ascii="Times New Roman" w:hAnsi="Times New Roman" w:cs="Times New Roman"/>
        </w:rPr>
        <w:t xml:space="preserve">и у издавшего Госидия после Ламаккья Джованни </w:t>
      </w:r>
      <w:r w:rsidR="00E82F44" w:rsidRPr="009A19D9">
        <w:rPr>
          <w:rFonts w:ascii="Times New Roman" w:hAnsi="Times New Roman" w:cs="Times New Roman"/>
        </w:rPr>
        <w:t>Саланит</w:t>
      </w:r>
      <w:r w:rsidR="003825A4" w:rsidRPr="009A19D9">
        <w:rPr>
          <w:rFonts w:ascii="Times New Roman" w:hAnsi="Times New Roman" w:cs="Times New Roman"/>
        </w:rPr>
        <w:t>ро (1981</w:t>
      </w:r>
      <w:r w:rsidR="006F16C4">
        <w:rPr>
          <w:rFonts w:ascii="Times New Roman" w:hAnsi="Times New Roman" w:cs="Times New Roman"/>
        </w:rPr>
        <w:t>; в раб</w:t>
      </w:r>
      <w:r w:rsidR="006F16C4">
        <w:rPr>
          <w:rFonts w:ascii="Times New Roman" w:hAnsi="Times New Roman" w:cs="Times New Roman"/>
        </w:rPr>
        <w:t>о</w:t>
      </w:r>
      <w:r w:rsidR="006F16C4">
        <w:rPr>
          <w:rFonts w:ascii="Times New Roman" w:hAnsi="Times New Roman" w:cs="Times New Roman"/>
        </w:rPr>
        <w:t xml:space="preserve">те дважды цитируются места из </w:t>
      </w:r>
      <w:r w:rsidR="00557902">
        <w:rPr>
          <w:rFonts w:ascii="Times New Roman" w:hAnsi="Times New Roman" w:cs="Times New Roman"/>
        </w:rPr>
        <w:t xml:space="preserve">предисловия </w:t>
      </w:r>
      <w:r w:rsidR="006F16C4">
        <w:rPr>
          <w:rFonts w:ascii="Times New Roman" w:hAnsi="Times New Roman" w:cs="Times New Roman"/>
        </w:rPr>
        <w:t>Саланитро, но ни разу текст</w:t>
      </w:r>
      <w:r w:rsidR="003825A4" w:rsidRPr="009A19D9">
        <w:rPr>
          <w:rFonts w:ascii="Times New Roman" w:hAnsi="Times New Roman" w:cs="Times New Roman"/>
        </w:rPr>
        <w:t>),</w:t>
      </w:r>
      <w:r w:rsidR="00D95436">
        <w:rPr>
          <w:rFonts w:ascii="Times New Roman" w:hAnsi="Times New Roman" w:cs="Times New Roman"/>
        </w:rPr>
        <w:t xml:space="preserve"> Э.</w:t>
      </w:r>
      <w:r w:rsidR="00D95436">
        <w:rPr>
          <w:rFonts w:ascii="Times New Roman" w:hAnsi="Times New Roman" w:cs="Times New Roman"/>
          <w:lang w:val="en-US"/>
        </w:rPr>
        <w:t> </w:t>
      </w:r>
      <w:r w:rsidR="00E82F44" w:rsidRPr="009A19D9">
        <w:rPr>
          <w:rFonts w:ascii="Times New Roman" w:hAnsi="Times New Roman" w:cs="Times New Roman"/>
        </w:rPr>
        <w:t>И. также системат</w:t>
      </w:r>
      <w:r w:rsidR="00E82F44" w:rsidRPr="009A19D9">
        <w:rPr>
          <w:rFonts w:ascii="Times New Roman" w:hAnsi="Times New Roman" w:cs="Times New Roman"/>
        </w:rPr>
        <w:t>и</w:t>
      </w:r>
      <w:r w:rsidR="00E82F44" w:rsidRPr="009A19D9">
        <w:rPr>
          <w:rFonts w:ascii="Times New Roman" w:hAnsi="Times New Roman" w:cs="Times New Roman"/>
        </w:rPr>
        <w:t xml:space="preserve">чески умалчивает. </w:t>
      </w:r>
      <w:r w:rsidR="003D5F35" w:rsidRPr="009A19D9">
        <w:rPr>
          <w:rFonts w:ascii="Times New Roman" w:hAnsi="Times New Roman" w:cs="Times New Roman"/>
        </w:rPr>
        <w:t>Заодно отметим, что п</w:t>
      </w:r>
      <w:r w:rsidR="00F470C4" w:rsidRPr="009A19D9">
        <w:rPr>
          <w:rFonts w:ascii="Times New Roman" w:hAnsi="Times New Roman" w:cs="Times New Roman"/>
        </w:rPr>
        <w:t>ри интенсивном использо</w:t>
      </w:r>
      <w:r w:rsidR="006F16C4">
        <w:rPr>
          <w:rFonts w:ascii="Times New Roman" w:hAnsi="Times New Roman" w:cs="Times New Roman"/>
        </w:rPr>
        <w:softHyphen/>
      </w:r>
      <w:r w:rsidR="00F470C4" w:rsidRPr="009A19D9">
        <w:rPr>
          <w:rFonts w:ascii="Times New Roman" w:hAnsi="Times New Roman" w:cs="Times New Roman"/>
        </w:rPr>
        <w:t>вании издания Ламаккья уди</w:t>
      </w:r>
      <w:r w:rsidR="00F470C4" w:rsidRPr="009A19D9">
        <w:rPr>
          <w:rFonts w:ascii="Times New Roman" w:hAnsi="Times New Roman" w:cs="Times New Roman"/>
        </w:rPr>
        <w:t>в</w:t>
      </w:r>
      <w:r w:rsidR="00F470C4" w:rsidRPr="009A19D9">
        <w:rPr>
          <w:rFonts w:ascii="Times New Roman" w:hAnsi="Times New Roman" w:cs="Times New Roman"/>
        </w:rPr>
        <w:t xml:space="preserve">ляет отсутствие ссылок на пять ее статей </w:t>
      </w:r>
      <w:r w:rsidR="00181CBD" w:rsidRPr="009A19D9">
        <w:rPr>
          <w:rFonts w:ascii="Times New Roman" w:hAnsi="Times New Roman" w:cs="Times New Roman"/>
        </w:rPr>
        <w:t>1958</w:t>
      </w:r>
      <w:r w:rsidR="00F470C4" w:rsidRPr="009A19D9">
        <w:rPr>
          <w:rFonts w:ascii="Times New Roman" w:hAnsi="Times New Roman" w:cs="Times New Roman"/>
        </w:rPr>
        <w:t>–1959 гг., в которых взгляды итальянской исслед</w:t>
      </w:r>
      <w:r w:rsidR="00F470C4" w:rsidRPr="009A19D9">
        <w:rPr>
          <w:rFonts w:ascii="Times New Roman" w:hAnsi="Times New Roman" w:cs="Times New Roman"/>
        </w:rPr>
        <w:t>о</w:t>
      </w:r>
      <w:r w:rsidR="00F470C4" w:rsidRPr="009A19D9">
        <w:rPr>
          <w:rFonts w:ascii="Times New Roman" w:hAnsi="Times New Roman" w:cs="Times New Roman"/>
        </w:rPr>
        <w:t>вательницы на трагедию Госидия и разного рода проблемы, возникающие при ее изучении, выр</w:t>
      </w:r>
      <w:r w:rsidR="00F470C4" w:rsidRPr="009A19D9">
        <w:rPr>
          <w:rFonts w:ascii="Times New Roman" w:hAnsi="Times New Roman" w:cs="Times New Roman"/>
        </w:rPr>
        <w:t>а</w:t>
      </w:r>
      <w:r w:rsidR="00F470C4" w:rsidRPr="009A19D9">
        <w:rPr>
          <w:rFonts w:ascii="Times New Roman" w:hAnsi="Times New Roman" w:cs="Times New Roman"/>
        </w:rPr>
        <w:t xml:space="preserve">жены значительно полнее, чем в </w:t>
      </w:r>
      <w:r w:rsidR="00FE20DE">
        <w:rPr>
          <w:rFonts w:ascii="Times New Roman" w:hAnsi="Times New Roman" w:cs="Times New Roman"/>
        </w:rPr>
        <w:t xml:space="preserve">тейбнеровской </w:t>
      </w:r>
      <w:r w:rsidR="00F470C4" w:rsidRPr="009A19D9">
        <w:rPr>
          <w:rFonts w:ascii="Times New Roman" w:hAnsi="Times New Roman" w:cs="Times New Roman"/>
          <w:lang w:val="en-US"/>
        </w:rPr>
        <w:t>praefatio</w:t>
      </w:r>
      <w:r w:rsidR="00F470C4" w:rsidRPr="009A19D9">
        <w:rPr>
          <w:rFonts w:ascii="Times New Roman" w:hAnsi="Times New Roman" w:cs="Times New Roman"/>
        </w:rPr>
        <w:t xml:space="preserve"> </w:t>
      </w:r>
      <w:r w:rsidR="00C94BD8" w:rsidRPr="009A19D9">
        <w:rPr>
          <w:rFonts w:ascii="Times New Roman" w:hAnsi="Times New Roman" w:cs="Times New Roman"/>
        </w:rPr>
        <w:t xml:space="preserve">(только </w:t>
      </w:r>
      <w:r w:rsidR="00F470C4" w:rsidRPr="009A19D9">
        <w:rPr>
          <w:rFonts w:ascii="Times New Roman" w:hAnsi="Times New Roman" w:cs="Times New Roman"/>
        </w:rPr>
        <w:t xml:space="preserve">одна из </w:t>
      </w:r>
      <w:r w:rsidR="00FE20DE">
        <w:rPr>
          <w:rFonts w:ascii="Times New Roman" w:hAnsi="Times New Roman" w:cs="Times New Roman"/>
        </w:rPr>
        <w:t>этих статей</w:t>
      </w:r>
      <w:r w:rsidR="00C94BD8" w:rsidRPr="009A19D9">
        <w:rPr>
          <w:rFonts w:ascii="Times New Roman" w:hAnsi="Times New Roman" w:cs="Times New Roman"/>
        </w:rPr>
        <w:t xml:space="preserve"> </w:t>
      </w:r>
      <w:r w:rsidR="00E82F44" w:rsidRPr="009A19D9">
        <w:rPr>
          <w:rFonts w:ascii="Times New Roman" w:hAnsi="Times New Roman" w:cs="Times New Roman"/>
        </w:rPr>
        <w:t>отмечена как недоступная на с. 58</w:t>
      </w:r>
      <w:r w:rsidR="00F470C4" w:rsidRPr="009A19D9">
        <w:rPr>
          <w:rFonts w:ascii="Times New Roman" w:hAnsi="Times New Roman" w:cs="Times New Roman"/>
        </w:rPr>
        <w:t xml:space="preserve">). </w:t>
      </w:r>
      <w:r w:rsidR="003825A4" w:rsidRPr="009A19D9">
        <w:rPr>
          <w:rFonts w:ascii="Times New Roman" w:hAnsi="Times New Roman" w:cs="Times New Roman"/>
        </w:rPr>
        <w:t>Наконец, н</w:t>
      </w:r>
      <w:r w:rsidR="00D76DEF" w:rsidRPr="009A19D9">
        <w:rPr>
          <w:rFonts w:ascii="Times New Roman" w:hAnsi="Times New Roman" w:cs="Times New Roman"/>
        </w:rPr>
        <w:t>е учтена важная отечественная работа</w:t>
      </w:r>
      <w:r w:rsidR="006C29FD" w:rsidRPr="009A19D9">
        <w:rPr>
          <w:rFonts w:ascii="Times New Roman" w:hAnsi="Times New Roman" w:cs="Times New Roman"/>
        </w:rPr>
        <w:t>, содержащая метр</w:t>
      </w:r>
      <w:r w:rsidR="006C29FD" w:rsidRPr="009A19D9">
        <w:rPr>
          <w:rFonts w:ascii="Times New Roman" w:hAnsi="Times New Roman" w:cs="Times New Roman"/>
        </w:rPr>
        <w:t>и</w:t>
      </w:r>
      <w:r w:rsidR="006C29FD" w:rsidRPr="009A19D9">
        <w:rPr>
          <w:rFonts w:ascii="Times New Roman" w:hAnsi="Times New Roman" w:cs="Times New Roman"/>
        </w:rPr>
        <w:t>ческую, лексическую и семантическую классификацию разных способов обращения с материалом Верг</w:t>
      </w:r>
      <w:r w:rsidR="006C29FD" w:rsidRPr="009A19D9">
        <w:rPr>
          <w:rFonts w:ascii="Times New Roman" w:hAnsi="Times New Roman" w:cs="Times New Roman"/>
        </w:rPr>
        <w:t>и</w:t>
      </w:r>
      <w:r w:rsidR="006C29FD" w:rsidRPr="009A19D9">
        <w:rPr>
          <w:rFonts w:ascii="Times New Roman" w:hAnsi="Times New Roman" w:cs="Times New Roman"/>
        </w:rPr>
        <w:t>лия у авторов центонов:</w:t>
      </w:r>
      <w:r w:rsidR="00F470C4" w:rsidRPr="009A19D9">
        <w:rPr>
          <w:rFonts w:ascii="Times New Roman" w:hAnsi="Times New Roman" w:cs="Times New Roman"/>
        </w:rPr>
        <w:t xml:space="preserve"> </w:t>
      </w:r>
      <w:r w:rsidR="00F470C4" w:rsidRPr="009A19D9">
        <w:rPr>
          <w:rFonts w:ascii="Times New Roman" w:hAnsi="Times New Roman" w:cs="Times New Roman"/>
          <w:i/>
        </w:rPr>
        <w:t>М.</w:t>
      </w:r>
      <w:r w:rsidR="00F470C4" w:rsidRPr="009A19D9">
        <w:rPr>
          <w:rFonts w:ascii="Times New Roman" w:hAnsi="Times New Roman" w:cs="Times New Roman"/>
          <w:i/>
          <w:lang w:val="en-US"/>
        </w:rPr>
        <w:t> </w:t>
      </w:r>
      <w:r w:rsidR="00F470C4" w:rsidRPr="009A19D9">
        <w:rPr>
          <w:rFonts w:ascii="Times New Roman" w:hAnsi="Times New Roman" w:cs="Times New Roman"/>
          <w:i/>
        </w:rPr>
        <w:t>Л.</w:t>
      </w:r>
      <w:r w:rsidR="00F470C4" w:rsidRPr="009A19D9">
        <w:rPr>
          <w:rFonts w:ascii="Times New Roman" w:hAnsi="Times New Roman" w:cs="Times New Roman"/>
          <w:i/>
          <w:lang w:val="en-US"/>
        </w:rPr>
        <w:t> </w:t>
      </w:r>
      <w:r w:rsidR="006F16C4">
        <w:rPr>
          <w:rFonts w:ascii="Times New Roman" w:hAnsi="Times New Roman" w:cs="Times New Roman"/>
          <w:i/>
        </w:rPr>
        <w:t>Гаспаров, Е. Г. </w:t>
      </w:r>
      <w:r w:rsidR="006C29FD" w:rsidRPr="009A19D9">
        <w:rPr>
          <w:rFonts w:ascii="Times New Roman" w:hAnsi="Times New Roman" w:cs="Times New Roman"/>
          <w:i/>
        </w:rPr>
        <w:t>Рузина</w:t>
      </w:r>
      <w:r w:rsidR="006C29FD" w:rsidRPr="009A19D9">
        <w:rPr>
          <w:rFonts w:ascii="Times New Roman" w:hAnsi="Times New Roman" w:cs="Times New Roman"/>
        </w:rPr>
        <w:t>. Вергилий и вергилианские центоны: Поэт</w:t>
      </w:r>
      <w:r w:rsidR="006C29FD" w:rsidRPr="009A19D9">
        <w:rPr>
          <w:rFonts w:ascii="Times New Roman" w:hAnsi="Times New Roman" w:cs="Times New Roman"/>
        </w:rPr>
        <w:t>и</w:t>
      </w:r>
      <w:r w:rsidR="006C29FD" w:rsidRPr="009A19D9">
        <w:rPr>
          <w:rFonts w:ascii="Times New Roman" w:hAnsi="Times New Roman" w:cs="Times New Roman"/>
        </w:rPr>
        <w:t>ка формул и поэтика р</w:t>
      </w:r>
      <w:r w:rsidR="006C29FD" w:rsidRPr="009A19D9">
        <w:rPr>
          <w:rFonts w:ascii="Times New Roman" w:hAnsi="Times New Roman" w:cs="Times New Roman"/>
        </w:rPr>
        <w:t>е</w:t>
      </w:r>
      <w:r w:rsidR="006C29FD" w:rsidRPr="009A19D9">
        <w:rPr>
          <w:rFonts w:ascii="Times New Roman" w:hAnsi="Times New Roman" w:cs="Times New Roman"/>
        </w:rPr>
        <w:t xml:space="preserve">минисценций // Памятники книжного эпоса. М., 1978. С. 190–211. </w:t>
      </w:r>
    </w:p>
    <w:p w:rsidR="00A04886" w:rsidRPr="00FE20DE" w:rsidRDefault="006F16C4" w:rsidP="00FE20D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Перейдем теперь к более мелким замечаниям – в надежде не столько указать на недостатки работы Э. И., сколько услышать ее ответы на заинтересовавшие нас вопросы. </w:t>
      </w:r>
      <w:r w:rsidR="00A04886" w:rsidRPr="009A19D9">
        <w:rPr>
          <w:rFonts w:ascii="Times New Roman" w:hAnsi="Times New Roman" w:cs="Times New Roman"/>
        </w:rPr>
        <w:t xml:space="preserve">Лексикографически </w:t>
      </w:r>
      <w:r w:rsidR="00167514">
        <w:rPr>
          <w:rFonts w:ascii="Times New Roman" w:hAnsi="Times New Roman" w:cs="Times New Roman"/>
        </w:rPr>
        <w:t>уязвимым</w:t>
      </w:r>
      <w:r w:rsidR="00A04886" w:rsidRPr="009A19D9">
        <w:rPr>
          <w:rFonts w:ascii="Times New Roman" w:hAnsi="Times New Roman" w:cs="Times New Roman"/>
        </w:rPr>
        <w:t xml:space="preserve"> показался нам экскурс о латинском </w:t>
      </w:r>
      <w:r w:rsidR="00A04886" w:rsidRPr="009A19D9">
        <w:rPr>
          <w:rFonts w:ascii="Times New Roman" w:hAnsi="Times New Roman" w:cs="Times New Roman"/>
          <w:lang w:val="en-US"/>
        </w:rPr>
        <w:t>cento</w:t>
      </w:r>
      <w:r w:rsidR="00A04886" w:rsidRPr="009A19D9">
        <w:rPr>
          <w:rFonts w:ascii="Times New Roman" w:hAnsi="Times New Roman" w:cs="Times New Roman"/>
        </w:rPr>
        <w:t xml:space="preserve"> на с. 15–16. Э. И. ведет речь о «различных о</w:t>
      </w:r>
      <w:r w:rsidR="00A04886" w:rsidRPr="009A19D9">
        <w:rPr>
          <w:rFonts w:ascii="Times New Roman" w:hAnsi="Times New Roman" w:cs="Times New Roman"/>
        </w:rPr>
        <w:t>т</w:t>
      </w:r>
      <w:r w:rsidR="00A04886" w:rsidRPr="009A19D9">
        <w:rPr>
          <w:rFonts w:ascii="Times New Roman" w:hAnsi="Times New Roman" w:cs="Times New Roman"/>
        </w:rPr>
        <w:t xml:space="preserve">тенках прямых значений существительного </w:t>
      </w:r>
      <w:r w:rsidR="00A04886" w:rsidRPr="009A19D9">
        <w:rPr>
          <w:rFonts w:ascii="Times New Roman" w:hAnsi="Times New Roman" w:cs="Times New Roman"/>
          <w:lang w:val="en-US"/>
        </w:rPr>
        <w:t>cento</w:t>
      </w:r>
      <w:r w:rsidR="00A04886" w:rsidRPr="009A19D9">
        <w:rPr>
          <w:rFonts w:ascii="Times New Roman" w:hAnsi="Times New Roman" w:cs="Times New Roman"/>
        </w:rPr>
        <w:t>» (ниже они прямо названы «значениями»): «пе</w:t>
      </w:r>
      <w:r w:rsidR="00A04886" w:rsidRPr="009A19D9">
        <w:rPr>
          <w:rFonts w:ascii="Times New Roman" w:hAnsi="Times New Roman" w:cs="Times New Roman"/>
        </w:rPr>
        <w:t>р</w:t>
      </w:r>
      <w:r w:rsidR="00A04886" w:rsidRPr="009A19D9">
        <w:rPr>
          <w:rFonts w:ascii="Times New Roman" w:hAnsi="Times New Roman" w:cs="Times New Roman"/>
        </w:rPr>
        <w:t>вое из них – это одежда, сшитая из разных лоскутов, лоскутная ткань, т. е. одежда, которую нос</w:t>
      </w:r>
      <w:r w:rsidR="00A04886" w:rsidRPr="009A19D9">
        <w:rPr>
          <w:rFonts w:ascii="Times New Roman" w:hAnsi="Times New Roman" w:cs="Times New Roman"/>
        </w:rPr>
        <w:t>и</w:t>
      </w:r>
      <w:r w:rsidR="00A04886" w:rsidRPr="009A19D9">
        <w:rPr>
          <w:rFonts w:ascii="Times New Roman" w:hAnsi="Times New Roman" w:cs="Times New Roman"/>
        </w:rPr>
        <w:t xml:space="preserve">ли бедняки и деревенские жители», второе – «занавеска, служащая преградой для сквозняков и для шума» (его иллюстрирует </w:t>
      </w:r>
      <w:r w:rsidR="00A04886" w:rsidRPr="000D59BE">
        <w:rPr>
          <w:rFonts w:ascii="Times New Roman" w:hAnsi="Times New Roman" w:cs="Times New Roman"/>
          <w:i/>
          <w:lang w:val="en-US"/>
        </w:rPr>
        <w:t>Petr</w:t>
      </w:r>
      <w:r w:rsidR="00A04886" w:rsidRPr="000D59BE">
        <w:rPr>
          <w:rFonts w:ascii="Times New Roman" w:hAnsi="Times New Roman" w:cs="Times New Roman"/>
          <w:i/>
        </w:rPr>
        <w:t>.</w:t>
      </w:r>
      <w:r w:rsidR="00A04886" w:rsidRPr="009A19D9">
        <w:rPr>
          <w:rFonts w:ascii="Times New Roman" w:hAnsi="Times New Roman" w:cs="Times New Roman"/>
        </w:rPr>
        <w:t xml:space="preserve"> 7, 2: </w:t>
      </w:r>
      <w:r w:rsidR="00A04886" w:rsidRPr="009A19D9">
        <w:rPr>
          <w:rFonts w:ascii="Times New Roman" w:hAnsi="Times New Roman" w:cs="Times New Roman"/>
          <w:lang w:val="en-US"/>
        </w:rPr>
        <w:t>subinde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ut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in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locum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secretiorem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venimus</w:t>
      </w:r>
      <w:r w:rsidR="00A04886" w:rsidRPr="009A19D9">
        <w:rPr>
          <w:rFonts w:ascii="Times New Roman" w:hAnsi="Times New Roman" w:cs="Times New Roman"/>
        </w:rPr>
        <w:t xml:space="preserve">, </w:t>
      </w:r>
      <w:r w:rsidR="00A04886" w:rsidRPr="009A19D9">
        <w:rPr>
          <w:rFonts w:ascii="Times New Roman" w:hAnsi="Times New Roman" w:cs="Times New Roman"/>
          <w:lang w:val="en-US"/>
        </w:rPr>
        <w:t>centonem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anus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urbana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reiecit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et</w:t>
      </w:r>
      <w:r w:rsidR="00A04886" w:rsidRPr="009A19D9">
        <w:rPr>
          <w:rFonts w:ascii="Times New Roman" w:hAnsi="Times New Roman" w:cs="Times New Roman"/>
        </w:rPr>
        <w:t xml:space="preserve"> </w:t>
      </w:r>
      <w:r w:rsidR="000D59BE" w:rsidRPr="000D59BE">
        <w:rPr>
          <w:rFonts w:ascii="Times New Roman" w:hAnsi="Times New Roman" w:cs="Times New Roman"/>
        </w:rPr>
        <w:t>‘</w:t>
      </w:r>
      <w:r w:rsidR="00A04886" w:rsidRPr="009A19D9">
        <w:rPr>
          <w:rFonts w:ascii="Times New Roman" w:hAnsi="Times New Roman" w:cs="Times New Roman"/>
          <w:lang w:val="en-US"/>
        </w:rPr>
        <w:t>hic</w:t>
      </w:r>
      <w:r w:rsidR="000D59BE" w:rsidRPr="000D59BE">
        <w:rPr>
          <w:rFonts w:ascii="Times New Roman" w:hAnsi="Times New Roman" w:cs="Times New Roman"/>
        </w:rPr>
        <w:t>’</w:t>
      </w:r>
      <w:r w:rsidR="00A04886" w:rsidRPr="009A19D9">
        <w:rPr>
          <w:rFonts w:ascii="Times New Roman" w:hAnsi="Times New Roman" w:cs="Times New Roman"/>
        </w:rPr>
        <w:t xml:space="preserve">, </w:t>
      </w:r>
      <w:r w:rsidR="00A04886" w:rsidRPr="009A19D9">
        <w:rPr>
          <w:rFonts w:ascii="Times New Roman" w:hAnsi="Times New Roman" w:cs="Times New Roman"/>
          <w:lang w:val="en-US"/>
        </w:rPr>
        <w:t>inquit</w:t>
      </w:r>
      <w:r w:rsidR="00A04886" w:rsidRPr="009A19D9">
        <w:rPr>
          <w:rFonts w:ascii="Times New Roman" w:hAnsi="Times New Roman" w:cs="Times New Roman"/>
        </w:rPr>
        <w:t xml:space="preserve">, </w:t>
      </w:r>
      <w:r w:rsidR="000D59BE" w:rsidRPr="000D59BE">
        <w:rPr>
          <w:rFonts w:ascii="Times New Roman" w:hAnsi="Times New Roman" w:cs="Times New Roman"/>
        </w:rPr>
        <w:t>‘</w:t>
      </w:r>
      <w:r w:rsidR="00A04886" w:rsidRPr="009A19D9">
        <w:rPr>
          <w:rFonts w:ascii="Times New Roman" w:hAnsi="Times New Roman" w:cs="Times New Roman"/>
          <w:lang w:val="en-US"/>
        </w:rPr>
        <w:t>debes</w:t>
      </w:r>
      <w:r w:rsidR="00A04886" w:rsidRPr="009A19D9">
        <w:rPr>
          <w:rFonts w:ascii="Times New Roman" w:hAnsi="Times New Roman" w:cs="Times New Roman"/>
        </w:rPr>
        <w:t xml:space="preserve"> </w:t>
      </w:r>
      <w:r w:rsidR="00A04886" w:rsidRPr="009A19D9">
        <w:rPr>
          <w:rFonts w:ascii="Times New Roman" w:hAnsi="Times New Roman" w:cs="Times New Roman"/>
          <w:lang w:val="en-US"/>
        </w:rPr>
        <w:t>habitare</w:t>
      </w:r>
      <w:r w:rsidR="000D59BE" w:rsidRPr="000D59BE">
        <w:rPr>
          <w:rFonts w:ascii="Times New Roman" w:hAnsi="Times New Roman" w:cs="Times New Roman"/>
        </w:rPr>
        <w:t>’</w:t>
      </w:r>
      <w:r w:rsidR="00A04886" w:rsidRPr="009A19D9">
        <w:rPr>
          <w:rFonts w:ascii="Times New Roman" w:hAnsi="Times New Roman" w:cs="Times New Roman"/>
        </w:rPr>
        <w:t>), третье – «ткань, с помощью которой можно потушить пл</w:t>
      </w:r>
      <w:r w:rsidR="00A04886" w:rsidRPr="009A19D9">
        <w:rPr>
          <w:rFonts w:ascii="Times New Roman" w:hAnsi="Times New Roman" w:cs="Times New Roman"/>
        </w:rPr>
        <w:t>а</w:t>
      </w:r>
      <w:r w:rsidR="00A04886" w:rsidRPr="009A19D9">
        <w:rPr>
          <w:rFonts w:ascii="Times New Roman" w:hAnsi="Times New Roman" w:cs="Times New Roman"/>
        </w:rPr>
        <w:t xml:space="preserve">мя». Это обескураживающее богатство </w:t>
      </w:r>
      <w:r w:rsidR="00681D8B" w:rsidRPr="009A19D9">
        <w:rPr>
          <w:rFonts w:ascii="Times New Roman" w:hAnsi="Times New Roman" w:cs="Times New Roman"/>
        </w:rPr>
        <w:t xml:space="preserve">прямых </w:t>
      </w:r>
      <w:r w:rsidR="00A04886" w:rsidRPr="009A19D9">
        <w:rPr>
          <w:rFonts w:ascii="Times New Roman" w:hAnsi="Times New Roman" w:cs="Times New Roman"/>
        </w:rPr>
        <w:t>значений</w:t>
      </w:r>
      <w:r>
        <w:rPr>
          <w:rFonts w:ascii="Times New Roman" w:hAnsi="Times New Roman" w:cs="Times New Roman"/>
        </w:rPr>
        <w:t>,</w:t>
      </w:r>
      <w:r w:rsidR="00A04886" w:rsidRPr="009A19D9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наш взгляд,</w:t>
      </w:r>
      <w:r w:rsidR="00A04886" w:rsidRPr="009A19D9">
        <w:rPr>
          <w:rFonts w:ascii="Times New Roman" w:hAnsi="Times New Roman" w:cs="Times New Roman"/>
        </w:rPr>
        <w:t xml:space="preserve"> сводится к одному (так и в </w:t>
      </w:r>
      <w:r w:rsidR="00A04886" w:rsidRPr="009A19D9">
        <w:rPr>
          <w:rFonts w:ascii="Times New Roman" w:hAnsi="Times New Roman" w:cs="Times New Roman"/>
          <w:lang w:val="en-US"/>
        </w:rPr>
        <w:t>ThLL</w:t>
      </w:r>
      <w:r w:rsidR="00A04886" w:rsidRPr="009A19D9">
        <w:rPr>
          <w:rFonts w:ascii="Times New Roman" w:hAnsi="Times New Roman" w:cs="Times New Roman"/>
        </w:rPr>
        <w:t xml:space="preserve">, и в </w:t>
      </w:r>
      <w:r w:rsidR="00A04886" w:rsidRPr="009A19D9">
        <w:rPr>
          <w:rFonts w:ascii="Times New Roman" w:hAnsi="Times New Roman" w:cs="Times New Roman"/>
          <w:lang w:val="en-US"/>
        </w:rPr>
        <w:t>OLD</w:t>
      </w:r>
      <w:r w:rsidR="00A04886" w:rsidRPr="009A19D9">
        <w:rPr>
          <w:rFonts w:ascii="Times New Roman" w:hAnsi="Times New Roman" w:cs="Times New Roman"/>
        </w:rPr>
        <w:t>) – «</w:t>
      </w:r>
      <w:r w:rsidR="00A04886" w:rsidRPr="009A19D9">
        <w:rPr>
          <w:rFonts w:ascii="Times New Roman" w:hAnsi="Times New Roman" w:cs="Times New Roman"/>
          <w:i/>
        </w:rPr>
        <w:t>лоскутная</w:t>
      </w:r>
      <w:r w:rsidR="00A04886" w:rsidRPr="009A19D9">
        <w:rPr>
          <w:rFonts w:ascii="Times New Roman" w:hAnsi="Times New Roman" w:cs="Times New Roman"/>
        </w:rPr>
        <w:t xml:space="preserve"> ткань»</w:t>
      </w:r>
      <w:r w:rsidR="00681D8B" w:rsidRPr="009A19D9">
        <w:rPr>
          <w:rFonts w:ascii="Times New Roman" w:hAnsi="Times New Roman" w:cs="Times New Roman"/>
        </w:rPr>
        <w:t xml:space="preserve">, которую можно использовать самыми разными способами: надеть на себя, нацепить над входом в </w:t>
      </w:r>
      <w:r>
        <w:rPr>
          <w:rFonts w:ascii="Times New Roman" w:hAnsi="Times New Roman" w:cs="Times New Roman"/>
        </w:rPr>
        <w:t>лачугу</w:t>
      </w:r>
      <w:r w:rsidR="00681D8B" w:rsidRPr="009A19D9">
        <w:rPr>
          <w:rFonts w:ascii="Times New Roman" w:hAnsi="Times New Roman" w:cs="Times New Roman"/>
        </w:rPr>
        <w:t xml:space="preserve"> (так у Петрония: важно не то, для чего занавеска </w:t>
      </w:r>
      <w:r>
        <w:rPr>
          <w:rFonts w:ascii="Times New Roman" w:hAnsi="Times New Roman" w:cs="Times New Roman"/>
        </w:rPr>
        <w:t>«</w:t>
      </w:r>
      <w:r w:rsidR="00681D8B" w:rsidRPr="009A19D9">
        <w:rPr>
          <w:rFonts w:ascii="Times New Roman" w:hAnsi="Times New Roman" w:cs="Times New Roman"/>
        </w:rPr>
        <w:t>служит преградой</w:t>
      </w:r>
      <w:r>
        <w:rPr>
          <w:rFonts w:ascii="Times New Roman" w:hAnsi="Times New Roman" w:cs="Times New Roman"/>
        </w:rPr>
        <w:t>»</w:t>
      </w:r>
      <w:r w:rsidR="00681D8B" w:rsidRPr="009A19D9">
        <w:rPr>
          <w:rFonts w:ascii="Times New Roman" w:hAnsi="Times New Roman" w:cs="Times New Roman"/>
        </w:rPr>
        <w:t xml:space="preserve"> – для </w:t>
      </w:r>
      <w:r>
        <w:rPr>
          <w:rFonts w:ascii="Times New Roman" w:hAnsi="Times New Roman" w:cs="Times New Roman"/>
        </w:rPr>
        <w:t>шума или, скажем, для нескромных глаз</w:t>
      </w:r>
      <w:r w:rsidR="000D59BE" w:rsidRPr="000D59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="00681D8B" w:rsidRPr="009A19D9">
        <w:rPr>
          <w:rFonts w:ascii="Times New Roman" w:hAnsi="Times New Roman" w:cs="Times New Roman"/>
        </w:rPr>
        <w:t>– а то, что она залатана) или примен</w:t>
      </w:r>
      <w:r w:rsidR="00167514">
        <w:rPr>
          <w:rFonts w:ascii="Times New Roman" w:hAnsi="Times New Roman" w:cs="Times New Roman"/>
        </w:rPr>
        <w:t>и</w:t>
      </w:r>
      <w:r w:rsidR="00681D8B" w:rsidRPr="009A19D9">
        <w:rPr>
          <w:rFonts w:ascii="Times New Roman" w:hAnsi="Times New Roman" w:cs="Times New Roman"/>
        </w:rPr>
        <w:t>ть для тушения пожаров (употреблять на это цельную ткань, годящуюся на другие нужды, слишком дорого).</w:t>
      </w:r>
      <w:r w:rsidR="00A04886" w:rsidRPr="009A19D9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</w:rPr>
        <w:t>В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</w:rPr>
        <w:t>ст</w:t>
      </w:r>
      <w:r w:rsidR="00FE20DE" w:rsidRPr="00FE20DE">
        <w:rPr>
          <w:rFonts w:ascii="Times New Roman" w:hAnsi="Times New Roman" w:cs="Times New Roman"/>
        </w:rPr>
        <w:t>. 191 (</w:t>
      </w:r>
      <w:r w:rsidR="00FE20DE">
        <w:rPr>
          <w:rFonts w:ascii="Times New Roman" w:hAnsi="Times New Roman" w:cs="Times New Roman"/>
          <w:lang w:val="en-US"/>
        </w:rPr>
        <w:t>Media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fert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trist</w:t>
      </w:r>
      <w:r w:rsidR="000D59BE">
        <w:rPr>
          <w:rFonts w:ascii="Times New Roman" w:hAnsi="Times New Roman" w:cs="Times New Roman"/>
          <w:lang w:val="en-US"/>
        </w:rPr>
        <w:t>i</w:t>
      </w:r>
      <w:r w:rsidR="00FE20DE">
        <w:rPr>
          <w:rFonts w:ascii="Times New Roman" w:hAnsi="Times New Roman" w:cs="Times New Roman"/>
          <w:lang w:val="en-US"/>
        </w:rPr>
        <w:t>s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sucos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nigrisque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infecta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venenis</w:t>
      </w:r>
      <w:r w:rsidR="00FE20DE" w:rsidRPr="00FE20DE">
        <w:rPr>
          <w:rFonts w:ascii="Times New Roman" w:hAnsi="Times New Roman" w:cs="Times New Roman"/>
        </w:rPr>
        <w:t xml:space="preserve">), </w:t>
      </w:r>
      <w:r w:rsidR="00FE20DE">
        <w:rPr>
          <w:rFonts w:ascii="Times New Roman" w:hAnsi="Times New Roman" w:cs="Times New Roman"/>
        </w:rPr>
        <w:t>разбираемом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</w:rPr>
        <w:t>на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</w:rPr>
        <w:t>с</w:t>
      </w:r>
      <w:r w:rsidR="00FE20DE" w:rsidRPr="00FE20DE">
        <w:rPr>
          <w:rFonts w:ascii="Times New Roman" w:hAnsi="Times New Roman" w:cs="Times New Roman"/>
        </w:rPr>
        <w:t xml:space="preserve">. </w:t>
      </w:r>
      <w:r w:rsidR="00FE20DE">
        <w:rPr>
          <w:rFonts w:ascii="Times New Roman" w:hAnsi="Times New Roman" w:cs="Times New Roman"/>
        </w:rPr>
        <w:t>50, обращают на себя внимание не только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</w:rPr>
        <w:t>семь стоп вместо шести, но и просодическая ошибка: вт</w:t>
      </w:r>
      <w:r w:rsidR="00FE20DE">
        <w:rPr>
          <w:rFonts w:ascii="Times New Roman" w:hAnsi="Times New Roman" w:cs="Times New Roman"/>
        </w:rPr>
        <w:t>о</w:t>
      </w:r>
      <w:r w:rsidR="00FE20DE">
        <w:rPr>
          <w:rFonts w:ascii="Times New Roman" w:hAnsi="Times New Roman" w:cs="Times New Roman"/>
        </w:rPr>
        <w:t>рой слог в имени Медеи должен быть долгим. Возможные причины этой (не отмеченной у Э. И.) аномалии кажутся нам заслуживающими обсуждения: Госидий – на наш взгляд, с исключител</w:t>
      </w:r>
      <w:r w:rsidR="00FE20DE">
        <w:rPr>
          <w:rFonts w:ascii="Times New Roman" w:hAnsi="Times New Roman" w:cs="Times New Roman"/>
        </w:rPr>
        <w:t>ь</w:t>
      </w:r>
      <w:r w:rsidR="00FE20DE">
        <w:rPr>
          <w:rFonts w:ascii="Times New Roman" w:hAnsi="Times New Roman" w:cs="Times New Roman"/>
        </w:rPr>
        <w:t>ным остроумием – ухитряется назвать свою героиню по имени, хотя имя Медеи в текстах Верг</w:t>
      </w:r>
      <w:r w:rsidR="00FE20DE">
        <w:rPr>
          <w:rFonts w:ascii="Times New Roman" w:hAnsi="Times New Roman" w:cs="Times New Roman"/>
        </w:rPr>
        <w:t>и</w:t>
      </w:r>
      <w:r w:rsidR="00FE20DE">
        <w:rPr>
          <w:rFonts w:ascii="Times New Roman" w:hAnsi="Times New Roman" w:cs="Times New Roman"/>
        </w:rPr>
        <w:t>лия ни разу не встречается. Для этого он использует упоминание о мидийском яблоке, т. е. лим</w:t>
      </w:r>
      <w:r w:rsidR="00FE20DE">
        <w:rPr>
          <w:rFonts w:ascii="Times New Roman" w:hAnsi="Times New Roman" w:cs="Times New Roman"/>
        </w:rPr>
        <w:t>о</w:t>
      </w:r>
      <w:r w:rsidR="00FE20DE">
        <w:rPr>
          <w:rFonts w:ascii="Times New Roman" w:hAnsi="Times New Roman" w:cs="Times New Roman"/>
        </w:rPr>
        <w:t>не, из «Георгик» (</w:t>
      </w:r>
      <w:r w:rsidR="00FE20DE">
        <w:rPr>
          <w:rFonts w:ascii="Times New Roman" w:hAnsi="Times New Roman" w:cs="Times New Roman"/>
          <w:lang w:val="en-US"/>
        </w:rPr>
        <w:t>Media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fert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tristis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sucos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tardumque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saporem</w:t>
      </w:r>
      <w:r w:rsidR="00FE20DE" w:rsidRPr="00FE20DE">
        <w:rPr>
          <w:rFonts w:ascii="Times New Roman" w:hAnsi="Times New Roman" w:cs="Times New Roman"/>
        </w:rPr>
        <w:t xml:space="preserve"> / </w:t>
      </w:r>
      <w:r w:rsidR="00FE20DE">
        <w:rPr>
          <w:rFonts w:ascii="Times New Roman" w:hAnsi="Times New Roman" w:cs="Times New Roman"/>
          <w:lang w:val="en-US"/>
        </w:rPr>
        <w:t>Felicis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mali</w:t>
      </w:r>
      <w:r w:rsidR="00FE20DE" w:rsidRPr="00FE20DE">
        <w:rPr>
          <w:rFonts w:ascii="Times New Roman" w:hAnsi="Times New Roman" w:cs="Times New Roman"/>
        </w:rPr>
        <w:t xml:space="preserve">; </w:t>
      </w:r>
      <w:r w:rsidR="00FE20DE">
        <w:rPr>
          <w:rFonts w:ascii="Times New Roman" w:hAnsi="Times New Roman" w:cs="Times New Roman"/>
          <w:lang w:val="en-US"/>
        </w:rPr>
        <w:t>II</w:t>
      </w:r>
      <w:r w:rsidR="00FE20DE" w:rsidRPr="00FE20DE">
        <w:rPr>
          <w:rFonts w:ascii="Times New Roman" w:hAnsi="Times New Roman" w:cs="Times New Roman"/>
        </w:rPr>
        <w:t xml:space="preserve">, 126). </w:t>
      </w:r>
      <w:r w:rsidR="00FE20DE">
        <w:rPr>
          <w:rFonts w:ascii="Times New Roman" w:hAnsi="Times New Roman" w:cs="Times New Roman"/>
        </w:rPr>
        <w:t>Именно ради эт</w:t>
      </w:r>
      <w:r w:rsidR="00FE20DE">
        <w:rPr>
          <w:rFonts w:ascii="Times New Roman" w:hAnsi="Times New Roman" w:cs="Times New Roman"/>
        </w:rPr>
        <w:t>о</w:t>
      </w:r>
      <w:r w:rsidR="00FE20DE">
        <w:rPr>
          <w:rFonts w:ascii="Times New Roman" w:hAnsi="Times New Roman" w:cs="Times New Roman"/>
        </w:rPr>
        <w:t xml:space="preserve">го сложного </w:t>
      </w:r>
      <w:r w:rsidR="00FE20DE">
        <w:rPr>
          <w:rFonts w:ascii="Times New Roman" w:hAnsi="Times New Roman" w:cs="Times New Roman"/>
          <w:lang w:val="en-US"/>
        </w:rPr>
        <w:t>tour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de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  <w:lang w:val="en-US"/>
        </w:rPr>
        <w:t>force</w:t>
      </w:r>
      <w:r w:rsidR="00FE20DE">
        <w:rPr>
          <w:rFonts w:ascii="Times New Roman" w:hAnsi="Times New Roman" w:cs="Times New Roman"/>
        </w:rPr>
        <w:t xml:space="preserve">, </w:t>
      </w:r>
      <w:r w:rsidR="003814D6">
        <w:rPr>
          <w:rFonts w:ascii="Times New Roman" w:hAnsi="Times New Roman" w:cs="Times New Roman"/>
        </w:rPr>
        <w:t>рассчитанного на</w:t>
      </w:r>
      <w:r w:rsidR="00FE20DE">
        <w:rPr>
          <w:rFonts w:ascii="Times New Roman" w:hAnsi="Times New Roman" w:cs="Times New Roman"/>
        </w:rPr>
        <w:t xml:space="preserve"> восхищенные аплодисменты аудитории, </w:t>
      </w:r>
      <w:r w:rsidR="009E31FE">
        <w:rPr>
          <w:rFonts w:ascii="Times New Roman" w:hAnsi="Times New Roman" w:cs="Times New Roman"/>
        </w:rPr>
        <w:t>Госидий идет (как представляется, осознанно) на просодические и метрические нарушения. Вообще в сюжетном центоне со</w:t>
      </w:r>
      <w:r w:rsidR="009E31FE">
        <w:rPr>
          <w:rFonts w:ascii="Times New Roman" w:hAnsi="Times New Roman" w:cs="Times New Roman"/>
        </w:rPr>
        <w:t>б</w:t>
      </w:r>
      <w:r w:rsidR="009E31FE">
        <w:rPr>
          <w:rFonts w:ascii="Times New Roman" w:hAnsi="Times New Roman" w:cs="Times New Roman"/>
        </w:rPr>
        <w:t>ственные имена – важнейшая проблема: как рассказать историю Медеи, не упоминая ни ее, ни Ясона, ни Креонта? На наш взгляд, этот аспект заслуживает самого серьезного внимания: мы рискнули бы сказать, что именно он определил уникальную для латинских центонов драмат</w:t>
      </w:r>
      <w:r w:rsidR="009E31FE">
        <w:rPr>
          <w:rFonts w:ascii="Times New Roman" w:hAnsi="Times New Roman" w:cs="Times New Roman"/>
        </w:rPr>
        <w:t>и</w:t>
      </w:r>
      <w:r w:rsidR="009E31FE">
        <w:rPr>
          <w:rFonts w:ascii="Times New Roman" w:hAnsi="Times New Roman" w:cs="Times New Roman"/>
        </w:rPr>
        <w:t>ческую форму «Медеи» Госидия (в пьесе, в отличие от эпоса, именовать персонажей не нужно</w:t>
      </w:r>
      <w:r w:rsidR="009E31FE" w:rsidRPr="009E31FE">
        <w:rPr>
          <w:rFonts w:ascii="Times New Roman" w:hAnsi="Times New Roman" w:cs="Times New Roman"/>
        </w:rPr>
        <w:t>)</w:t>
      </w:r>
      <w:r w:rsidR="003814D6">
        <w:rPr>
          <w:rFonts w:ascii="Times New Roman" w:hAnsi="Times New Roman" w:cs="Times New Roman"/>
        </w:rPr>
        <w:t>, а </w:t>
      </w:r>
      <w:r w:rsidR="009E31FE">
        <w:rPr>
          <w:rFonts w:ascii="Times New Roman" w:hAnsi="Times New Roman" w:cs="Times New Roman"/>
        </w:rPr>
        <w:t>на сам выбор сюжета Медеи, наряду с отмеченной Э. И. параллелью «Медея – Дидона», могло п</w:t>
      </w:r>
      <w:r w:rsidR="009E31FE">
        <w:rPr>
          <w:rFonts w:ascii="Times New Roman" w:hAnsi="Times New Roman" w:cs="Times New Roman"/>
        </w:rPr>
        <w:t>о</w:t>
      </w:r>
      <w:r w:rsidR="009E31FE">
        <w:rPr>
          <w:rFonts w:ascii="Times New Roman" w:hAnsi="Times New Roman" w:cs="Times New Roman"/>
        </w:rPr>
        <w:t>влиять совпадение имени одной из героинь «Энеиды»</w:t>
      </w:r>
      <w:r w:rsidR="00167514">
        <w:rPr>
          <w:rFonts w:ascii="Times New Roman" w:hAnsi="Times New Roman" w:cs="Times New Roman"/>
        </w:rPr>
        <w:t xml:space="preserve"> и мифа о колхидской царевне, а </w:t>
      </w:r>
      <w:r w:rsidR="009E31FE">
        <w:rPr>
          <w:rFonts w:ascii="Times New Roman" w:hAnsi="Times New Roman" w:cs="Times New Roman"/>
        </w:rPr>
        <w:t xml:space="preserve">именно Креусы (Госидий обыгрывает это в ст. 243). </w:t>
      </w:r>
      <w:r w:rsidR="003814D6">
        <w:rPr>
          <w:rFonts w:ascii="Times New Roman" w:hAnsi="Times New Roman" w:cs="Times New Roman"/>
        </w:rPr>
        <w:t>Надо сказать, что</w:t>
      </w:r>
      <w:r w:rsidR="009E31FE">
        <w:rPr>
          <w:rFonts w:ascii="Times New Roman" w:hAnsi="Times New Roman" w:cs="Times New Roman"/>
        </w:rPr>
        <w:t xml:space="preserve"> «техническая» сторона чрезвычайно трудного центонного упражнения, кажется, недостаточно принимается Э. И. в </w:t>
      </w:r>
      <w:r w:rsidR="00D95436">
        <w:rPr>
          <w:rFonts w:ascii="Times New Roman" w:hAnsi="Times New Roman" w:cs="Times New Roman"/>
        </w:rPr>
        <w:t>расчет</w:t>
      </w:r>
      <w:r w:rsidR="009E31FE">
        <w:rPr>
          <w:rFonts w:ascii="Times New Roman" w:hAnsi="Times New Roman" w:cs="Times New Roman"/>
        </w:rPr>
        <w:t xml:space="preserve"> (</w:t>
      </w:r>
      <w:r w:rsidR="00147B72">
        <w:rPr>
          <w:rFonts w:ascii="Times New Roman" w:hAnsi="Times New Roman" w:cs="Times New Roman"/>
        </w:rPr>
        <w:t>на</w:t>
      </w:r>
      <w:r w:rsidR="009E31FE">
        <w:rPr>
          <w:rFonts w:ascii="Times New Roman" w:hAnsi="Times New Roman" w:cs="Times New Roman"/>
        </w:rPr>
        <w:t xml:space="preserve"> будуще</w:t>
      </w:r>
      <w:r w:rsidR="00147B72">
        <w:rPr>
          <w:rFonts w:ascii="Times New Roman" w:hAnsi="Times New Roman" w:cs="Times New Roman"/>
        </w:rPr>
        <w:t>е</w:t>
      </w:r>
      <w:r w:rsidR="009E31FE">
        <w:rPr>
          <w:rFonts w:ascii="Times New Roman" w:hAnsi="Times New Roman" w:cs="Times New Roman"/>
        </w:rPr>
        <w:t xml:space="preserve"> </w:t>
      </w:r>
      <w:r w:rsidR="009E31FE">
        <w:rPr>
          <w:rFonts w:ascii="Times New Roman" w:hAnsi="Times New Roman" w:cs="Times New Roman"/>
        </w:rPr>
        <w:lastRenderedPageBreak/>
        <w:t xml:space="preserve">мы посоветовали бы ей </w:t>
      </w:r>
      <w:r w:rsidR="00D95436">
        <w:rPr>
          <w:rFonts w:ascii="Times New Roman" w:hAnsi="Times New Roman" w:cs="Times New Roman"/>
        </w:rPr>
        <w:t xml:space="preserve">самостоятельно </w:t>
      </w:r>
      <w:r w:rsidR="009E31FE">
        <w:rPr>
          <w:rFonts w:ascii="Times New Roman" w:hAnsi="Times New Roman" w:cs="Times New Roman"/>
        </w:rPr>
        <w:t xml:space="preserve">составить </w:t>
      </w:r>
      <w:r w:rsidR="00D95436">
        <w:rPr>
          <w:rFonts w:ascii="Times New Roman" w:hAnsi="Times New Roman" w:cs="Times New Roman"/>
        </w:rPr>
        <w:t xml:space="preserve">какой-нибудь </w:t>
      </w:r>
      <w:r w:rsidR="009E31FE">
        <w:rPr>
          <w:rFonts w:ascii="Times New Roman" w:hAnsi="Times New Roman" w:cs="Times New Roman"/>
        </w:rPr>
        <w:t>сюжетный центон из русских п</w:t>
      </w:r>
      <w:r w:rsidR="009E31FE">
        <w:rPr>
          <w:rFonts w:ascii="Times New Roman" w:hAnsi="Times New Roman" w:cs="Times New Roman"/>
        </w:rPr>
        <w:t>о</w:t>
      </w:r>
      <w:r w:rsidR="009E31FE">
        <w:rPr>
          <w:rFonts w:ascii="Times New Roman" w:hAnsi="Times New Roman" w:cs="Times New Roman"/>
        </w:rPr>
        <w:t>этических текстов</w:t>
      </w:r>
      <w:r w:rsidR="00D95436">
        <w:rPr>
          <w:rFonts w:ascii="Times New Roman" w:hAnsi="Times New Roman" w:cs="Times New Roman"/>
        </w:rPr>
        <w:t>, чтобы влезть в шкуру Госидия</w:t>
      </w:r>
      <w:r w:rsidR="009E31FE">
        <w:rPr>
          <w:rFonts w:ascii="Times New Roman" w:hAnsi="Times New Roman" w:cs="Times New Roman"/>
        </w:rPr>
        <w:t xml:space="preserve"> – </w:t>
      </w:r>
      <w:r w:rsidR="00147B72">
        <w:rPr>
          <w:rFonts w:ascii="Times New Roman" w:hAnsi="Times New Roman" w:cs="Times New Roman"/>
        </w:rPr>
        <w:t>это помогло бы работе): так, двойное испол</w:t>
      </w:r>
      <w:r w:rsidR="00147B72">
        <w:rPr>
          <w:rFonts w:ascii="Times New Roman" w:hAnsi="Times New Roman" w:cs="Times New Roman"/>
        </w:rPr>
        <w:t>ь</w:t>
      </w:r>
      <w:r w:rsidR="00147B72">
        <w:rPr>
          <w:rFonts w:ascii="Times New Roman" w:hAnsi="Times New Roman" w:cs="Times New Roman"/>
        </w:rPr>
        <w:t>зование стихов из восьмой эклоги (</w:t>
      </w:r>
      <w:r w:rsidR="00147B72">
        <w:rPr>
          <w:rFonts w:ascii="Times New Roman" w:hAnsi="Times New Roman" w:cs="Times New Roman"/>
          <w:lang w:val="en-US"/>
        </w:rPr>
        <w:t>saevus</w:t>
      </w:r>
      <w:r w:rsidR="00147B72" w:rsidRPr="00147B72">
        <w:rPr>
          <w:rFonts w:ascii="Times New Roman" w:hAnsi="Times New Roman" w:cs="Times New Roman"/>
        </w:rPr>
        <w:t xml:space="preserve"> </w:t>
      </w:r>
      <w:r w:rsidR="00147B72">
        <w:rPr>
          <w:rFonts w:ascii="Times New Roman" w:hAnsi="Times New Roman" w:cs="Times New Roman"/>
          <w:lang w:val="en-US"/>
        </w:rPr>
        <w:t>amor</w:t>
      </w:r>
      <w:r w:rsidR="00147B72" w:rsidRPr="00147B72">
        <w:rPr>
          <w:rFonts w:ascii="Times New Roman" w:hAnsi="Times New Roman" w:cs="Times New Roman"/>
        </w:rPr>
        <w:t xml:space="preserve"> </w:t>
      </w:r>
      <w:r w:rsidR="00147B72">
        <w:rPr>
          <w:rFonts w:ascii="Times New Roman" w:hAnsi="Times New Roman" w:cs="Times New Roman"/>
          <w:lang w:val="en-US"/>
        </w:rPr>
        <w:t>docuit</w:t>
      </w:r>
      <w:r w:rsidR="00147B72" w:rsidRPr="00147B72">
        <w:rPr>
          <w:rFonts w:ascii="Times New Roman" w:hAnsi="Times New Roman" w:cs="Times New Roman"/>
        </w:rPr>
        <w:t xml:space="preserve"> </w:t>
      </w:r>
      <w:r w:rsidR="00147B72">
        <w:rPr>
          <w:rFonts w:ascii="Times New Roman" w:hAnsi="Times New Roman" w:cs="Times New Roman"/>
          <w:lang w:val="en-US"/>
        </w:rPr>
        <w:t>natorum</w:t>
      </w:r>
      <w:r w:rsidR="00147B72" w:rsidRPr="00147B72">
        <w:rPr>
          <w:rFonts w:ascii="Times New Roman" w:hAnsi="Times New Roman" w:cs="Times New Roman"/>
        </w:rPr>
        <w:t xml:space="preserve"> </w:t>
      </w:r>
      <w:r w:rsidR="00147B72">
        <w:rPr>
          <w:rFonts w:ascii="Times New Roman" w:hAnsi="Times New Roman" w:cs="Times New Roman"/>
          <w:lang w:val="en-US"/>
        </w:rPr>
        <w:t>sanguine</w:t>
      </w:r>
      <w:r w:rsidR="00147B72" w:rsidRPr="00147B72">
        <w:rPr>
          <w:rFonts w:ascii="Times New Roman" w:hAnsi="Times New Roman" w:cs="Times New Roman"/>
        </w:rPr>
        <w:t xml:space="preserve"> </w:t>
      </w:r>
      <w:r w:rsidR="00147B72">
        <w:rPr>
          <w:rFonts w:ascii="Times New Roman" w:hAnsi="Times New Roman" w:cs="Times New Roman"/>
          <w:lang w:val="en-US"/>
        </w:rPr>
        <w:t>matrem</w:t>
      </w:r>
      <w:r w:rsidR="00147B72" w:rsidRPr="00147B72">
        <w:rPr>
          <w:rFonts w:ascii="Times New Roman" w:hAnsi="Times New Roman" w:cs="Times New Roman"/>
        </w:rPr>
        <w:t xml:space="preserve"> / </w:t>
      </w:r>
      <w:r w:rsidR="00147B72">
        <w:rPr>
          <w:rFonts w:ascii="Times New Roman" w:hAnsi="Times New Roman" w:cs="Times New Roman"/>
          <w:lang w:val="en-US"/>
        </w:rPr>
        <w:t>commaculare</w:t>
      </w:r>
      <w:r w:rsidR="00147B72" w:rsidRPr="00147B72">
        <w:rPr>
          <w:rFonts w:ascii="Times New Roman" w:hAnsi="Times New Roman" w:cs="Times New Roman"/>
        </w:rPr>
        <w:t xml:space="preserve"> </w:t>
      </w:r>
      <w:r w:rsidR="00147B72">
        <w:rPr>
          <w:rFonts w:ascii="Times New Roman" w:hAnsi="Times New Roman" w:cs="Times New Roman"/>
          <w:lang w:val="en-US"/>
        </w:rPr>
        <w:t>m</w:t>
      </w:r>
      <w:r w:rsidR="00147B72">
        <w:rPr>
          <w:rFonts w:ascii="Times New Roman" w:hAnsi="Times New Roman" w:cs="Times New Roman"/>
          <w:lang w:val="en-US"/>
        </w:rPr>
        <w:t>a</w:t>
      </w:r>
      <w:r w:rsidR="00147B72">
        <w:rPr>
          <w:rFonts w:ascii="Times New Roman" w:hAnsi="Times New Roman" w:cs="Times New Roman"/>
          <w:lang w:val="en-US"/>
        </w:rPr>
        <w:t>nus</w:t>
      </w:r>
      <w:r w:rsidR="00147B72" w:rsidRPr="00147B72">
        <w:rPr>
          <w:rFonts w:ascii="Times New Roman" w:hAnsi="Times New Roman" w:cs="Times New Roman"/>
        </w:rPr>
        <w:t xml:space="preserve">) </w:t>
      </w:r>
      <w:r w:rsidR="00147B72">
        <w:rPr>
          <w:rFonts w:ascii="Times New Roman" w:hAnsi="Times New Roman" w:cs="Times New Roman"/>
        </w:rPr>
        <w:t>в ст. 263 и 400–401 представляется нам не «своеобразным маркером</w:t>
      </w:r>
      <w:r w:rsidR="000D59BE">
        <w:rPr>
          <w:rFonts w:ascii="Times New Roman" w:hAnsi="Times New Roman" w:cs="Times New Roman"/>
        </w:rPr>
        <w:t>,</w:t>
      </w:r>
      <w:r w:rsidR="00147B72">
        <w:rPr>
          <w:rFonts w:ascii="Times New Roman" w:hAnsi="Times New Roman" w:cs="Times New Roman"/>
        </w:rPr>
        <w:t xml:space="preserve"> соотносящи</w:t>
      </w:r>
      <w:r w:rsidR="00426345">
        <w:rPr>
          <w:rFonts w:ascii="Times New Roman" w:hAnsi="Times New Roman" w:cs="Times New Roman"/>
        </w:rPr>
        <w:t>мся с обр</w:t>
      </w:r>
      <w:r w:rsidR="00426345">
        <w:rPr>
          <w:rFonts w:ascii="Times New Roman" w:hAnsi="Times New Roman" w:cs="Times New Roman"/>
        </w:rPr>
        <w:t>а</w:t>
      </w:r>
      <w:r w:rsidR="00426345">
        <w:rPr>
          <w:rFonts w:ascii="Times New Roman" w:hAnsi="Times New Roman" w:cs="Times New Roman"/>
        </w:rPr>
        <w:t>зом Медеи» (с. 37; Э. </w:t>
      </w:r>
      <w:r w:rsidR="00147B72">
        <w:rPr>
          <w:rFonts w:ascii="Times New Roman" w:hAnsi="Times New Roman" w:cs="Times New Roman"/>
        </w:rPr>
        <w:t xml:space="preserve">И. солидаризируется </w:t>
      </w:r>
      <w:r w:rsidR="00426345">
        <w:rPr>
          <w:rFonts w:ascii="Times New Roman" w:hAnsi="Times New Roman" w:cs="Times New Roman"/>
        </w:rPr>
        <w:t xml:space="preserve">здесь </w:t>
      </w:r>
      <w:r w:rsidR="000D59BE">
        <w:rPr>
          <w:rFonts w:ascii="Times New Roman" w:hAnsi="Times New Roman" w:cs="Times New Roman"/>
        </w:rPr>
        <w:t>с мнением П. Моретти), а</w:t>
      </w:r>
      <w:r w:rsidR="000D59BE">
        <w:rPr>
          <w:rFonts w:ascii="Times New Roman" w:hAnsi="Times New Roman" w:cs="Times New Roman"/>
          <w:lang w:val="en-US"/>
        </w:rPr>
        <w:t> </w:t>
      </w:r>
      <w:r w:rsidR="00147B72">
        <w:rPr>
          <w:rFonts w:ascii="Times New Roman" w:hAnsi="Times New Roman" w:cs="Times New Roman"/>
        </w:rPr>
        <w:t>насущ</w:t>
      </w:r>
      <w:r w:rsidR="00557902">
        <w:rPr>
          <w:rFonts w:ascii="Times New Roman" w:hAnsi="Times New Roman" w:cs="Times New Roman"/>
        </w:rPr>
        <w:softHyphen/>
      </w:r>
      <w:r w:rsidR="00147B72">
        <w:rPr>
          <w:rFonts w:ascii="Times New Roman" w:hAnsi="Times New Roman" w:cs="Times New Roman"/>
        </w:rPr>
        <w:t>ной необходим</w:t>
      </w:r>
      <w:r w:rsidR="00147B72">
        <w:rPr>
          <w:rFonts w:ascii="Times New Roman" w:hAnsi="Times New Roman" w:cs="Times New Roman"/>
        </w:rPr>
        <w:t>о</w:t>
      </w:r>
      <w:r w:rsidR="00147B72">
        <w:rPr>
          <w:rFonts w:ascii="Times New Roman" w:hAnsi="Times New Roman" w:cs="Times New Roman"/>
        </w:rPr>
        <w:t xml:space="preserve">стью – сочиняя вергилианский центон на сюжет о Медее, </w:t>
      </w:r>
      <w:r w:rsidR="00675205">
        <w:rPr>
          <w:rFonts w:ascii="Times New Roman" w:hAnsi="Times New Roman" w:cs="Times New Roman"/>
        </w:rPr>
        <w:t>Госидий</w:t>
      </w:r>
      <w:r w:rsidR="00147B72">
        <w:rPr>
          <w:rFonts w:ascii="Times New Roman" w:hAnsi="Times New Roman" w:cs="Times New Roman"/>
        </w:rPr>
        <w:t xml:space="preserve"> </w:t>
      </w:r>
      <w:r w:rsidR="00426345">
        <w:rPr>
          <w:rFonts w:ascii="Times New Roman" w:hAnsi="Times New Roman" w:cs="Times New Roman"/>
        </w:rPr>
        <w:t xml:space="preserve">никак </w:t>
      </w:r>
      <w:r w:rsidR="00147B72">
        <w:rPr>
          <w:rFonts w:ascii="Times New Roman" w:hAnsi="Times New Roman" w:cs="Times New Roman"/>
        </w:rPr>
        <w:t>не мог пройти мимо единствен</w:t>
      </w:r>
      <w:r w:rsidR="00426345">
        <w:rPr>
          <w:rFonts w:ascii="Times New Roman" w:hAnsi="Times New Roman" w:cs="Times New Roman"/>
        </w:rPr>
        <w:softHyphen/>
      </w:r>
      <w:r w:rsidR="00147B72">
        <w:rPr>
          <w:rFonts w:ascii="Times New Roman" w:hAnsi="Times New Roman" w:cs="Times New Roman"/>
        </w:rPr>
        <w:t>ного мест</w:t>
      </w:r>
      <w:r w:rsidR="000D59BE">
        <w:rPr>
          <w:rFonts w:ascii="Times New Roman" w:hAnsi="Times New Roman" w:cs="Times New Roman"/>
        </w:rPr>
        <w:t>а</w:t>
      </w:r>
      <w:r w:rsidR="00147B72">
        <w:rPr>
          <w:rFonts w:ascii="Times New Roman" w:hAnsi="Times New Roman" w:cs="Times New Roman"/>
        </w:rPr>
        <w:t xml:space="preserve"> в наследии </w:t>
      </w:r>
      <w:r w:rsidR="00675205">
        <w:rPr>
          <w:rFonts w:ascii="Times New Roman" w:hAnsi="Times New Roman" w:cs="Times New Roman"/>
        </w:rPr>
        <w:t>мантуанского поэта</w:t>
      </w:r>
      <w:r w:rsidR="00147B72">
        <w:rPr>
          <w:rFonts w:ascii="Times New Roman" w:hAnsi="Times New Roman" w:cs="Times New Roman"/>
        </w:rPr>
        <w:t>, где тот намекает на соответс</w:t>
      </w:r>
      <w:r w:rsidR="00147B72">
        <w:rPr>
          <w:rFonts w:ascii="Times New Roman" w:hAnsi="Times New Roman" w:cs="Times New Roman"/>
        </w:rPr>
        <w:t>т</w:t>
      </w:r>
      <w:r w:rsidR="00147B72">
        <w:rPr>
          <w:rFonts w:ascii="Times New Roman" w:hAnsi="Times New Roman" w:cs="Times New Roman"/>
        </w:rPr>
        <w:t>вующий миф: прямое упоминание Вергилием детоубийства облегчало ему задачу. Отнесем сюда же показавше</w:t>
      </w:r>
      <w:r w:rsidR="00147B72">
        <w:rPr>
          <w:rFonts w:ascii="Times New Roman" w:hAnsi="Times New Roman" w:cs="Times New Roman"/>
        </w:rPr>
        <w:t>е</w:t>
      </w:r>
      <w:r w:rsidR="00147B72">
        <w:rPr>
          <w:rFonts w:ascii="Times New Roman" w:hAnsi="Times New Roman" w:cs="Times New Roman"/>
        </w:rPr>
        <w:t>ся нам необоснован</w:t>
      </w:r>
      <w:r w:rsidR="00426345">
        <w:rPr>
          <w:rFonts w:ascii="Times New Roman" w:hAnsi="Times New Roman" w:cs="Times New Roman"/>
        </w:rPr>
        <w:softHyphen/>
      </w:r>
      <w:r w:rsidR="00147B72">
        <w:rPr>
          <w:rFonts w:ascii="Times New Roman" w:hAnsi="Times New Roman" w:cs="Times New Roman"/>
        </w:rPr>
        <w:t>ным предположение Э. И., что центоны из гомеровских поэм «оставлялись в ходе устной импровизации»</w:t>
      </w:r>
      <w:r w:rsidR="000D59BE">
        <w:rPr>
          <w:rFonts w:ascii="Times New Roman" w:hAnsi="Times New Roman" w:cs="Times New Roman"/>
        </w:rPr>
        <w:t xml:space="preserve"> </w:t>
      </w:r>
      <w:r w:rsidR="00167514">
        <w:rPr>
          <w:rFonts w:ascii="Times New Roman" w:hAnsi="Times New Roman" w:cs="Times New Roman"/>
        </w:rPr>
        <w:t>(!)</w:t>
      </w:r>
      <w:r w:rsidR="00147B72">
        <w:rPr>
          <w:rFonts w:ascii="Times New Roman" w:hAnsi="Times New Roman" w:cs="Times New Roman"/>
        </w:rPr>
        <w:t xml:space="preserve">, </w:t>
      </w:r>
      <w:r w:rsidR="00167514">
        <w:rPr>
          <w:rFonts w:ascii="Times New Roman" w:hAnsi="Times New Roman" w:cs="Times New Roman"/>
        </w:rPr>
        <w:t>благо</w:t>
      </w:r>
      <w:r w:rsidR="00147B72">
        <w:rPr>
          <w:rFonts w:ascii="Times New Roman" w:hAnsi="Times New Roman" w:cs="Times New Roman"/>
        </w:rPr>
        <w:t xml:space="preserve"> делать это «было легко» (с. 15)</w:t>
      </w:r>
      <w:r w:rsidR="00675205">
        <w:rPr>
          <w:rFonts w:ascii="Times New Roman" w:hAnsi="Times New Roman" w:cs="Times New Roman"/>
        </w:rPr>
        <w:t>.</w:t>
      </w:r>
      <w:r w:rsidR="00147B72">
        <w:rPr>
          <w:rFonts w:ascii="Times New Roman" w:hAnsi="Times New Roman" w:cs="Times New Roman"/>
        </w:rPr>
        <w:t xml:space="preserve"> </w:t>
      </w:r>
      <w:r w:rsidR="00675205">
        <w:rPr>
          <w:rFonts w:ascii="Times New Roman" w:hAnsi="Times New Roman" w:cs="Times New Roman"/>
        </w:rPr>
        <w:t>С</w:t>
      </w:r>
      <w:r w:rsidR="00147B72">
        <w:rPr>
          <w:rFonts w:ascii="Times New Roman" w:hAnsi="Times New Roman" w:cs="Times New Roman"/>
        </w:rPr>
        <w:t>ымпровизировать насто</w:t>
      </w:r>
      <w:r w:rsidR="00147B72">
        <w:rPr>
          <w:rFonts w:ascii="Times New Roman" w:hAnsi="Times New Roman" w:cs="Times New Roman"/>
        </w:rPr>
        <w:t>я</w:t>
      </w:r>
      <w:r w:rsidR="00147B72">
        <w:rPr>
          <w:rFonts w:ascii="Times New Roman" w:hAnsi="Times New Roman" w:cs="Times New Roman"/>
        </w:rPr>
        <w:t>щий центон – такой, к примеру, как блестяще остроумный фрагмент о Пане и Эхо (с. 12), перео</w:t>
      </w:r>
      <w:r w:rsidR="00147B72">
        <w:rPr>
          <w:rFonts w:ascii="Times New Roman" w:hAnsi="Times New Roman" w:cs="Times New Roman"/>
        </w:rPr>
        <w:t>с</w:t>
      </w:r>
      <w:r w:rsidR="00147B72">
        <w:rPr>
          <w:rFonts w:ascii="Times New Roman" w:hAnsi="Times New Roman" w:cs="Times New Roman"/>
        </w:rPr>
        <w:t>мысляющий пять совершенно иных по содержанию гомеровских мест – на наш взгляд, невозмо</w:t>
      </w:r>
      <w:r w:rsidR="00147B72">
        <w:rPr>
          <w:rFonts w:ascii="Times New Roman" w:hAnsi="Times New Roman" w:cs="Times New Roman"/>
        </w:rPr>
        <w:t>ж</w:t>
      </w:r>
      <w:r w:rsidR="00147B72">
        <w:rPr>
          <w:rFonts w:ascii="Times New Roman" w:hAnsi="Times New Roman" w:cs="Times New Roman"/>
        </w:rPr>
        <w:t xml:space="preserve">но; это забавы </w:t>
      </w:r>
      <w:r w:rsidR="000D59BE">
        <w:rPr>
          <w:rFonts w:ascii="Times New Roman" w:hAnsi="Times New Roman" w:cs="Times New Roman"/>
        </w:rPr>
        <w:t>пис</w:t>
      </w:r>
      <w:r w:rsidR="000D59BE">
        <w:rPr>
          <w:rFonts w:ascii="Times New Roman" w:hAnsi="Times New Roman" w:cs="Times New Roman"/>
        </w:rPr>
        <w:t>ь</w:t>
      </w:r>
      <w:r w:rsidR="000D59BE">
        <w:rPr>
          <w:rFonts w:ascii="Times New Roman" w:hAnsi="Times New Roman" w:cs="Times New Roman"/>
        </w:rPr>
        <w:t>мен</w:t>
      </w:r>
      <w:r w:rsidR="00147B72">
        <w:rPr>
          <w:rFonts w:ascii="Times New Roman" w:hAnsi="Times New Roman" w:cs="Times New Roman"/>
        </w:rPr>
        <w:t xml:space="preserve">ной культуры.  </w:t>
      </w:r>
      <w:r w:rsidR="009E31FE">
        <w:rPr>
          <w:rFonts w:ascii="Times New Roman" w:hAnsi="Times New Roman" w:cs="Times New Roman"/>
        </w:rPr>
        <w:t xml:space="preserve">    </w:t>
      </w:r>
      <w:r w:rsidR="00FE20DE" w:rsidRPr="00FE20DE">
        <w:rPr>
          <w:rFonts w:ascii="Times New Roman" w:hAnsi="Times New Roman" w:cs="Times New Roman"/>
        </w:rPr>
        <w:t xml:space="preserve"> </w:t>
      </w:r>
      <w:r w:rsidR="00FE20DE">
        <w:rPr>
          <w:rFonts w:ascii="Times New Roman" w:hAnsi="Times New Roman" w:cs="Times New Roman"/>
        </w:rPr>
        <w:t xml:space="preserve">  </w:t>
      </w:r>
    </w:p>
    <w:p w:rsidR="00D76DEF" w:rsidRDefault="00167514" w:rsidP="009A1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Возникшие у нас вопросы, а также мелкие и легко и</w:t>
      </w:r>
      <w:r w:rsidR="00557902">
        <w:rPr>
          <w:rFonts w:ascii="Times New Roman" w:hAnsi="Times New Roman" w:cs="Times New Roman"/>
        </w:rPr>
        <w:t>справимые недочеты оформления и </w:t>
      </w:r>
      <w:r>
        <w:rPr>
          <w:rFonts w:ascii="Times New Roman" w:hAnsi="Times New Roman" w:cs="Times New Roman"/>
        </w:rPr>
        <w:t>транскрипции (</w:t>
      </w:r>
      <w:r w:rsidR="00181CBD" w:rsidRPr="009A19D9">
        <w:rPr>
          <w:rFonts w:ascii="Times New Roman" w:hAnsi="Times New Roman" w:cs="Times New Roman"/>
        </w:rPr>
        <w:t>«Дж. Зонара»</w:t>
      </w:r>
      <w:r>
        <w:rPr>
          <w:rFonts w:ascii="Times New Roman" w:hAnsi="Times New Roman" w:cs="Times New Roman"/>
        </w:rPr>
        <w:t xml:space="preserve">; обозначение долгих </w:t>
      </w:r>
      <w:r w:rsidRPr="00675205">
        <w:rPr>
          <w:rFonts w:ascii="Times New Roman" w:hAnsi="Times New Roman" w:cs="Times New Roman"/>
          <w:i/>
        </w:rPr>
        <w:t>по положению</w:t>
      </w:r>
      <w:r>
        <w:rPr>
          <w:rFonts w:ascii="Times New Roman" w:hAnsi="Times New Roman" w:cs="Times New Roman"/>
        </w:rPr>
        <w:t xml:space="preserve"> слогов знаком долготы над </w:t>
      </w:r>
      <w:r w:rsidRPr="00167514">
        <w:rPr>
          <w:rFonts w:ascii="Times New Roman" w:hAnsi="Times New Roman" w:cs="Times New Roman"/>
          <w:i/>
        </w:rPr>
        <w:t>гласным</w:t>
      </w:r>
      <w:r>
        <w:rPr>
          <w:rFonts w:ascii="Times New Roman" w:hAnsi="Times New Roman" w:cs="Times New Roman"/>
        </w:rPr>
        <w:t xml:space="preserve">, что приводит к ошибочным написаниям вроде </w:t>
      </w:r>
      <w:r>
        <w:rPr>
          <w:rFonts w:ascii="Times New Roman" w:hAnsi="Times New Roman" w:cs="Times New Roman"/>
          <w:lang w:val="en-US"/>
        </w:rPr>
        <w:t>sum</w:t>
      </w:r>
      <w:r w:rsidRPr="00167514">
        <w:rPr>
          <w:rFonts w:ascii="Times New Roman" w:hAnsi="Times New Roman" w:cs="Times New Roman"/>
          <w:b/>
        </w:rPr>
        <w:t>ū</w:t>
      </w:r>
      <w:r>
        <w:rPr>
          <w:rFonts w:ascii="Times New Roman" w:hAnsi="Times New Roman" w:cs="Times New Roman"/>
          <w:lang w:val="en-US"/>
        </w:rPr>
        <w:t>s</w:t>
      </w:r>
      <w:r w:rsidRPr="0016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quae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lang w:val="en-US"/>
        </w:rPr>
        <w:t>rursus</w:t>
      </w:r>
      <w:r w:rsidRPr="00167514">
        <w:rPr>
          <w:rFonts w:ascii="Times New Roman" w:hAnsi="Times New Roman" w:cs="Times New Roman"/>
        </w:rPr>
        <w:t xml:space="preserve"> </w:t>
      </w:r>
      <w:r w:rsidRPr="00167514">
        <w:rPr>
          <w:rFonts w:ascii="Times New Roman" w:hAnsi="Times New Roman" w:cs="Times New Roman"/>
          <w:b/>
        </w:rPr>
        <w:t>ē</w:t>
      </w:r>
      <w:r>
        <w:rPr>
          <w:rFonts w:ascii="Times New Roman" w:hAnsi="Times New Roman" w:cs="Times New Roman"/>
          <w:lang w:val="en-US"/>
        </w:rPr>
        <w:t>t</w:t>
      </w:r>
      <w:r w:rsidRPr="0016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casus</w:t>
      </w:r>
      <w:r w:rsidRPr="0016751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отсутствие </w:t>
      </w:r>
      <w:r w:rsidR="00426345">
        <w:rPr>
          <w:rFonts w:ascii="Times New Roman" w:hAnsi="Times New Roman" w:cs="Times New Roman"/>
        </w:rPr>
        <w:t xml:space="preserve">номера </w:t>
      </w:r>
      <w:r>
        <w:rPr>
          <w:rFonts w:ascii="Times New Roman" w:hAnsi="Times New Roman" w:cs="Times New Roman"/>
        </w:rPr>
        <w:t xml:space="preserve">тома </w:t>
      </w:r>
      <w:r w:rsidR="00426345">
        <w:rPr>
          <w:rFonts w:ascii="Times New Roman" w:hAnsi="Times New Roman" w:cs="Times New Roman"/>
        </w:rPr>
        <w:t>в библиографическом</w:t>
      </w:r>
      <w:r>
        <w:rPr>
          <w:rFonts w:ascii="Times New Roman" w:hAnsi="Times New Roman" w:cs="Times New Roman"/>
        </w:rPr>
        <w:t xml:space="preserve"> </w:t>
      </w:r>
      <w:r w:rsidR="00426345">
        <w:rPr>
          <w:rFonts w:ascii="Times New Roman" w:hAnsi="Times New Roman" w:cs="Times New Roman"/>
        </w:rPr>
        <w:t xml:space="preserve">описании </w:t>
      </w:r>
      <w:r w:rsidR="003A3C87">
        <w:rPr>
          <w:rFonts w:ascii="Times New Roman" w:hAnsi="Times New Roman" w:cs="Times New Roman"/>
        </w:rPr>
        <w:t>стать</w:t>
      </w:r>
      <w:r w:rsidR="00426345">
        <w:rPr>
          <w:rFonts w:ascii="Times New Roman" w:hAnsi="Times New Roman" w:cs="Times New Roman"/>
        </w:rPr>
        <w:t>и</w:t>
      </w:r>
      <w:r w:rsidR="003A3C87">
        <w:rPr>
          <w:rFonts w:ascii="Times New Roman" w:hAnsi="Times New Roman" w:cs="Times New Roman"/>
        </w:rPr>
        <w:t xml:space="preserve"> Саланитро </w:t>
      </w:r>
      <w:r w:rsidR="00426345">
        <w:rPr>
          <w:rFonts w:ascii="Times New Roman" w:hAnsi="Times New Roman" w:cs="Times New Roman"/>
        </w:rPr>
        <w:t>из</w:t>
      </w:r>
      <w:r w:rsidR="003A3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ANRW</w:t>
      </w:r>
      <w:r w:rsidR="003A3C87">
        <w:rPr>
          <w:rFonts w:ascii="Times New Roman" w:hAnsi="Times New Roman" w:cs="Times New Roman"/>
        </w:rPr>
        <w:t>, что делает отсылку т</w:t>
      </w:r>
      <w:r w:rsidR="003A3C87">
        <w:rPr>
          <w:rFonts w:ascii="Times New Roman" w:hAnsi="Times New Roman" w:cs="Times New Roman"/>
        </w:rPr>
        <w:t>у</w:t>
      </w:r>
      <w:r w:rsidR="003A3C87">
        <w:rPr>
          <w:rFonts w:ascii="Times New Roman" w:hAnsi="Times New Roman" w:cs="Times New Roman"/>
        </w:rPr>
        <w:t>пиковой</w:t>
      </w:r>
      <w:r>
        <w:rPr>
          <w:rFonts w:ascii="Times New Roman" w:hAnsi="Times New Roman" w:cs="Times New Roman"/>
        </w:rPr>
        <w:t xml:space="preserve">) </w:t>
      </w:r>
      <w:r w:rsidR="003A3C87">
        <w:rPr>
          <w:rFonts w:ascii="Times New Roman" w:hAnsi="Times New Roman" w:cs="Times New Roman"/>
        </w:rPr>
        <w:t xml:space="preserve">никак не отменяют очевидных достоинств обсуждаемого сочинения. Э. И. методично исследовала </w:t>
      </w:r>
      <w:r w:rsidR="003814D6">
        <w:rPr>
          <w:rFonts w:ascii="Times New Roman" w:hAnsi="Times New Roman" w:cs="Times New Roman"/>
        </w:rPr>
        <w:t>трудную</w:t>
      </w:r>
      <w:r w:rsidR="003A3C87">
        <w:rPr>
          <w:rFonts w:ascii="Times New Roman" w:hAnsi="Times New Roman" w:cs="Times New Roman"/>
        </w:rPr>
        <w:t xml:space="preserve"> тему, продемонстрировала</w:t>
      </w:r>
      <w:r w:rsidR="006C29FD" w:rsidRPr="009A19D9">
        <w:rPr>
          <w:rFonts w:ascii="Times New Roman" w:hAnsi="Times New Roman" w:cs="Times New Roman"/>
        </w:rPr>
        <w:t xml:space="preserve"> </w:t>
      </w:r>
      <w:r w:rsidR="003A3C87">
        <w:rPr>
          <w:rFonts w:ascii="Times New Roman" w:hAnsi="Times New Roman" w:cs="Times New Roman"/>
        </w:rPr>
        <w:t xml:space="preserve">уверенное </w:t>
      </w:r>
      <w:r w:rsidR="000D59BE">
        <w:rPr>
          <w:rFonts w:ascii="Times New Roman" w:hAnsi="Times New Roman" w:cs="Times New Roman"/>
        </w:rPr>
        <w:t>владение</w:t>
      </w:r>
      <w:r w:rsidR="003A3C87">
        <w:rPr>
          <w:rFonts w:ascii="Times New Roman" w:hAnsi="Times New Roman" w:cs="Times New Roman"/>
        </w:rPr>
        <w:t xml:space="preserve"> древни</w:t>
      </w:r>
      <w:r w:rsidR="000D59BE">
        <w:rPr>
          <w:rFonts w:ascii="Times New Roman" w:hAnsi="Times New Roman" w:cs="Times New Roman"/>
        </w:rPr>
        <w:t>ми</w:t>
      </w:r>
      <w:r w:rsidR="003A3C87">
        <w:rPr>
          <w:rFonts w:ascii="Times New Roman" w:hAnsi="Times New Roman" w:cs="Times New Roman"/>
        </w:rPr>
        <w:t xml:space="preserve"> язык</w:t>
      </w:r>
      <w:r w:rsidR="000D59BE">
        <w:rPr>
          <w:rFonts w:ascii="Times New Roman" w:hAnsi="Times New Roman" w:cs="Times New Roman"/>
        </w:rPr>
        <w:t>ами</w:t>
      </w:r>
      <w:r w:rsidR="003A3C87">
        <w:rPr>
          <w:rFonts w:ascii="Times New Roman" w:hAnsi="Times New Roman" w:cs="Times New Roman"/>
        </w:rPr>
        <w:t xml:space="preserve">, </w:t>
      </w:r>
      <w:r w:rsidR="00BE3607">
        <w:rPr>
          <w:rFonts w:ascii="Times New Roman" w:hAnsi="Times New Roman" w:cs="Times New Roman"/>
        </w:rPr>
        <w:t xml:space="preserve">глубокое знание предмета, </w:t>
      </w:r>
      <w:r w:rsidR="003A3C87">
        <w:rPr>
          <w:rFonts w:ascii="Times New Roman" w:hAnsi="Times New Roman" w:cs="Times New Roman"/>
        </w:rPr>
        <w:t>умение пользоваться научной литературой (в библиографии приводя</w:t>
      </w:r>
      <w:r w:rsidR="003A3C87">
        <w:rPr>
          <w:rFonts w:ascii="Times New Roman" w:hAnsi="Times New Roman" w:cs="Times New Roman"/>
        </w:rPr>
        <w:t>т</w:t>
      </w:r>
      <w:r w:rsidR="003A3C87">
        <w:rPr>
          <w:rFonts w:ascii="Times New Roman" w:hAnsi="Times New Roman" w:cs="Times New Roman"/>
        </w:rPr>
        <w:t>ся статьи и книги на шести иностранных языках) и прочие навыки филологической работы. Рецензируемое сочин</w:t>
      </w:r>
      <w:r w:rsidR="003A3C87" w:rsidRPr="003A3C87">
        <w:rPr>
          <w:rFonts w:ascii="Times New Roman" w:hAnsi="Times New Roman" w:cs="Times New Roman"/>
        </w:rPr>
        <w:t>е</w:t>
      </w:r>
      <w:r w:rsidR="003A3C87" w:rsidRPr="003A3C87">
        <w:rPr>
          <w:rFonts w:ascii="Times New Roman" w:hAnsi="Times New Roman" w:cs="Times New Roman"/>
        </w:rPr>
        <w:t>ние вполне удовлетворя</w:t>
      </w:r>
      <w:r w:rsidR="00426345">
        <w:rPr>
          <w:rFonts w:ascii="Times New Roman" w:hAnsi="Times New Roman" w:cs="Times New Roman"/>
        </w:rPr>
        <w:t>ет требованиям, предъявляемым к </w:t>
      </w:r>
      <w:r w:rsidR="003A3C87" w:rsidRPr="003A3C87">
        <w:rPr>
          <w:rFonts w:ascii="Times New Roman" w:hAnsi="Times New Roman" w:cs="Times New Roman"/>
        </w:rPr>
        <w:t>выпускным квалификационным раб</w:t>
      </w:r>
      <w:r w:rsidR="003A3C87" w:rsidRPr="003A3C87">
        <w:rPr>
          <w:rFonts w:ascii="Times New Roman" w:hAnsi="Times New Roman" w:cs="Times New Roman"/>
        </w:rPr>
        <w:t>о</w:t>
      </w:r>
      <w:r w:rsidR="003A3C87" w:rsidRPr="003A3C87">
        <w:rPr>
          <w:rFonts w:ascii="Times New Roman" w:hAnsi="Times New Roman" w:cs="Times New Roman"/>
        </w:rPr>
        <w:t>там магистров по специальности «Классическая филология».</w:t>
      </w:r>
      <w:r w:rsidR="006C29FD" w:rsidRPr="003A3C87">
        <w:rPr>
          <w:rFonts w:ascii="Times New Roman" w:hAnsi="Times New Roman" w:cs="Times New Roman"/>
        </w:rPr>
        <w:t xml:space="preserve"> </w:t>
      </w:r>
    </w:p>
    <w:p w:rsidR="003A3C87" w:rsidRDefault="003A3C87" w:rsidP="009A19D9">
      <w:pPr>
        <w:jc w:val="both"/>
        <w:rPr>
          <w:rFonts w:ascii="Times New Roman" w:hAnsi="Times New Roman" w:cs="Times New Roman"/>
        </w:rPr>
      </w:pPr>
    </w:p>
    <w:p w:rsidR="003A3C87" w:rsidRPr="009A19D9" w:rsidRDefault="003A3C87" w:rsidP="009A1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16. 06. 2014</w:t>
      </w:r>
    </w:p>
    <w:p w:rsidR="00181CBD" w:rsidRPr="009A19D9" w:rsidRDefault="003A3C87" w:rsidP="009A1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 ф. н., доц. </w:t>
      </w:r>
      <w:r w:rsidR="00F64921">
        <w:rPr>
          <w:rFonts w:ascii="Times New Roman" w:hAnsi="Times New Roman" w:cs="Times New Roman"/>
        </w:rPr>
        <w:t xml:space="preserve">В. В. </w:t>
      </w:r>
      <w:r>
        <w:rPr>
          <w:rFonts w:ascii="Times New Roman" w:hAnsi="Times New Roman" w:cs="Times New Roman"/>
        </w:rPr>
        <w:t xml:space="preserve">ЗЕЛЬЧЕНКО </w:t>
      </w:r>
    </w:p>
    <w:sectPr w:rsidR="00181CBD" w:rsidRPr="009A19D9" w:rsidSect="004D264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01" w:rsidRDefault="00E30901" w:rsidP="009A19D9">
      <w:pPr>
        <w:spacing w:after="0" w:line="240" w:lineRule="auto"/>
      </w:pPr>
      <w:r>
        <w:separator/>
      </w:r>
    </w:p>
  </w:endnote>
  <w:endnote w:type="continuationSeparator" w:id="1">
    <w:p w:rsidR="00E30901" w:rsidRDefault="00E30901" w:rsidP="009A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01" w:rsidRDefault="00E30901" w:rsidP="009A19D9">
      <w:pPr>
        <w:spacing w:after="0" w:line="240" w:lineRule="auto"/>
      </w:pPr>
      <w:r>
        <w:separator/>
      </w:r>
    </w:p>
  </w:footnote>
  <w:footnote w:type="continuationSeparator" w:id="1">
    <w:p w:rsidR="00E30901" w:rsidRDefault="00E30901" w:rsidP="009A19D9">
      <w:pPr>
        <w:spacing w:after="0" w:line="240" w:lineRule="auto"/>
      </w:pPr>
      <w:r>
        <w:continuationSeparator/>
      </w:r>
    </w:p>
  </w:footnote>
  <w:footnote w:id="2">
    <w:p w:rsidR="009E31FE" w:rsidRPr="003A3C87" w:rsidRDefault="009E31FE" w:rsidP="006B2E8E">
      <w:pPr>
        <w:pStyle w:val="a3"/>
        <w:rPr>
          <w:rFonts w:ascii="Times New Roman" w:hAnsi="Times New Roman" w:cs="Times New Roman"/>
          <w:lang w:val="en-US"/>
        </w:rPr>
      </w:pPr>
      <w:r w:rsidRPr="003A3C87">
        <w:rPr>
          <w:rStyle w:val="a5"/>
          <w:rFonts w:ascii="Times New Roman" w:hAnsi="Times New Roman" w:cs="Times New Roman"/>
        </w:rPr>
        <w:footnoteRef/>
      </w:r>
      <w:r w:rsidRPr="003A3C87">
        <w:rPr>
          <w:rFonts w:ascii="Times New Roman" w:hAnsi="Times New Roman" w:cs="Times New Roman"/>
        </w:rPr>
        <w:t xml:space="preserve"> Классификацию гиатов см.. напр</w:t>
      </w:r>
      <w:r w:rsidRPr="000D59BE">
        <w:rPr>
          <w:rFonts w:ascii="Times New Roman" w:hAnsi="Times New Roman" w:cs="Times New Roman"/>
        </w:rPr>
        <w:t xml:space="preserve">.: </w:t>
      </w:r>
      <w:r w:rsidRPr="003A3C87">
        <w:rPr>
          <w:rFonts w:ascii="Times New Roman" w:hAnsi="Times New Roman" w:cs="Times New Roman"/>
          <w:i/>
          <w:lang w:val="en-US"/>
        </w:rPr>
        <w:t>J</w:t>
      </w:r>
      <w:r w:rsidRPr="000D59BE">
        <w:rPr>
          <w:rFonts w:ascii="Times New Roman" w:hAnsi="Times New Roman" w:cs="Times New Roman"/>
          <w:i/>
        </w:rPr>
        <w:t xml:space="preserve">. </w:t>
      </w:r>
      <w:r w:rsidRPr="003A3C87">
        <w:rPr>
          <w:rFonts w:ascii="Times New Roman" w:hAnsi="Times New Roman" w:cs="Times New Roman"/>
          <w:i/>
          <w:lang w:val="en-US"/>
        </w:rPr>
        <w:t>P</w:t>
      </w:r>
      <w:r w:rsidRPr="000D59BE">
        <w:rPr>
          <w:rFonts w:ascii="Times New Roman" w:hAnsi="Times New Roman" w:cs="Times New Roman"/>
          <w:i/>
        </w:rPr>
        <w:t xml:space="preserve">. </w:t>
      </w:r>
      <w:r w:rsidRPr="003A3C87">
        <w:rPr>
          <w:rFonts w:ascii="Times New Roman" w:hAnsi="Times New Roman" w:cs="Times New Roman"/>
          <w:i/>
          <w:lang w:val="en-US"/>
        </w:rPr>
        <w:t>Postgate</w:t>
      </w:r>
      <w:r w:rsidRPr="000D59BE">
        <w:rPr>
          <w:rFonts w:ascii="Times New Roman" w:hAnsi="Times New Roman" w:cs="Times New Roman"/>
        </w:rPr>
        <w:t xml:space="preserve">. </w:t>
      </w:r>
      <w:r w:rsidRPr="003A3C87">
        <w:rPr>
          <w:rFonts w:ascii="Times New Roman" w:hAnsi="Times New Roman" w:cs="Times New Roman"/>
          <w:lang w:val="en-US"/>
        </w:rPr>
        <w:t>Prosodia Latina. Oxford, 1923. P. 38–41.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2844"/>
      <w:docPartObj>
        <w:docPartGallery w:val="Page Numbers (Top of Page)"/>
        <w:docPartUnique/>
      </w:docPartObj>
    </w:sdtPr>
    <w:sdtContent>
      <w:p w:rsidR="00BE3607" w:rsidRDefault="00F54B02">
        <w:pPr>
          <w:pStyle w:val="a6"/>
          <w:jc w:val="right"/>
        </w:pPr>
        <w:fldSimple w:instr=" PAGE   \* MERGEFORMAT ">
          <w:r w:rsidR="00F64921">
            <w:rPr>
              <w:noProof/>
            </w:rPr>
            <w:t>4</w:t>
          </w:r>
        </w:fldSimple>
      </w:p>
    </w:sdtContent>
  </w:sdt>
  <w:p w:rsidR="00BE3607" w:rsidRDefault="00BE36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DEF"/>
    <w:rsid w:val="0000616B"/>
    <w:rsid w:val="00006E16"/>
    <w:rsid w:val="00007873"/>
    <w:rsid w:val="00010520"/>
    <w:rsid w:val="000203DE"/>
    <w:rsid w:val="00022C2D"/>
    <w:rsid w:val="00023EBE"/>
    <w:rsid w:val="00030183"/>
    <w:rsid w:val="0003104E"/>
    <w:rsid w:val="000352F9"/>
    <w:rsid w:val="0003713D"/>
    <w:rsid w:val="000468C3"/>
    <w:rsid w:val="00050B4F"/>
    <w:rsid w:val="00060559"/>
    <w:rsid w:val="00062924"/>
    <w:rsid w:val="00062F14"/>
    <w:rsid w:val="00063C99"/>
    <w:rsid w:val="000707E5"/>
    <w:rsid w:val="000730E6"/>
    <w:rsid w:val="000772AA"/>
    <w:rsid w:val="00081E7D"/>
    <w:rsid w:val="00083219"/>
    <w:rsid w:val="0008461D"/>
    <w:rsid w:val="00084B34"/>
    <w:rsid w:val="000861D6"/>
    <w:rsid w:val="00086551"/>
    <w:rsid w:val="00087C3C"/>
    <w:rsid w:val="00091BD7"/>
    <w:rsid w:val="0009635C"/>
    <w:rsid w:val="0009794C"/>
    <w:rsid w:val="000A15CE"/>
    <w:rsid w:val="000A7A1F"/>
    <w:rsid w:val="000B0153"/>
    <w:rsid w:val="000B205B"/>
    <w:rsid w:val="000B3BEE"/>
    <w:rsid w:val="000B6DB8"/>
    <w:rsid w:val="000B793E"/>
    <w:rsid w:val="000B7D1E"/>
    <w:rsid w:val="000C1E9E"/>
    <w:rsid w:val="000C7DD3"/>
    <w:rsid w:val="000D33BE"/>
    <w:rsid w:val="000D36E6"/>
    <w:rsid w:val="000D38EB"/>
    <w:rsid w:val="000D45F1"/>
    <w:rsid w:val="000D59BE"/>
    <w:rsid w:val="000E1A39"/>
    <w:rsid w:val="000E3A3A"/>
    <w:rsid w:val="000E4B66"/>
    <w:rsid w:val="000E4DF0"/>
    <w:rsid w:val="000E6856"/>
    <w:rsid w:val="000E7273"/>
    <w:rsid w:val="000F15F5"/>
    <w:rsid w:val="000F2413"/>
    <w:rsid w:val="000F25E1"/>
    <w:rsid w:val="0010007A"/>
    <w:rsid w:val="00112010"/>
    <w:rsid w:val="00120D78"/>
    <w:rsid w:val="001231CF"/>
    <w:rsid w:val="001278C6"/>
    <w:rsid w:val="0013344E"/>
    <w:rsid w:val="00137240"/>
    <w:rsid w:val="00144DF1"/>
    <w:rsid w:val="0014525A"/>
    <w:rsid w:val="00147B72"/>
    <w:rsid w:val="00150F64"/>
    <w:rsid w:val="00163090"/>
    <w:rsid w:val="0016547D"/>
    <w:rsid w:val="00167514"/>
    <w:rsid w:val="00171F13"/>
    <w:rsid w:val="00176BFD"/>
    <w:rsid w:val="00181CBD"/>
    <w:rsid w:val="00181E6F"/>
    <w:rsid w:val="00185B4E"/>
    <w:rsid w:val="00187F4E"/>
    <w:rsid w:val="00190C3F"/>
    <w:rsid w:val="00192B73"/>
    <w:rsid w:val="00193111"/>
    <w:rsid w:val="001A0C04"/>
    <w:rsid w:val="001A4042"/>
    <w:rsid w:val="001A50B8"/>
    <w:rsid w:val="001A6EFF"/>
    <w:rsid w:val="001A7407"/>
    <w:rsid w:val="001B1056"/>
    <w:rsid w:val="001B59CF"/>
    <w:rsid w:val="001B6C74"/>
    <w:rsid w:val="001B757E"/>
    <w:rsid w:val="001C0426"/>
    <w:rsid w:val="001C0ADB"/>
    <w:rsid w:val="001C16FC"/>
    <w:rsid w:val="001C47BE"/>
    <w:rsid w:val="001C68F3"/>
    <w:rsid w:val="001D0BD3"/>
    <w:rsid w:val="001D5B0E"/>
    <w:rsid w:val="001E06EA"/>
    <w:rsid w:val="001E4736"/>
    <w:rsid w:val="001E528F"/>
    <w:rsid w:val="001E6BB2"/>
    <w:rsid w:val="002011D9"/>
    <w:rsid w:val="00204232"/>
    <w:rsid w:val="00206E93"/>
    <w:rsid w:val="002126FD"/>
    <w:rsid w:val="002127C7"/>
    <w:rsid w:val="00212FA8"/>
    <w:rsid w:val="00216977"/>
    <w:rsid w:val="00224927"/>
    <w:rsid w:val="00225C60"/>
    <w:rsid w:val="002260D8"/>
    <w:rsid w:val="00227434"/>
    <w:rsid w:val="0022779D"/>
    <w:rsid w:val="0022781A"/>
    <w:rsid w:val="002456E8"/>
    <w:rsid w:val="00245D3C"/>
    <w:rsid w:val="00245F87"/>
    <w:rsid w:val="0024608C"/>
    <w:rsid w:val="00255D86"/>
    <w:rsid w:val="00264835"/>
    <w:rsid w:val="00271171"/>
    <w:rsid w:val="00271B9A"/>
    <w:rsid w:val="00277198"/>
    <w:rsid w:val="002845C9"/>
    <w:rsid w:val="0029207B"/>
    <w:rsid w:val="0029247D"/>
    <w:rsid w:val="00293E16"/>
    <w:rsid w:val="00294652"/>
    <w:rsid w:val="00294BAD"/>
    <w:rsid w:val="00296165"/>
    <w:rsid w:val="002A240D"/>
    <w:rsid w:val="002A48C2"/>
    <w:rsid w:val="002B4B91"/>
    <w:rsid w:val="002B7C3C"/>
    <w:rsid w:val="002C4644"/>
    <w:rsid w:val="002C4946"/>
    <w:rsid w:val="002C5D7F"/>
    <w:rsid w:val="002C7587"/>
    <w:rsid w:val="002D3443"/>
    <w:rsid w:val="002D6532"/>
    <w:rsid w:val="002E236D"/>
    <w:rsid w:val="002E2A73"/>
    <w:rsid w:val="002E421F"/>
    <w:rsid w:val="002F0403"/>
    <w:rsid w:val="002F15EC"/>
    <w:rsid w:val="002F1E57"/>
    <w:rsid w:val="002F7370"/>
    <w:rsid w:val="0030128C"/>
    <w:rsid w:val="0030565C"/>
    <w:rsid w:val="00317504"/>
    <w:rsid w:val="00337530"/>
    <w:rsid w:val="00341153"/>
    <w:rsid w:val="00344555"/>
    <w:rsid w:val="00347230"/>
    <w:rsid w:val="00347322"/>
    <w:rsid w:val="0035618E"/>
    <w:rsid w:val="0036498D"/>
    <w:rsid w:val="00364E65"/>
    <w:rsid w:val="0036746B"/>
    <w:rsid w:val="0037009C"/>
    <w:rsid w:val="0037525E"/>
    <w:rsid w:val="00375A00"/>
    <w:rsid w:val="003814D6"/>
    <w:rsid w:val="003825A4"/>
    <w:rsid w:val="00382B44"/>
    <w:rsid w:val="003831F9"/>
    <w:rsid w:val="00386026"/>
    <w:rsid w:val="00394B60"/>
    <w:rsid w:val="00394FB1"/>
    <w:rsid w:val="0039600C"/>
    <w:rsid w:val="003A207C"/>
    <w:rsid w:val="003A3C87"/>
    <w:rsid w:val="003A3F5C"/>
    <w:rsid w:val="003A41CF"/>
    <w:rsid w:val="003A52CA"/>
    <w:rsid w:val="003A5884"/>
    <w:rsid w:val="003A636F"/>
    <w:rsid w:val="003A6A13"/>
    <w:rsid w:val="003B694A"/>
    <w:rsid w:val="003C539C"/>
    <w:rsid w:val="003C7610"/>
    <w:rsid w:val="003D1082"/>
    <w:rsid w:val="003D5F35"/>
    <w:rsid w:val="003D6147"/>
    <w:rsid w:val="003D6181"/>
    <w:rsid w:val="003E00EA"/>
    <w:rsid w:val="003F0DB1"/>
    <w:rsid w:val="004004D5"/>
    <w:rsid w:val="00400FB3"/>
    <w:rsid w:val="00401622"/>
    <w:rsid w:val="00405B4D"/>
    <w:rsid w:val="004104BE"/>
    <w:rsid w:val="00411362"/>
    <w:rsid w:val="0041231A"/>
    <w:rsid w:val="00416D69"/>
    <w:rsid w:val="00426345"/>
    <w:rsid w:val="00426C27"/>
    <w:rsid w:val="00432E17"/>
    <w:rsid w:val="0043397C"/>
    <w:rsid w:val="00433A05"/>
    <w:rsid w:val="00435EAF"/>
    <w:rsid w:val="00441451"/>
    <w:rsid w:val="00442841"/>
    <w:rsid w:val="0045023C"/>
    <w:rsid w:val="004528E4"/>
    <w:rsid w:val="00452BC7"/>
    <w:rsid w:val="00453885"/>
    <w:rsid w:val="0047004C"/>
    <w:rsid w:val="00472B62"/>
    <w:rsid w:val="00473111"/>
    <w:rsid w:val="004735D6"/>
    <w:rsid w:val="00473DBD"/>
    <w:rsid w:val="00476D74"/>
    <w:rsid w:val="00476F02"/>
    <w:rsid w:val="0048221D"/>
    <w:rsid w:val="004863AC"/>
    <w:rsid w:val="0049016A"/>
    <w:rsid w:val="00494C6A"/>
    <w:rsid w:val="004A00EE"/>
    <w:rsid w:val="004A1C3D"/>
    <w:rsid w:val="004B0FC0"/>
    <w:rsid w:val="004B0FD6"/>
    <w:rsid w:val="004B323A"/>
    <w:rsid w:val="004C0330"/>
    <w:rsid w:val="004C0BAE"/>
    <w:rsid w:val="004C243E"/>
    <w:rsid w:val="004C5CB8"/>
    <w:rsid w:val="004D2649"/>
    <w:rsid w:val="004D35D3"/>
    <w:rsid w:val="004D50C3"/>
    <w:rsid w:val="004E3991"/>
    <w:rsid w:val="004E5599"/>
    <w:rsid w:val="004E5CFA"/>
    <w:rsid w:val="004F0913"/>
    <w:rsid w:val="004F5918"/>
    <w:rsid w:val="004F68EB"/>
    <w:rsid w:val="004F741B"/>
    <w:rsid w:val="00500502"/>
    <w:rsid w:val="00504DA4"/>
    <w:rsid w:val="00505BC5"/>
    <w:rsid w:val="00507AD1"/>
    <w:rsid w:val="00514C35"/>
    <w:rsid w:val="005176B2"/>
    <w:rsid w:val="00525A11"/>
    <w:rsid w:val="00526EE8"/>
    <w:rsid w:val="005271B8"/>
    <w:rsid w:val="00531078"/>
    <w:rsid w:val="00533D47"/>
    <w:rsid w:val="00535490"/>
    <w:rsid w:val="00536316"/>
    <w:rsid w:val="00537205"/>
    <w:rsid w:val="00540073"/>
    <w:rsid w:val="00543B2E"/>
    <w:rsid w:val="00546E1E"/>
    <w:rsid w:val="005473AB"/>
    <w:rsid w:val="00551702"/>
    <w:rsid w:val="00551D60"/>
    <w:rsid w:val="00555CF2"/>
    <w:rsid w:val="00557902"/>
    <w:rsid w:val="005617E3"/>
    <w:rsid w:val="00564568"/>
    <w:rsid w:val="00567A6D"/>
    <w:rsid w:val="00570232"/>
    <w:rsid w:val="005708F4"/>
    <w:rsid w:val="0057104A"/>
    <w:rsid w:val="0057728A"/>
    <w:rsid w:val="0058230C"/>
    <w:rsid w:val="005833ED"/>
    <w:rsid w:val="00590731"/>
    <w:rsid w:val="00592746"/>
    <w:rsid w:val="005A0C3A"/>
    <w:rsid w:val="005A18EE"/>
    <w:rsid w:val="005A479F"/>
    <w:rsid w:val="005C150D"/>
    <w:rsid w:val="005C21CC"/>
    <w:rsid w:val="005C6A5C"/>
    <w:rsid w:val="005D019B"/>
    <w:rsid w:val="005D04F8"/>
    <w:rsid w:val="005D34A4"/>
    <w:rsid w:val="005D3B65"/>
    <w:rsid w:val="005D5C3B"/>
    <w:rsid w:val="005E0696"/>
    <w:rsid w:val="005E3BA1"/>
    <w:rsid w:val="005E3EF7"/>
    <w:rsid w:val="005E77BD"/>
    <w:rsid w:val="005F0919"/>
    <w:rsid w:val="005F0A55"/>
    <w:rsid w:val="005F2F81"/>
    <w:rsid w:val="005F436B"/>
    <w:rsid w:val="0060085B"/>
    <w:rsid w:val="00602867"/>
    <w:rsid w:val="00602F57"/>
    <w:rsid w:val="006038AF"/>
    <w:rsid w:val="00605384"/>
    <w:rsid w:val="00625EA5"/>
    <w:rsid w:val="006267E7"/>
    <w:rsid w:val="00635332"/>
    <w:rsid w:val="0064136F"/>
    <w:rsid w:val="00641A14"/>
    <w:rsid w:val="00646AB6"/>
    <w:rsid w:val="00646ACC"/>
    <w:rsid w:val="00646F9D"/>
    <w:rsid w:val="006506C5"/>
    <w:rsid w:val="00650902"/>
    <w:rsid w:val="00655F0B"/>
    <w:rsid w:val="00665893"/>
    <w:rsid w:val="006662FF"/>
    <w:rsid w:val="0066655B"/>
    <w:rsid w:val="00675205"/>
    <w:rsid w:val="006768E5"/>
    <w:rsid w:val="00680657"/>
    <w:rsid w:val="006816FE"/>
    <w:rsid w:val="00681D8B"/>
    <w:rsid w:val="0068371B"/>
    <w:rsid w:val="006857AB"/>
    <w:rsid w:val="00686960"/>
    <w:rsid w:val="00687CA3"/>
    <w:rsid w:val="00693BD6"/>
    <w:rsid w:val="00695337"/>
    <w:rsid w:val="006966B7"/>
    <w:rsid w:val="006A061D"/>
    <w:rsid w:val="006A2F8B"/>
    <w:rsid w:val="006A3000"/>
    <w:rsid w:val="006A3775"/>
    <w:rsid w:val="006A6AF3"/>
    <w:rsid w:val="006B0252"/>
    <w:rsid w:val="006B2E8E"/>
    <w:rsid w:val="006B6DB3"/>
    <w:rsid w:val="006C29FD"/>
    <w:rsid w:val="006C4955"/>
    <w:rsid w:val="006C504F"/>
    <w:rsid w:val="006C6520"/>
    <w:rsid w:val="006C6C04"/>
    <w:rsid w:val="006C6CF8"/>
    <w:rsid w:val="006C7DA8"/>
    <w:rsid w:val="006D3694"/>
    <w:rsid w:val="006D42D8"/>
    <w:rsid w:val="006D7C1C"/>
    <w:rsid w:val="006E6F95"/>
    <w:rsid w:val="006E7453"/>
    <w:rsid w:val="006F16C4"/>
    <w:rsid w:val="00701177"/>
    <w:rsid w:val="00702AAF"/>
    <w:rsid w:val="00703E0C"/>
    <w:rsid w:val="00706996"/>
    <w:rsid w:val="0070790B"/>
    <w:rsid w:val="00711B82"/>
    <w:rsid w:val="00711FB1"/>
    <w:rsid w:val="00714960"/>
    <w:rsid w:val="0072019A"/>
    <w:rsid w:val="007206B0"/>
    <w:rsid w:val="0072514C"/>
    <w:rsid w:val="007256CB"/>
    <w:rsid w:val="00734018"/>
    <w:rsid w:val="007403B6"/>
    <w:rsid w:val="00744515"/>
    <w:rsid w:val="007457AB"/>
    <w:rsid w:val="0075001D"/>
    <w:rsid w:val="00754CE7"/>
    <w:rsid w:val="00755611"/>
    <w:rsid w:val="0075667F"/>
    <w:rsid w:val="007622AD"/>
    <w:rsid w:val="00762941"/>
    <w:rsid w:val="00766CC6"/>
    <w:rsid w:val="00771A58"/>
    <w:rsid w:val="007728C5"/>
    <w:rsid w:val="00781529"/>
    <w:rsid w:val="00782225"/>
    <w:rsid w:val="00784557"/>
    <w:rsid w:val="00787EC4"/>
    <w:rsid w:val="00796333"/>
    <w:rsid w:val="007971E0"/>
    <w:rsid w:val="007A27FE"/>
    <w:rsid w:val="007A3CE5"/>
    <w:rsid w:val="007A5807"/>
    <w:rsid w:val="007B003A"/>
    <w:rsid w:val="007B399C"/>
    <w:rsid w:val="007B6BCC"/>
    <w:rsid w:val="007C0982"/>
    <w:rsid w:val="007C0E1A"/>
    <w:rsid w:val="007C2FCE"/>
    <w:rsid w:val="007C3B53"/>
    <w:rsid w:val="007C3FD8"/>
    <w:rsid w:val="007D02B6"/>
    <w:rsid w:val="007D1549"/>
    <w:rsid w:val="007D3558"/>
    <w:rsid w:val="007D45B5"/>
    <w:rsid w:val="007D6E84"/>
    <w:rsid w:val="007E1686"/>
    <w:rsid w:val="007E2A92"/>
    <w:rsid w:val="007E60BF"/>
    <w:rsid w:val="007E7EA9"/>
    <w:rsid w:val="007F1DAD"/>
    <w:rsid w:val="007F6523"/>
    <w:rsid w:val="0080360D"/>
    <w:rsid w:val="00803A71"/>
    <w:rsid w:val="00803A88"/>
    <w:rsid w:val="00806361"/>
    <w:rsid w:val="00806EB2"/>
    <w:rsid w:val="00807123"/>
    <w:rsid w:val="008166A8"/>
    <w:rsid w:val="00817BB5"/>
    <w:rsid w:val="0082325B"/>
    <w:rsid w:val="00823AAB"/>
    <w:rsid w:val="00823D0C"/>
    <w:rsid w:val="00833115"/>
    <w:rsid w:val="00836155"/>
    <w:rsid w:val="00844407"/>
    <w:rsid w:val="00852F90"/>
    <w:rsid w:val="008548D2"/>
    <w:rsid w:val="008551D0"/>
    <w:rsid w:val="008560F2"/>
    <w:rsid w:val="00856288"/>
    <w:rsid w:val="00863BE0"/>
    <w:rsid w:val="008661B6"/>
    <w:rsid w:val="00870D19"/>
    <w:rsid w:val="00871459"/>
    <w:rsid w:val="00883F6D"/>
    <w:rsid w:val="0088500D"/>
    <w:rsid w:val="00886D01"/>
    <w:rsid w:val="00897088"/>
    <w:rsid w:val="008A22BF"/>
    <w:rsid w:val="008A450C"/>
    <w:rsid w:val="008A7010"/>
    <w:rsid w:val="008B0AC5"/>
    <w:rsid w:val="008B2D25"/>
    <w:rsid w:val="008B2F7F"/>
    <w:rsid w:val="008B32A5"/>
    <w:rsid w:val="008B3895"/>
    <w:rsid w:val="008B3BD9"/>
    <w:rsid w:val="008B4FA1"/>
    <w:rsid w:val="008B5400"/>
    <w:rsid w:val="008B60CB"/>
    <w:rsid w:val="008C2DA3"/>
    <w:rsid w:val="008D0B4B"/>
    <w:rsid w:val="008D24AA"/>
    <w:rsid w:val="008E0A5A"/>
    <w:rsid w:val="008E0F07"/>
    <w:rsid w:val="008E38F3"/>
    <w:rsid w:val="008E3910"/>
    <w:rsid w:val="008E4ED6"/>
    <w:rsid w:val="008F21DC"/>
    <w:rsid w:val="008F2D98"/>
    <w:rsid w:val="008F418F"/>
    <w:rsid w:val="008F682B"/>
    <w:rsid w:val="00903DD9"/>
    <w:rsid w:val="00905AF0"/>
    <w:rsid w:val="00906F7D"/>
    <w:rsid w:val="00914943"/>
    <w:rsid w:val="00915482"/>
    <w:rsid w:val="009203CD"/>
    <w:rsid w:val="00920A11"/>
    <w:rsid w:val="00920C3F"/>
    <w:rsid w:val="00920D1D"/>
    <w:rsid w:val="009222A7"/>
    <w:rsid w:val="00924A6D"/>
    <w:rsid w:val="00933640"/>
    <w:rsid w:val="0093588F"/>
    <w:rsid w:val="00935B76"/>
    <w:rsid w:val="009422C0"/>
    <w:rsid w:val="0094322C"/>
    <w:rsid w:val="00944F6D"/>
    <w:rsid w:val="00945A33"/>
    <w:rsid w:val="0094681C"/>
    <w:rsid w:val="00952491"/>
    <w:rsid w:val="00953780"/>
    <w:rsid w:val="0095432E"/>
    <w:rsid w:val="00956AA3"/>
    <w:rsid w:val="00956B4A"/>
    <w:rsid w:val="009623EB"/>
    <w:rsid w:val="00962E74"/>
    <w:rsid w:val="00963BBA"/>
    <w:rsid w:val="00964653"/>
    <w:rsid w:val="00974A13"/>
    <w:rsid w:val="00983CE2"/>
    <w:rsid w:val="00986713"/>
    <w:rsid w:val="00990B73"/>
    <w:rsid w:val="00992C18"/>
    <w:rsid w:val="00995254"/>
    <w:rsid w:val="009A19D9"/>
    <w:rsid w:val="009B0370"/>
    <w:rsid w:val="009B07BF"/>
    <w:rsid w:val="009B499E"/>
    <w:rsid w:val="009B5680"/>
    <w:rsid w:val="009B5D5B"/>
    <w:rsid w:val="009B7397"/>
    <w:rsid w:val="009B7643"/>
    <w:rsid w:val="009C099A"/>
    <w:rsid w:val="009C0FEF"/>
    <w:rsid w:val="009D02FC"/>
    <w:rsid w:val="009D38C4"/>
    <w:rsid w:val="009D3A5F"/>
    <w:rsid w:val="009D45B4"/>
    <w:rsid w:val="009D673A"/>
    <w:rsid w:val="009D685B"/>
    <w:rsid w:val="009E31FE"/>
    <w:rsid w:val="009E519F"/>
    <w:rsid w:val="009F0A16"/>
    <w:rsid w:val="009F2D4F"/>
    <w:rsid w:val="00A02C7C"/>
    <w:rsid w:val="00A04886"/>
    <w:rsid w:val="00A10B87"/>
    <w:rsid w:val="00A10F85"/>
    <w:rsid w:val="00A11AE9"/>
    <w:rsid w:val="00A156CB"/>
    <w:rsid w:val="00A15F41"/>
    <w:rsid w:val="00A268B5"/>
    <w:rsid w:val="00A30536"/>
    <w:rsid w:val="00A322D2"/>
    <w:rsid w:val="00A35C2F"/>
    <w:rsid w:val="00A36F98"/>
    <w:rsid w:val="00A37658"/>
    <w:rsid w:val="00A446F4"/>
    <w:rsid w:val="00A46F81"/>
    <w:rsid w:val="00A52916"/>
    <w:rsid w:val="00A544E1"/>
    <w:rsid w:val="00A61C82"/>
    <w:rsid w:val="00A61FAC"/>
    <w:rsid w:val="00A631F2"/>
    <w:rsid w:val="00A64A2C"/>
    <w:rsid w:val="00A652A0"/>
    <w:rsid w:val="00A65333"/>
    <w:rsid w:val="00A655E7"/>
    <w:rsid w:val="00A73EEC"/>
    <w:rsid w:val="00A74BEA"/>
    <w:rsid w:val="00A832B0"/>
    <w:rsid w:val="00A866D0"/>
    <w:rsid w:val="00A874EF"/>
    <w:rsid w:val="00A90B88"/>
    <w:rsid w:val="00A9500E"/>
    <w:rsid w:val="00A95D04"/>
    <w:rsid w:val="00A961D9"/>
    <w:rsid w:val="00AA1E3F"/>
    <w:rsid w:val="00AA2441"/>
    <w:rsid w:val="00AA30CA"/>
    <w:rsid w:val="00AA31F3"/>
    <w:rsid w:val="00AA7A75"/>
    <w:rsid w:val="00AB17FF"/>
    <w:rsid w:val="00AB1FA5"/>
    <w:rsid w:val="00AB65B0"/>
    <w:rsid w:val="00AD666F"/>
    <w:rsid w:val="00AD76C0"/>
    <w:rsid w:val="00AE0E9D"/>
    <w:rsid w:val="00AE0F24"/>
    <w:rsid w:val="00AE34A4"/>
    <w:rsid w:val="00AF38EE"/>
    <w:rsid w:val="00AF3D67"/>
    <w:rsid w:val="00B01F42"/>
    <w:rsid w:val="00B02A3A"/>
    <w:rsid w:val="00B02EE1"/>
    <w:rsid w:val="00B04B97"/>
    <w:rsid w:val="00B06332"/>
    <w:rsid w:val="00B06667"/>
    <w:rsid w:val="00B13995"/>
    <w:rsid w:val="00B14EEE"/>
    <w:rsid w:val="00B167A4"/>
    <w:rsid w:val="00B247B8"/>
    <w:rsid w:val="00B25689"/>
    <w:rsid w:val="00B3259F"/>
    <w:rsid w:val="00B362BB"/>
    <w:rsid w:val="00B37D6B"/>
    <w:rsid w:val="00B57A9F"/>
    <w:rsid w:val="00B57F99"/>
    <w:rsid w:val="00B616E5"/>
    <w:rsid w:val="00B62FC3"/>
    <w:rsid w:val="00B63032"/>
    <w:rsid w:val="00B701C4"/>
    <w:rsid w:val="00B70918"/>
    <w:rsid w:val="00B72796"/>
    <w:rsid w:val="00B8078A"/>
    <w:rsid w:val="00B81559"/>
    <w:rsid w:val="00B829E7"/>
    <w:rsid w:val="00B83C5D"/>
    <w:rsid w:val="00B84BF4"/>
    <w:rsid w:val="00B86D59"/>
    <w:rsid w:val="00B917A7"/>
    <w:rsid w:val="00B9278E"/>
    <w:rsid w:val="00B93318"/>
    <w:rsid w:val="00B978E8"/>
    <w:rsid w:val="00BA0F20"/>
    <w:rsid w:val="00BA22BC"/>
    <w:rsid w:val="00BA2773"/>
    <w:rsid w:val="00BA75D7"/>
    <w:rsid w:val="00BB3524"/>
    <w:rsid w:val="00BC405E"/>
    <w:rsid w:val="00BC6841"/>
    <w:rsid w:val="00BD027B"/>
    <w:rsid w:val="00BD0931"/>
    <w:rsid w:val="00BD1664"/>
    <w:rsid w:val="00BD4E59"/>
    <w:rsid w:val="00BE02CA"/>
    <w:rsid w:val="00BE3607"/>
    <w:rsid w:val="00BE3FBD"/>
    <w:rsid w:val="00BE4C0C"/>
    <w:rsid w:val="00BE70A9"/>
    <w:rsid w:val="00BE7833"/>
    <w:rsid w:val="00BF5014"/>
    <w:rsid w:val="00C0458A"/>
    <w:rsid w:val="00C05750"/>
    <w:rsid w:val="00C05EE8"/>
    <w:rsid w:val="00C10908"/>
    <w:rsid w:val="00C12F33"/>
    <w:rsid w:val="00C21941"/>
    <w:rsid w:val="00C22D2F"/>
    <w:rsid w:val="00C24D9A"/>
    <w:rsid w:val="00C2670D"/>
    <w:rsid w:val="00C307EC"/>
    <w:rsid w:val="00C3552C"/>
    <w:rsid w:val="00C36D17"/>
    <w:rsid w:val="00C37EBB"/>
    <w:rsid w:val="00C53B54"/>
    <w:rsid w:val="00C546B9"/>
    <w:rsid w:val="00C54D20"/>
    <w:rsid w:val="00C62FA7"/>
    <w:rsid w:val="00C6678E"/>
    <w:rsid w:val="00C81A6B"/>
    <w:rsid w:val="00C81CE9"/>
    <w:rsid w:val="00C82D9F"/>
    <w:rsid w:val="00C84630"/>
    <w:rsid w:val="00C93CC5"/>
    <w:rsid w:val="00C94BD8"/>
    <w:rsid w:val="00C95D04"/>
    <w:rsid w:val="00CA06A1"/>
    <w:rsid w:val="00CB7A3A"/>
    <w:rsid w:val="00CC3A70"/>
    <w:rsid w:val="00CC5768"/>
    <w:rsid w:val="00CD0DDF"/>
    <w:rsid w:val="00CD2D2E"/>
    <w:rsid w:val="00CD3DDD"/>
    <w:rsid w:val="00CD4D7E"/>
    <w:rsid w:val="00CE08A5"/>
    <w:rsid w:val="00CE396E"/>
    <w:rsid w:val="00CE70B1"/>
    <w:rsid w:val="00D03567"/>
    <w:rsid w:val="00D12747"/>
    <w:rsid w:val="00D134BB"/>
    <w:rsid w:val="00D169AD"/>
    <w:rsid w:val="00D22ACE"/>
    <w:rsid w:val="00D23EA9"/>
    <w:rsid w:val="00D24702"/>
    <w:rsid w:val="00D26A8B"/>
    <w:rsid w:val="00D26EB0"/>
    <w:rsid w:val="00D33C3B"/>
    <w:rsid w:val="00D33FCB"/>
    <w:rsid w:val="00D3634C"/>
    <w:rsid w:val="00D37C73"/>
    <w:rsid w:val="00D413BE"/>
    <w:rsid w:val="00D44D3D"/>
    <w:rsid w:val="00D46CB9"/>
    <w:rsid w:val="00D4769D"/>
    <w:rsid w:val="00D47D1D"/>
    <w:rsid w:val="00D5641A"/>
    <w:rsid w:val="00D565EC"/>
    <w:rsid w:val="00D631EE"/>
    <w:rsid w:val="00D6403D"/>
    <w:rsid w:val="00D67D35"/>
    <w:rsid w:val="00D701D2"/>
    <w:rsid w:val="00D76DEF"/>
    <w:rsid w:val="00D76EED"/>
    <w:rsid w:val="00D77D7F"/>
    <w:rsid w:val="00D82C9D"/>
    <w:rsid w:val="00D8428D"/>
    <w:rsid w:val="00D933B7"/>
    <w:rsid w:val="00D9497C"/>
    <w:rsid w:val="00D952E6"/>
    <w:rsid w:val="00D95436"/>
    <w:rsid w:val="00D95F1F"/>
    <w:rsid w:val="00DB067B"/>
    <w:rsid w:val="00DB2144"/>
    <w:rsid w:val="00DB3F50"/>
    <w:rsid w:val="00DB7900"/>
    <w:rsid w:val="00DC0706"/>
    <w:rsid w:val="00DC3F7E"/>
    <w:rsid w:val="00DC4D9C"/>
    <w:rsid w:val="00DD1F29"/>
    <w:rsid w:val="00DD2232"/>
    <w:rsid w:val="00DD5EBC"/>
    <w:rsid w:val="00DE0B98"/>
    <w:rsid w:val="00DE207B"/>
    <w:rsid w:val="00DE278D"/>
    <w:rsid w:val="00DE2AFD"/>
    <w:rsid w:val="00DF4958"/>
    <w:rsid w:val="00DF641D"/>
    <w:rsid w:val="00E01804"/>
    <w:rsid w:val="00E03B42"/>
    <w:rsid w:val="00E04ABB"/>
    <w:rsid w:val="00E0591B"/>
    <w:rsid w:val="00E12552"/>
    <w:rsid w:val="00E143AA"/>
    <w:rsid w:val="00E1762F"/>
    <w:rsid w:val="00E17F83"/>
    <w:rsid w:val="00E22C81"/>
    <w:rsid w:val="00E25FF0"/>
    <w:rsid w:val="00E30901"/>
    <w:rsid w:val="00E37217"/>
    <w:rsid w:val="00E402CE"/>
    <w:rsid w:val="00E444B5"/>
    <w:rsid w:val="00E46E1C"/>
    <w:rsid w:val="00E506C8"/>
    <w:rsid w:val="00E51BCA"/>
    <w:rsid w:val="00E55A7C"/>
    <w:rsid w:val="00E56833"/>
    <w:rsid w:val="00E61DE9"/>
    <w:rsid w:val="00E77620"/>
    <w:rsid w:val="00E80463"/>
    <w:rsid w:val="00E82F44"/>
    <w:rsid w:val="00E86FFE"/>
    <w:rsid w:val="00E87AB8"/>
    <w:rsid w:val="00E87B55"/>
    <w:rsid w:val="00E90040"/>
    <w:rsid w:val="00E90D54"/>
    <w:rsid w:val="00E96E49"/>
    <w:rsid w:val="00E971DD"/>
    <w:rsid w:val="00EA2908"/>
    <w:rsid w:val="00EA45CF"/>
    <w:rsid w:val="00EA5E63"/>
    <w:rsid w:val="00EB06A3"/>
    <w:rsid w:val="00EB20D1"/>
    <w:rsid w:val="00EB37F2"/>
    <w:rsid w:val="00EB44B6"/>
    <w:rsid w:val="00EB7E14"/>
    <w:rsid w:val="00EB7EB1"/>
    <w:rsid w:val="00EC610C"/>
    <w:rsid w:val="00EC7786"/>
    <w:rsid w:val="00ED1F71"/>
    <w:rsid w:val="00ED5730"/>
    <w:rsid w:val="00EE1096"/>
    <w:rsid w:val="00EE67BA"/>
    <w:rsid w:val="00EE72F7"/>
    <w:rsid w:val="00EF363C"/>
    <w:rsid w:val="00EF4917"/>
    <w:rsid w:val="00EF4B33"/>
    <w:rsid w:val="00EF4C01"/>
    <w:rsid w:val="00EF5BD8"/>
    <w:rsid w:val="00EF5E4D"/>
    <w:rsid w:val="00EF7E46"/>
    <w:rsid w:val="00F0028E"/>
    <w:rsid w:val="00F00848"/>
    <w:rsid w:val="00F051A9"/>
    <w:rsid w:val="00F053D4"/>
    <w:rsid w:val="00F053F3"/>
    <w:rsid w:val="00F075A8"/>
    <w:rsid w:val="00F202E6"/>
    <w:rsid w:val="00F237EC"/>
    <w:rsid w:val="00F25411"/>
    <w:rsid w:val="00F26551"/>
    <w:rsid w:val="00F273E8"/>
    <w:rsid w:val="00F27B6E"/>
    <w:rsid w:val="00F37D6C"/>
    <w:rsid w:val="00F4583A"/>
    <w:rsid w:val="00F46ED2"/>
    <w:rsid w:val="00F470C4"/>
    <w:rsid w:val="00F534B5"/>
    <w:rsid w:val="00F54B02"/>
    <w:rsid w:val="00F61DC7"/>
    <w:rsid w:val="00F61E8A"/>
    <w:rsid w:val="00F630C0"/>
    <w:rsid w:val="00F64921"/>
    <w:rsid w:val="00F67189"/>
    <w:rsid w:val="00F67A84"/>
    <w:rsid w:val="00F67D50"/>
    <w:rsid w:val="00F808A4"/>
    <w:rsid w:val="00F80FA6"/>
    <w:rsid w:val="00F8277D"/>
    <w:rsid w:val="00F858DE"/>
    <w:rsid w:val="00F863D6"/>
    <w:rsid w:val="00F9495D"/>
    <w:rsid w:val="00FA0652"/>
    <w:rsid w:val="00FB10FA"/>
    <w:rsid w:val="00FB4AD8"/>
    <w:rsid w:val="00FB6058"/>
    <w:rsid w:val="00FC0F1D"/>
    <w:rsid w:val="00FC1856"/>
    <w:rsid w:val="00FC5412"/>
    <w:rsid w:val="00FC6343"/>
    <w:rsid w:val="00FC70D0"/>
    <w:rsid w:val="00FD36F6"/>
    <w:rsid w:val="00FD3EFB"/>
    <w:rsid w:val="00FD4A40"/>
    <w:rsid w:val="00FD7D6F"/>
    <w:rsid w:val="00FE066A"/>
    <w:rsid w:val="00FE20DE"/>
    <w:rsid w:val="00FE7E17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19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19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19D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607"/>
  </w:style>
  <w:style w:type="paragraph" w:styleId="a8">
    <w:name w:val="footer"/>
    <w:basedOn w:val="a"/>
    <w:link w:val="a9"/>
    <w:uiPriority w:val="99"/>
    <w:semiHidden/>
    <w:unhideWhenUsed/>
    <w:rsid w:val="00BE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3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2014-06-16T12:39:00Z</dcterms:created>
  <dcterms:modified xsi:type="dcterms:W3CDTF">2014-06-16T12:40:00Z</dcterms:modified>
</cp:coreProperties>
</file>