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40" w:rsidRDefault="00F52EEA" w:rsidP="00F52EEA">
      <w:pPr>
        <w:suppressAutoHyphens w:val="0"/>
        <w:spacing w:line="360" w:lineRule="auto"/>
        <w:jc w:val="center"/>
      </w:pPr>
      <w:r w:rsidRPr="00421140">
        <w:t xml:space="preserve">Рецензия на выпускную квалификационную работу магистра филологии </w:t>
      </w:r>
    </w:p>
    <w:p w:rsidR="00FA5DD1" w:rsidRDefault="00FA5DD1" w:rsidP="00FA5DD1">
      <w:pPr>
        <w:suppressAutoHyphens w:val="0"/>
        <w:spacing w:line="360" w:lineRule="auto"/>
        <w:jc w:val="center"/>
        <w:rPr>
          <w:lang w:val="en-US"/>
        </w:rPr>
      </w:pPr>
      <w:r w:rsidRPr="00421140">
        <w:rPr>
          <w:bCs/>
        </w:rPr>
        <w:t xml:space="preserve"> </w:t>
      </w:r>
      <w:r w:rsidR="00F52EEA" w:rsidRPr="00421140">
        <w:rPr>
          <w:bCs/>
        </w:rPr>
        <w:t>«Ужас, смерть и безумие в рассказах Эдгара По: античные реминисценции»</w:t>
      </w:r>
      <w:r w:rsidRPr="00FA5DD1">
        <w:t xml:space="preserve"> </w:t>
      </w:r>
    </w:p>
    <w:p w:rsidR="00FA5DD1" w:rsidRPr="00421140" w:rsidRDefault="00FA5DD1" w:rsidP="00FA5DD1">
      <w:pPr>
        <w:suppressAutoHyphens w:val="0"/>
        <w:spacing w:line="360" w:lineRule="auto"/>
        <w:jc w:val="center"/>
      </w:pPr>
      <w:bookmarkStart w:id="0" w:name="_GoBack"/>
      <w:bookmarkEnd w:id="0"/>
      <w:r w:rsidRPr="00421140">
        <w:t>Нестеровой</w:t>
      </w:r>
      <w:r w:rsidRPr="00FA5DD1">
        <w:t xml:space="preserve"> </w:t>
      </w:r>
      <w:r w:rsidRPr="00421140">
        <w:t>Е</w:t>
      </w:r>
      <w:r>
        <w:t>катерины</w:t>
      </w:r>
      <w:r w:rsidRPr="00421140">
        <w:t xml:space="preserve"> К</w:t>
      </w:r>
      <w:r>
        <w:t>онстантиновны</w:t>
      </w:r>
      <w:r w:rsidRPr="00421140">
        <w:t xml:space="preserve"> </w:t>
      </w:r>
    </w:p>
    <w:p w:rsidR="00FD5F87" w:rsidRPr="00421140" w:rsidRDefault="00FD5F87" w:rsidP="00F52EEA">
      <w:pPr>
        <w:suppressAutoHyphens w:val="0"/>
        <w:spacing w:line="360" w:lineRule="auto"/>
        <w:jc w:val="center"/>
        <w:rPr>
          <w:bCs/>
        </w:rPr>
      </w:pPr>
    </w:p>
    <w:p w:rsidR="004B0F27" w:rsidRPr="00421140" w:rsidRDefault="004B0F27" w:rsidP="004B0F27">
      <w:pPr>
        <w:suppressAutoHyphens w:val="0"/>
        <w:spacing w:line="360" w:lineRule="auto"/>
        <w:jc w:val="both"/>
        <w:rPr>
          <w:bCs/>
        </w:rPr>
      </w:pPr>
    </w:p>
    <w:p w:rsidR="004B0F27" w:rsidRDefault="00320285" w:rsidP="008D0C5D">
      <w:pPr>
        <w:suppressAutoHyphens w:val="0"/>
        <w:spacing w:line="360" w:lineRule="auto"/>
        <w:ind w:firstLine="708"/>
        <w:jc w:val="both"/>
        <w:rPr>
          <w:bCs/>
        </w:rPr>
      </w:pPr>
      <w:r>
        <w:rPr>
          <w:bCs/>
        </w:rPr>
        <w:t>Выпускное квалификационное сочинение Екатерины Константиновны Нестеровой посвящен</w:t>
      </w:r>
      <w:r w:rsidR="001C7A41">
        <w:rPr>
          <w:bCs/>
        </w:rPr>
        <w:t>о</w:t>
      </w:r>
      <w:r>
        <w:rPr>
          <w:bCs/>
        </w:rPr>
        <w:t xml:space="preserve"> увлекательной и потому довольно </w:t>
      </w:r>
      <w:r w:rsidR="001C7A41">
        <w:rPr>
          <w:bCs/>
        </w:rPr>
        <w:t>подробно</w:t>
      </w:r>
      <w:r>
        <w:rPr>
          <w:bCs/>
        </w:rPr>
        <w:t xml:space="preserve"> описанной исследователями теме ужасного в творчестве Э. А. По, однако угол зрения, выбранный магистранткой, действительно свеж и не может не порадовать: не так часто классические филологи спускаются с Олимпа, чтобы предметно кинуть взор на банальную современность. Между тем, именно им логично оценивать, насколько существенен античный компонент в текстах Нового времени, и в этой связи По</w:t>
      </w:r>
      <w:r w:rsidR="008D0C5D">
        <w:rPr>
          <w:bCs/>
        </w:rPr>
        <w:t xml:space="preserve"> </w:t>
      </w:r>
      <w:r w:rsidR="001C7A41">
        <w:rPr>
          <w:bCs/>
        </w:rPr>
        <w:t xml:space="preserve">и вправду </w:t>
      </w:r>
      <w:r w:rsidR="008D0C5D">
        <w:rPr>
          <w:bCs/>
        </w:rPr>
        <w:t xml:space="preserve">не лишен интереса. Автор, при жизни воспринимавшийся у себя на родине почти исключительно как представитель тривиальной, популярной культуры и до сих пор, более полутора веков спустя, периодически рассматриваемый как таковой несмотря на более чем почетный статус в американском каноне, направо и налево пользовался античными именами, цитатами и словечками на греческом и латыни. Об этом недвусмысленно свидетельствует 26-страничное приложение к работе Екатерины Константиновны – сводная таблица всех античных </w:t>
      </w:r>
      <w:r w:rsidR="001C7A41">
        <w:rPr>
          <w:bCs/>
        </w:rPr>
        <w:t>аллюзий</w:t>
      </w:r>
      <w:r w:rsidR="008D0C5D">
        <w:rPr>
          <w:bCs/>
        </w:rPr>
        <w:t xml:space="preserve"> в рассказах По, от цитат до «прочего». Являются ли эти интертекстуальные вкрапления </w:t>
      </w:r>
      <w:r w:rsidR="000479D3">
        <w:rPr>
          <w:bCs/>
        </w:rPr>
        <w:t xml:space="preserve">никчемной </w:t>
      </w:r>
      <w:r w:rsidR="008D0C5D">
        <w:rPr>
          <w:bCs/>
        </w:rPr>
        <w:t xml:space="preserve">дребеденью, пустым звоном для услады </w:t>
      </w:r>
      <w:r w:rsidR="001C7A41">
        <w:rPr>
          <w:bCs/>
        </w:rPr>
        <w:t xml:space="preserve">слуха </w:t>
      </w:r>
      <w:r w:rsidR="008D0C5D">
        <w:rPr>
          <w:bCs/>
        </w:rPr>
        <w:t xml:space="preserve">невежд, как </w:t>
      </w:r>
      <w:r w:rsidR="001C7A41">
        <w:rPr>
          <w:bCs/>
        </w:rPr>
        <w:t>утверждал</w:t>
      </w:r>
      <w:r w:rsidR="008D0C5D">
        <w:rPr>
          <w:bCs/>
        </w:rPr>
        <w:t xml:space="preserve"> Олдос Хаксли в эссе «Вульгарность в литературе»</w:t>
      </w:r>
      <w:r w:rsidR="000479D3">
        <w:rPr>
          <w:bCs/>
        </w:rPr>
        <w:t xml:space="preserve">, или же они маркируют </w:t>
      </w:r>
      <w:r w:rsidR="00154EF4">
        <w:rPr>
          <w:bCs/>
        </w:rPr>
        <w:t xml:space="preserve">важные </w:t>
      </w:r>
      <w:r w:rsidR="000479D3">
        <w:rPr>
          <w:bCs/>
        </w:rPr>
        <w:t xml:space="preserve">смыслообразующие </w:t>
      </w:r>
      <w:r w:rsidR="00154EF4">
        <w:rPr>
          <w:bCs/>
        </w:rPr>
        <w:t>узлы</w:t>
      </w:r>
      <w:r w:rsidR="000479D3">
        <w:rPr>
          <w:bCs/>
        </w:rPr>
        <w:t xml:space="preserve"> текстов По? Е. К. Нестерова склоняется ко второму.</w:t>
      </w:r>
    </w:p>
    <w:p w:rsidR="000479D3" w:rsidRDefault="000479D3" w:rsidP="008D0C5D">
      <w:pPr>
        <w:suppressAutoHyphens w:val="0"/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Работа состоит из введения, двух глав, заключения, списка литературы и упомянутого приложения. Двуглавая структура, задающая бинарность типа «теоретическая </w:t>
      </w:r>
      <w:r w:rsidRPr="000479D3">
        <w:rPr>
          <w:bCs/>
        </w:rPr>
        <w:t>/</w:t>
      </w:r>
      <w:r>
        <w:rPr>
          <w:bCs/>
        </w:rPr>
        <w:t xml:space="preserve"> практическая часть», не делает работу фо</w:t>
      </w:r>
      <w:r w:rsidR="002B527A">
        <w:rPr>
          <w:bCs/>
        </w:rPr>
        <w:t>р</w:t>
      </w:r>
      <w:r>
        <w:rPr>
          <w:bCs/>
        </w:rPr>
        <w:t>мально-механистичной благодаря дальнейшему четкому подразделению глав на разделы.</w:t>
      </w:r>
    </w:p>
    <w:p w:rsidR="00DD55F5" w:rsidRDefault="000479D3" w:rsidP="00E011EF">
      <w:pPr>
        <w:suppressAutoHyphens w:val="0"/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Во Введении автор работы задает общие подходы к </w:t>
      </w:r>
      <w:r w:rsidR="00E74079">
        <w:rPr>
          <w:bCs/>
        </w:rPr>
        <w:t>феномену</w:t>
      </w:r>
      <w:r>
        <w:rPr>
          <w:bCs/>
        </w:rPr>
        <w:t xml:space="preserve"> «</w:t>
      </w:r>
      <w:r w:rsidR="00E74079">
        <w:rPr>
          <w:bCs/>
        </w:rPr>
        <w:t>страшного» рассказа, чья «страшность»</w:t>
      </w:r>
      <w:r w:rsidR="00154EF4">
        <w:rPr>
          <w:bCs/>
        </w:rPr>
        <w:t xml:space="preserve"> исторически подвижн</w:t>
      </w:r>
      <w:r w:rsidR="00E74079">
        <w:rPr>
          <w:bCs/>
        </w:rPr>
        <w:t xml:space="preserve">а, </w:t>
      </w:r>
      <w:r w:rsidR="00154EF4">
        <w:rPr>
          <w:bCs/>
        </w:rPr>
        <w:t xml:space="preserve">дает обоснование новизны темы исследования и обозначает </w:t>
      </w:r>
      <w:r w:rsidR="001D47FD">
        <w:rPr>
          <w:bCs/>
        </w:rPr>
        <w:t xml:space="preserve">свой </w:t>
      </w:r>
      <w:r w:rsidR="00154EF4">
        <w:rPr>
          <w:bCs/>
        </w:rPr>
        <w:t xml:space="preserve">метод как «критический анализ текстов», эдакий </w:t>
      </w:r>
      <w:r w:rsidR="00154EF4">
        <w:rPr>
          <w:bCs/>
          <w:lang w:val="en-US"/>
        </w:rPr>
        <w:t>close</w:t>
      </w:r>
      <w:r w:rsidR="00154EF4" w:rsidRPr="00154EF4">
        <w:rPr>
          <w:bCs/>
        </w:rPr>
        <w:t xml:space="preserve"> </w:t>
      </w:r>
      <w:r w:rsidR="00154EF4">
        <w:rPr>
          <w:bCs/>
          <w:lang w:val="en-US"/>
        </w:rPr>
        <w:t>reading</w:t>
      </w:r>
      <w:r w:rsidR="00154EF4">
        <w:rPr>
          <w:bCs/>
        </w:rPr>
        <w:t>. Реализации последнего отведена вторая глава, «Анализ рассказов», имеющая дело с античными реминисценциями в десятке рассказов По, включая такие супер</w:t>
      </w:r>
      <w:r w:rsidR="00E74079">
        <w:rPr>
          <w:bCs/>
        </w:rPr>
        <w:t>хиты</w:t>
      </w:r>
      <w:r w:rsidR="00154EF4">
        <w:rPr>
          <w:bCs/>
        </w:rPr>
        <w:t>, как «Лигейя»</w:t>
      </w:r>
      <w:r w:rsidR="001D47FD">
        <w:rPr>
          <w:bCs/>
        </w:rPr>
        <w:t>,</w:t>
      </w:r>
      <w:r w:rsidR="00154EF4">
        <w:rPr>
          <w:bCs/>
        </w:rPr>
        <w:t xml:space="preserve"> «Падение дома Ашеров»</w:t>
      </w:r>
      <w:r w:rsidR="001D47FD">
        <w:rPr>
          <w:bCs/>
        </w:rPr>
        <w:t xml:space="preserve"> и «Черный кот»</w:t>
      </w:r>
      <w:r w:rsidR="00154EF4">
        <w:rPr>
          <w:bCs/>
        </w:rPr>
        <w:t xml:space="preserve">. </w:t>
      </w:r>
      <w:r w:rsidR="001D47FD">
        <w:rPr>
          <w:bCs/>
        </w:rPr>
        <w:t xml:space="preserve">Первая глава, состоящая из семи параграфов, называется «Методологические основания» и содержит не только обозначение подходов </w:t>
      </w:r>
      <w:r w:rsidR="00A17D9F">
        <w:rPr>
          <w:bCs/>
        </w:rPr>
        <w:t xml:space="preserve">к предстоящему анализу, но и имеющие самостоятельную ценность </w:t>
      </w:r>
      <w:r w:rsidR="00A17D9F">
        <w:rPr>
          <w:bCs/>
        </w:rPr>
        <w:lastRenderedPageBreak/>
        <w:t>наблюдения о семантических комплексах ужаса, безумия и смерти в античной культуре. Екатерина Константиновна</w:t>
      </w:r>
      <w:r w:rsidR="001D47FD">
        <w:rPr>
          <w:bCs/>
        </w:rPr>
        <w:t xml:space="preserve"> дает определение ключевому в рамках своего исследования понятию «оптика ужасного»</w:t>
      </w:r>
      <w:r w:rsidR="00A17D9F">
        <w:rPr>
          <w:bCs/>
        </w:rPr>
        <w:t xml:space="preserve"> у По («особенный взгляд По, который он транслирует в своих текстах»</w:t>
      </w:r>
      <w:r w:rsidR="00E74079">
        <w:rPr>
          <w:bCs/>
        </w:rPr>
        <w:t>, с. 6). Далее диссертантка да</w:t>
      </w:r>
      <w:r w:rsidR="00A17D9F">
        <w:rPr>
          <w:bCs/>
        </w:rPr>
        <w:t>ет обзор посвященных американскому романтику критических работ с акцентом на те из них, где изучаются «страшные рассказы», обнаруживая при этом особенно хорошее знакомство с психоаналитической критикой, но упоминая и иные подходы, включая деконструкцию и «чисто литературоведческие и филологические исследования»</w:t>
      </w:r>
      <w:r w:rsidR="00666EB8">
        <w:rPr>
          <w:bCs/>
        </w:rPr>
        <w:t xml:space="preserve"> (с. 9)</w:t>
      </w:r>
      <w:r w:rsidR="00A17D9F">
        <w:rPr>
          <w:bCs/>
        </w:rPr>
        <w:t>, правда, ссылаясь при разговоре и о той, и о других на Э. Ф. Осипову.</w:t>
      </w:r>
      <w:r w:rsidR="00666EB8">
        <w:rPr>
          <w:bCs/>
        </w:rPr>
        <w:t xml:space="preserve"> Увязывая ужас, смерть и бе</w:t>
      </w:r>
      <w:r w:rsidR="00821329">
        <w:rPr>
          <w:bCs/>
        </w:rPr>
        <w:t>зумие с античностью, автор магис</w:t>
      </w:r>
      <w:r w:rsidR="00666EB8">
        <w:rPr>
          <w:bCs/>
        </w:rPr>
        <w:t>терской диссертации опирается</w:t>
      </w:r>
      <w:r w:rsidR="00821329">
        <w:rPr>
          <w:bCs/>
        </w:rPr>
        <w:t>, в первую очередь,</w:t>
      </w:r>
      <w:r w:rsidR="00666EB8">
        <w:rPr>
          <w:bCs/>
        </w:rPr>
        <w:t xml:space="preserve"> на идеи Мишеля Фуко</w:t>
      </w:r>
      <w:r w:rsidR="00821329">
        <w:rPr>
          <w:bCs/>
        </w:rPr>
        <w:t xml:space="preserve"> (</w:t>
      </w:r>
      <w:r w:rsidR="00666EB8">
        <w:rPr>
          <w:bCs/>
        </w:rPr>
        <w:t>«Исто</w:t>
      </w:r>
      <w:r w:rsidR="00821329">
        <w:rPr>
          <w:bCs/>
        </w:rPr>
        <w:t xml:space="preserve">рия безумия в классическую эпоху») и прочитывая через них феномен безумия как у древних, так и у По. Таким образом, прослеживаются не только прямые обращения По к античности через тексты, но и концептуальные связи краеугольных для исследования Е. К. Нестеровой понятий с античностью, что, впрочем, некоторым образом снижает специфичность именно По: в конце концов, откуда еще, как не из классики, произрастает все и вся в культуре Запада? </w:t>
      </w:r>
      <w:r w:rsidR="00611010">
        <w:rPr>
          <w:bCs/>
        </w:rPr>
        <w:t xml:space="preserve">Екатерина Константиновна прекрасно отдает себе отчет в этом обстоятельстве и потому сужает круг своих поисков до «умышленных реминисценций» (с. 13) </w:t>
      </w:r>
      <w:r w:rsidR="00E74079">
        <w:rPr>
          <w:bCs/>
        </w:rPr>
        <w:t>в рассказах</w:t>
      </w:r>
      <w:r w:rsidR="00611010">
        <w:rPr>
          <w:bCs/>
        </w:rPr>
        <w:t xml:space="preserve"> По, </w:t>
      </w:r>
      <w:r w:rsidR="00E011EF">
        <w:rPr>
          <w:bCs/>
        </w:rPr>
        <w:t xml:space="preserve">расширяя круг теоретиков именами К. Хюбнера, Э. Р. Доддса, А. Ф. Лосева, Ю. А. Кулаковского, А. И. Зайцева, и оценивает знакомство По с </w:t>
      </w:r>
      <w:r w:rsidR="00E74079">
        <w:rPr>
          <w:bCs/>
        </w:rPr>
        <w:t>классическими</w:t>
      </w:r>
      <w:r w:rsidR="00E011EF">
        <w:rPr>
          <w:bCs/>
        </w:rPr>
        <w:t xml:space="preserve"> иде</w:t>
      </w:r>
      <w:r w:rsidR="00E74079">
        <w:rPr>
          <w:bCs/>
        </w:rPr>
        <w:t>ями</w:t>
      </w:r>
      <w:r w:rsidR="00E011EF">
        <w:rPr>
          <w:bCs/>
        </w:rPr>
        <w:t>, представленным</w:t>
      </w:r>
      <w:r w:rsidR="00E74079">
        <w:rPr>
          <w:bCs/>
        </w:rPr>
        <w:t>и</w:t>
      </w:r>
      <w:r w:rsidR="00E011EF">
        <w:rPr>
          <w:bCs/>
        </w:rPr>
        <w:t xml:space="preserve"> в работах перечисленных исследователей, предполагая, что писатель читал некоторые греко-латинские тексты в оригинале. В конце первой главы</w:t>
      </w:r>
      <w:r w:rsidR="00AE0FE3" w:rsidRPr="00421140">
        <w:rPr>
          <w:bCs/>
        </w:rPr>
        <w:t xml:space="preserve"> </w:t>
      </w:r>
      <w:r w:rsidR="00E011EF">
        <w:rPr>
          <w:bCs/>
        </w:rPr>
        <w:t xml:space="preserve">Екатерина Константиновна </w:t>
      </w:r>
      <w:r w:rsidR="00AE0FE3" w:rsidRPr="00421140">
        <w:rPr>
          <w:bCs/>
        </w:rPr>
        <w:t>описывает свой алгоритм анализа страшных рассказов</w:t>
      </w:r>
      <w:r w:rsidR="00E011EF">
        <w:rPr>
          <w:bCs/>
        </w:rPr>
        <w:t>, к которому, как уже было сказано, и переходит во второй главе</w:t>
      </w:r>
      <w:r w:rsidR="00AE0FE3" w:rsidRPr="00421140">
        <w:rPr>
          <w:bCs/>
        </w:rPr>
        <w:t>.</w:t>
      </w:r>
      <w:r w:rsidR="00E011EF">
        <w:rPr>
          <w:bCs/>
        </w:rPr>
        <w:t xml:space="preserve"> В Заключении приводятся выводы работы о роли античных реминисценций в создании и разрушении в текстах По «античного порядка», трансляции опыта безумия, а также намечаются перспективы дальнейшего исследования.</w:t>
      </w:r>
    </w:p>
    <w:p w:rsidR="00E011EF" w:rsidRPr="00421140" w:rsidRDefault="00E011EF" w:rsidP="00E011EF">
      <w:pPr>
        <w:suppressAutoHyphens w:val="0"/>
        <w:spacing w:line="360" w:lineRule="auto"/>
        <w:ind w:firstLine="708"/>
        <w:jc w:val="both"/>
        <w:rPr>
          <w:bCs/>
        </w:rPr>
      </w:pPr>
      <w:r>
        <w:rPr>
          <w:bCs/>
        </w:rPr>
        <w:t>Выпускная квалификационная работа Е. К. Нестеровой</w:t>
      </w:r>
      <w:r w:rsidR="009B7621">
        <w:rPr>
          <w:bCs/>
        </w:rPr>
        <w:t xml:space="preserve"> представляет собой труд зрелого, самостоятельно мыслящего исследователя, который крайне интересно читать. Некоторые дискуссионные аспекты магистерской диссертации только добавляют ей очки: и тема, и выбранные автором способы ее раскрытия стимулируют мысль и вызывают глубокое уважение. Приводимые ниже замечания не перечеркивают положительного значения работы и носят по большей части факультативный характер; однако от некоторых из них читателю выпускн</w:t>
      </w:r>
      <w:r w:rsidR="002B6A37">
        <w:rPr>
          <w:bCs/>
        </w:rPr>
        <w:t>ого квалификационного сочинения</w:t>
      </w:r>
      <w:r w:rsidR="009B7621">
        <w:rPr>
          <w:bCs/>
        </w:rPr>
        <w:t xml:space="preserve"> было нелегко отмахнуться.</w:t>
      </w:r>
    </w:p>
    <w:p w:rsidR="00154EF4" w:rsidRPr="00C5063E" w:rsidRDefault="00C5063E" w:rsidP="004B0F27">
      <w:pPr>
        <w:pStyle w:val="a3"/>
        <w:numPr>
          <w:ilvl w:val="0"/>
          <w:numId w:val="1"/>
        </w:numPr>
        <w:suppressAutoHyphens w:val="0"/>
        <w:spacing w:line="360" w:lineRule="auto"/>
        <w:jc w:val="both"/>
        <w:rPr>
          <w:color w:val="000000"/>
        </w:rPr>
      </w:pPr>
      <w:r w:rsidRPr="00C5063E">
        <w:rPr>
          <w:bCs/>
        </w:rPr>
        <w:t xml:space="preserve">Екатерина Константиновна подчеркнуто проводит границу между «ужасным» и «страшным»; между тем, очевидно, что перед нами один синонимический ряд. На </w:t>
      </w:r>
      <w:r w:rsidRPr="00C5063E">
        <w:rPr>
          <w:bCs/>
        </w:rPr>
        <w:lastRenderedPageBreak/>
        <w:t xml:space="preserve">с. 6 разница определяется терминологически: </w:t>
      </w:r>
      <w:r>
        <w:rPr>
          <w:bCs/>
        </w:rPr>
        <w:t>«</w:t>
      </w:r>
      <w:r w:rsidR="00154EF4" w:rsidRPr="00C5063E">
        <w:rPr>
          <w:color w:val="000000"/>
          <w:szCs w:val="24"/>
        </w:rPr>
        <w:t>в противовес более рациональному и объектно-ориентированному страху ужасное качественно отл</w:t>
      </w:r>
      <w:r>
        <w:rPr>
          <w:color w:val="000000"/>
          <w:szCs w:val="24"/>
        </w:rPr>
        <w:t>ичается своей беспредметностью». Однако в чем существенность этого разграничения именно в контексте проблематики работы, ясно не вполне. В целом, в работе наблюдается некоторый терминологический винегрет, в котором порой трудно разглядеть, где свекла, а где огурцы: чем, например, «оптика ужасного» отличается от «рефлексии ужасного»? Недоумение иногда вызывают не сами по себе словосочетания типа «экстатический аффект», но лишь уместность их употребления.</w:t>
      </w:r>
    </w:p>
    <w:p w:rsidR="00E011EF" w:rsidRDefault="007E399D" w:rsidP="007E399D">
      <w:pPr>
        <w:pStyle w:val="a3"/>
        <w:numPr>
          <w:ilvl w:val="0"/>
          <w:numId w:val="1"/>
        </w:numPr>
        <w:suppressAutoHyphens w:val="0"/>
        <w:spacing w:line="360" w:lineRule="auto"/>
        <w:jc w:val="both"/>
        <w:rPr>
          <w:rFonts w:eastAsia="Calibri" w:cs="Calibri"/>
          <w:szCs w:val="24"/>
        </w:rPr>
      </w:pPr>
      <w:r>
        <w:rPr>
          <w:color w:val="000000"/>
        </w:rPr>
        <w:t>В том, как анализируются античные реминисценции в рассказах По, Е. К. Нестерова справедливо ищет опору на фигур</w:t>
      </w:r>
      <w:r w:rsidR="002B6A37">
        <w:rPr>
          <w:color w:val="000000"/>
        </w:rPr>
        <w:t>е</w:t>
      </w:r>
      <w:r>
        <w:rPr>
          <w:color w:val="000000"/>
        </w:rPr>
        <w:t xml:space="preserve"> читателя По, </w:t>
      </w:r>
      <w:r w:rsidR="002B6A37">
        <w:rPr>
          <w:color w:val="000000"/>
        </w:rPr>
        <w:t>которым</w:t>
      </w:r>
      <w:r>
        <w:rPr>
          <w:color w:val="000000"/>
        </w:rPr>
        <w:t xml:space="preserve"> соответствующие сюжеты, имена и цитаты из античных и</w:t>
      </w:r>
      <w:r w:rsidR="002B6A37">
        <w:rPr>
          <w:color w:val="000000"/>
        </w:rPr>
        <w:t>сточников должны быть опознан</w:t>
      </w:r>
      <w:r>
        <w:rPr>
          <w:color w:val="000000"/>
        </w:rPr>
        <w:t xml:space="preserve">ы. Например, </w:t>
      </w:r>
      <w:r w:rsidR="002B6A37">
        <w:rPr>
          <w:color w:val="000000"/>
        </w:rPr>
        <w:t xml:space="preserve">по мысли диссертантки, </w:t>
      </w:r>
      <w:r>
        <w:rPr>
          <w:color w:val="000000"/>
        </w:rPr>
        <w:t>сами имена Эгея и Береники должны подготовить читателя к мысли о том, что первому предстоит роковая ошибка, а вторая потеряет какую-то часть себя (с. 28). М</w:t>
      </w:r>
      <w:r>
        <w:rPr>
          <w:bCs/>
          <w:szCs w:val="24"/>
        </w:rPr>
        <w:t xml:space="preserve">ежду тем, контекст написания рассказов и их первичного прочтения </w:t>
      </w:r>
      <w:r w:rsidR="00E011EF" w:rsidRPr="00421140">
        <w:rPr>
          <w:szCs w:val="24"/>
        </w:rPr>
        <w:t>американск</w:t>
      </w:r>
      <w:r>
        <w:rPr>
          <w:szCs w:val="24"/>
        </w:rPr>
        <w:t>ой публикой</w:t>
      </w:r>
      <w:r w:rsidR="003E6023">
        <w:rPr>
          <w:szCs w:val="24"/>
        </w:rPr>
        <w:t xml:space="preserve"> –</w:t>
      </w:r>
      <w:r>
        <w:rPr>
          <w:szCs w:val="24"/>
        </w:rPr>
        <w:t xml:space="preserve"> читателями</w:t>
      </w:r>
      <w:r w:rsidR="00E011EF" w:rsidRPr="00421140">
        <w:rPr>
          <w:szCs w:val="24"/>
        </w:rPr>
        <w:t xml:space="preserve"> популярных </w:t>
      </w:r>
      <w:r>
        <w:rPr>
          <w:szCs w:val="24"/>
        </w:rPr>
        <w:t xml:space="preserve">периодических </w:t>
      </w:r>
      <w:r w:rsidR="00E011EF" w:rsidRPr="00421140">
        <w:rPr>
          <w:szCs w:val="24"/>
        </w:rPr>
        <w:t>изданий, где печатался П</w:t>
      </w:r>
      <w:r>
        <w:rPr>
          <w:szCs w:val="24"/>
        </w:rPr>
        <w:t>о</w:t>
      </w:r>
      <w:r w:rsidR="003E6023">
        <w:rPr>
          <w:szCs w:val="24"/>
        </w:rPr>
        <w:t>, –</w:t>
      </w:r>
      <w:r w:rsidR="00E011EF" w:rsidRPr="00421140">
        <w:rPr>
          <w:szCs w:val="24"/>
        </w:rPr>
        <w:t xml:space="preserve"> </w:t>
      </w:r>
      <w:r>
        <w:rPr>
          <w:szCs w:val="24"/>
        </w:rPr>
        <w:t>говорит о том, что и подобное намерение, и подобные прочтения маловероятны</w:t>
      </w:r>
      <w:r w:rsidR="00E011EF" w:rsidRPr="00421140">
        <w:rPr>
          <w:szCs w:val="24"/>
        </w:rPr>
        <w:t xml:space="preserve">. </w:t>
      </w:r>
      <w:r w:rsidR="002C6525">
        <w:rPr>
          <w:szCs w:val="24"/>
        </w:rPr>
        <w:t>Так, и</w:t>
      </w:r>
      <w:r w:rsidR="00E011EF" w:rsidRPr="00421140">
        <w:rPr>
          <w:szCs w:val="24"/>
        </w:rPr>
        <w:t xml:space="preserve">з </w:t>
      </w:r>
      <w:r w:rsidR="002C6525">
        <w:rPr>
          <w:szCs w:val="24"/>
        </w:rPr>
        <w:t xml:space="preserve">самого выполненного </w:t>
      </w:r>
      <w:r>
        <w:rPr>
          <w:szCs w:val="24"/>
        </w:rPr>
        <w:t xml:space="preserve"> в работе </w:t>
      </w:r>
      <w:r w:rsidR="00E011EF" w:rsidRPr="00421140">
        <w:rPr>
          <w:szCs w:val="24"/>
        </w:rPr>
        <w:t>анализа</w:t>
      </w:r>
      <w:r>
        <w:rPr>
          <w:szCs w:val="24"/>
        </w:rPr>
        <w:t xml:space="preserve"> «Береники» явствует</w:t>
      </w:r>
      <w:r w:rsidR="00E011EF" w:rsidRPr="00421140">
        <w:rPr>
          <w:szCs w:val="24"/>
        </w:rPr>
        <w:t>,</w:t>
      </w:r>
      <w:r>
        <w:rPr>
          <w:szCs w:val="24"/>
        </w:rPr>
        <w:t xml:space="preserve"> что</w:t>
      </w:r>
      <w:r w:rsidR="00E011EF" w:rsidRPr="00421140">
        <w:rPr>
          <w:szCs w:val="24"/>
        </w:rPr>
        <w:t xml:space="preserve"> По скорее пародирует античную </w:t>
      </w:r>
      <w:r>
        <w:rPr>
          <w:szCs w:val="24"/>
        </w:rPr>
        <w:t>«</w:t>
      </w:r>
      <w:r w:rsidR="00E011EF" w:rsidRPr="00421140">
        <w:rPr>
          <w:szCs w:val="24"/>
        </w:rPr>
        <w:t>оптику ужасного</w:t>
      </w:r>
      <w:r>
        <w:rPr>
          <w:szCs w:val="24"/>
        </w:rPr>
        <w:t>»</w:t>
      </w:r>
      <w:r w:rsidR="00E011EF" w:rsidRPr="00421140">
        <w:rPr>
          <w:szCs w:val="24"/>
        </w:rPr>
        <w:t xml:space="preserve">, чем использует ее в качестве серьезного средства приращения смысла в </w:t>
      </w:r>
      <w:r>
        <w:rPr>
          <w:szCs w:val="24"/>
        </w:rPr>
        <w:t xml:space="preserve">продуктивном </w:t>
      </w:r>
      <w:r w:rsidR="00E011EF" w:rsidRPr="00421140">
        <w:rPr>
          <w:szCs w:val="24"/>
        </w:rPr>
        <w:t xml:space="preserve">диалоге с читателем. </w:t>
      </w:r>
      <w:r>
        <w:rPr>
          <w:szCs w:val="24"/>
        </w:rPr>
        <w:t>Понятно, что про волосы Береники читатель слышать положительно мог; отсюда у По в</w:t>
      </w:r>
      <w:r w:rsidR="00E011EF" w:rsidRPr="00421140">
        <w:rPr>
          <w:szCs w:val="24"/>
        </w:rPr>
        <w:t>место волос</w:t>
      </w:r>
      <w:r>
        <w:rPr>
          <w:szCs w:val="24"/>
        </w:rPr>
        <w:t xml:space="preserve"> </w:t>
      </w:r>
      <w:r w:rsidR="00E011EF" w:rsidRPr="00421140">
        <w:rPr>
          <w:szCs w:val="24"/>
        </w:rPr>
        <w:t>– зубы… Т</w:t>
      </w:r>
      <w:r>
        <w:rPr>
          <w:szCs w:val="24"/>
        </w:rPr>
        <w:t>ак</w:t>
      </w:r>
      <w:r w:rsidR="00E011EF" w:rsidRPr="00421140">
        <w:rPr>
          <w:szCs w:val="24"/>
        </w:rPr>
        <w:t xml:space="preserve"> же </w:t>
      </w:r>
      <w:r>
        <w:rPr>
          <w:szCs w:val="24"/>
        </w:rPr>
        <w:t xml:space="preserve">сомнительно, что </w:t>
      </w:r>
      <w:r w:rsidR="00E011EF" w:rsidRPr="00421140">
        <w:rPr>
          <w:szCs w:val="24"/>
        </w:rPr>
        <w:t>«</w:t>
      </w:r>
      <w:r w:rsidR="00E011EF" w:rsidRPr="00421140">
        <w:rPr>
          <w:rFonts w:eastAsia="Calibri" w:cs="Calibri"/>
          <w:szCs w:val="24"/>
        </w:rPr>
        <w:t xml:space="preserve">с самого начала читатель должен усвоить, что имеет дело в лице Лигейи с античным персонажем - и воспринять античный порядок» </w:t>
      </w:r>
      <w:r w:rsidRPr="00421140">
        <w:rPr>
          <w:szCs w:val="24"/>
        </w:rPr>
        <w:t>(32)</w:t>
      </w:r>
      <w:r>
        <w:rPr>
          <w:rFonts w:eastAsia="Calibri" w:cs="Calibri"/>
          <w:szCs w:val="24"/>
        </w:rPr>
        <w:t>, если иметь в виду реального адресата рассказов По</w:t>
      </w:r>
      <w:r w:rsidR="00E011EF" w:rsidRPr="00421140">
        <w:rPr>
          <w:rFonts w:eastAsia="Calibri" w:cs="Calibri"/>
          <w:szCs w:val="24"/>
        </w:rPr>
        <w:t xml:space="preserve">. </w:t>
      </w:r>
      <w:r>
        <w:rPr>
          <w:rFonts w:eastAsia="Calibri" w:cs="Calibri"/>
          <w:szCs w:val="24"/>
        </w:rPr>
        <w:t>Идет ли тогда речь во второй главе работы о фигуре абстрактного</w:t>
      </w:r>
      <w:r w:rsidRPr="007E399D">
        <w:rPr>
          <w:rFonts w:eastAsia="Calibri" w:cs="Calibri"/>
          <w:szCs w:val="24"/>
        </w:rPr>
        <w:t xml:space="preserve">/ </w:t>
      </w:r>
      <w:r>
        <w:rPr>
          <w:rFonts w:eastAsia="Calibri" w:cs="Calibri"/>
          <w:szCs w:val="24"/>
        </w:rPr>
        <w:t>имплицитного</w:t>
      </w:r>
      <w:r w:rsidRPr="007E399D">
        <w:rPr>
          <w:rFonts w:eastAsia="Calibri" w:cs="Calibri"/>
          <w:szCs w:val="24"/>
        </w:rPr>
        <w:t xml:space="preserve"> /</w:t>
      </w:r>
      <w:r>
        <w:rPr>
          <w:rFonts w:eastAsia="Calibri" w:cs="Calibri"/>
          <w:szCs w:val="24"/>
        </w:rPr>
        <w:t xml:space="preserve"> идеального читателя? Подобного теоретического поворота, однако, текст магистерской диссертации не содержит.</w:t>
      </w:r>
    </w:p>
    <w:p w:rsidR="007E399D" w:rsidRPr="00A956D3" w:rsidRDefault="007E399D" w:rsidP="007E399D">
      <w:pPr>
        <w:pStyle w:val="a3"/>
        <w:numPr>
          <w:ilvl w:val="0"/>
          <w:numId w:val="1"/>
        </w:numPr>
        <w:suppressAutoHyphens w:val="0"/>
        <w:spacing w:line="360" w:lineRule="auto"/>
        <w:jc w:val="both"/>
        <w:rPr>
          <w:rFonts w:eastAsia="Calibri" w:cs="Calibri"/>
          <w:szCs w:val="24"/>
        </w:rPr>
      </w:pPr>
      <w:r>
        <w:rPr>
          <w:color w:val="000000"/>
        </w:rPr>
        <w:t xml:space="preserve">Автор указывает, что античные реминисценции эксплицитно содержатся в 52 рассказах По; чем тогда обоснован отбор именно </w:t>
      </w:r>
      <w:r w:rsidR="00A956D3">
        <w:rPr>
          <w:color w:val="000000"/>
        </w:rPr>
        <w:t>проанализированных во второй главе текстов?</w:t>
      </w:r>
    </w:p>
    <w:p w:rsidR="00A956D3" w:rsidRPr="00A956D3" w:rsidRDefault="00A956D3" w:rsidP="007E399D">
      <w:pPr>
        <w:pStyle w:val="a3"/>
        <w:numPr>
          <w:ilvl w:val="0"/>
          <w:numId w:val="1"/>
        </w:numPr>
        <w:suppressAutoHyphens w:val="0"/>
        <w:spacing w:line="360" w:lineRule="auto"/>
        <w:jc w:val="both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В работе имеются стилистические курьезы, а порой, увы, и </w:t>
      </w:r>
      <w:r w:rsidR="002D1C47">
        <w:rPr>
          <w:rFonts w:eastAsia="Calibri" w:cs="Calibri"/>
          <w:szCs w:val="24"/>
        </w:rPr>
        <w:t xml:space="preserve">совершенно </w:t>
      </w:r>
      <w:r>
        <w:rPr>
          <w:rFonts w:eastAsia="Calibri" w:cs="Calibri"/>
          <w:szCs w:val="24"/>
        </w:rPr>
        <w:t>аграмматические пассажи, например: «</w:t>
      </w:r>
      <w:r w:rsidRPr="00421140">
        <w:rPr>
          <w:color w:val="000000"/>
          <w:szCs w:val="24"/>
        </w:rPr>
        <w:t>Табу на прицельное изображение прекрасноразделанных и не совсем мертвых дев</w:t>
      </w:r>
      <w:r>
        <w:rPr>
          <w:color w:val="000000"/>
          <w:szCs w:val="24"/>
        </w:rPr>
        <w:t>» (с. 5)</w:t>
      </w:r>
      <w:r w:rsidRPr="00421140">
        <w:rPr>
          <w:color w:val="000000"/>
          <w:szCs w:val="24"/>
        </w:rPr>
        <w:t xml:space="preserve">; </w:t>
      </w:r>
      <w:r>
        <w:rPr>
          <w:color w:val="000000"/>
          <w:szCs w:val="24"/>
        </w:rPr>
        <w:t>«</w:t>
      </w:r>
      <w:r w:rsidRPr="00421140">
        <w:rPr>
          <w:color w:val="000000"/>
          <w:szCs w:val="24"/>
        </w:rPr>
        <w:t>Исполнители — эринии, которые реализуют мойру, как отмечает Додс, «мойра первоначально была нравственно нейтральна»</w:t>
      </w:r>
      <w:r>
        <w:rPr>
          <w:color w:val="000000"/>
          <w:szCs w:val="24"/>
        </w:rPr>
        <w:t xml:space="preserve"> (с</w:t>
      </w:r>
      <w:r w:rsidRPr="00421140">
        <w:rPr>
          <w:color w:val="000000"/>
          <w:szCs w:val="24"/>
        </w:rPr>
        <w:t>. 19</w:t>
      </w:r>
      <w:r>
        <w:rPr>
          <w:color w:val="000000"/>
          <w:szCs w:val="24"/>
        </w:rPr>
        <w:t>); «</w:t>
      </w:r>
      <w:r w:rsidRPr="00421140">
        <w:rPr>
          <w:szCs w:val="24"/>
        </w:rPr>
        <w:t xml:space="preserve">здесь бездетный афинский царь получил оракул </w:t>
      </w:r>
      <w:r w:rsidRPr="00421140">
        <w:rPr>
          <w:szCs w:val="24"/>
        </w:rPr>
        <w:lastRenderedPageBreak/>
        <w:t>Аполлона, клянется помочь Медее</w:t>
      </w:r>
      <w:r>
        <w:rPr>
          <w:szCs w:val="24"/>
        </w:rPr>
        <w:t xml:space="preserve">» (с. 28) и др. Вероятно, текст работы писался в спешке, которая </w:t>
      </w:r>
      <w:r w:rsidR="00596CAD">
        <w:rPr>
          <w:szCs w:val="24"/>
        </w:rPr>
        <w:t>самим</w:t>
      </w:r>
      <w:r>
        <w:rPr>
          <w:szCs w:val="24"/>
        </w:rPr>
        <w:t xml:space="preserve"> жанром отнюдь не приветствуется.</w:t>
      </w:r>
    </w:p>
    <w:p w:rsidR="00596CAD" w:rsidRDefault="00596CAD" w:rsidP="00A956D3">
      <w:pPr>
        <w:suppressAutoHyphens w:val="0"/>
        <w:spacing w:line="360" w:lineRule="auto"/>
        <w:jc w:val="both"/>
        <w:rPr>
          <w:rFonts w:eastAsia="Calibri" w:cs="Calibri"/>
        </w:rPr>
      </w:pPr>
    </w:p>
    <w:p w:rsidR="00A956D3" w:rsidRDefault="00D011C8" w:rsidP="00A956D3">
      <w:pPr>
        <w:suppressAutoHyphens w:val="0"/>
        <w:spacing w:line="360" w:lineRule="auto"/>
        <w:jc w:val="both"/>
        <w:rPr>
          <w:rFonts w:eastAsia="Calibri" w:cs="Calibri"/>
        </w:rPr>
      </w:pPr>
      <w:r>
        <w:rPr>
          <w:rFonts w:eastAsia="Calibri" w:cs="Calibri"/>
        </w:rPr>
        <w:t>Приведенные замечания, тем не менее, не влияют на общий вывод о том, что выпускная квалификационная работа Е. К. Нестеровой достойна положительной оценки, а ее автор – присуждения искомой степени магистра филологии.</w:t>
      </w:r>
    </w:p>
    <w:p w:rsidR="00D011C8" w:rsidRDefault="00D011C8" w:rsidP="00A956D3">
      <w:pPr>
        <w:suppressAutoHyphens w:val="0"/>
        <w:spacing w:line="360" w:lineRule="auto"/>
        <w:jc w:val="both"/>
        <w:rPr>
          <w:rFonts w:eastAsia="Calibri" w:cs="Calibri"/>
        </w:rPr>
      </w:pPr>
    </w:p>
    <w:p w:rsidR="001C7A41" w:rsidRDefault="001C7A41" w:rsidP="00A956D3">
      <w:pPr>
        <w:suppressAutoHyphens w:val="0"/>
        <w:spacing w:line="360" w:lineRule="auto"/>
        <w:jc w:val="both"/>
        <w:rPr>
          <w:rFonts w:eastAsia="Calibri" w:cs="Calibri"/>
        </w:rPr>
      </w:pPr>
    </w:p>
    <w:p w:rsidR="00D011C8" w:rsidRDefault="00D011C8" w:rsidP="00A956D3">
      <w:pPr>
        <w:suppressAutoHyphens w:val="0"/>
        <w:spacing w:line="360" w:lineRule="auto"/>
        <w:jc w:val="both"/>
        <w:rPr>
          <w:rFonts w:eastAsia="Calibri" w:cs="Calibri"/>
        </w:rPr>
      </w:pPr>
      <w:r>
        <w:rPr>
          <w:rFonts w:eastAsia="Calibri" w:cs="Calibri"/>
        </w:rPr>
        <w:t>16.06.2014</w:t>
      </w:r>
    </w:p>
    <w:p w:rsidR="00D011C8" w:rsidRDefault="00D011C8" w:rsidP="00A956D3">
      <w:pPr>
        <w:suppressAutoHyphens w:val="0"/>
        <w:spacing w:line="360" w:lineRule="auto"/>
        <w:jc w:val="both"/>
        <w:rPr>
          <w:rFonts w:eastAsia="Calibri" w:cs="Calibri"/>
        </w:rPr>
      </w:pPr>
    </w:p>
    <w:p w:rsidR="00D011C8" w:rsidRPr="00A956D3" w:rsidRDefault="00D011C8" w:rsidP="00A956D3">
      <w:pPr>
        <w:suppressAutoHyphens w:val="0"/>
        <w:spacing w:line="360" w:lineRule="auto"/>
        <w:jc w:val="both"/>
        <w:rPr>
          <w:rFonts w:eastAsia="Calibri" w:cs="Calibri"/>
        </w:rPr>
      </w:pPr>
      <w:r>
        <w:rPr>
          <w:rFonts w:eastAsia="Calibri" w:cs="Calibri"/>
        </w:rPr>
        <w:t>Рецензент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к.ф.н. доц. И. А. Делазари</w:t>
      </w:r>
    </w:p>
    <w:p w:rsidR="00E011EF" w:rsidRPr="00421140" w:rsidRDefault="00E011EF" w:rsidP="004B0F27">
      <w:pPr>
        <w:suppressAutoHyphens w:val="0"/>
        <w:spacing w:line="360" w:lineRule="auto"/>
        <w:jc w:val="both"/>
        <w:rPr>
          <w:rFonts w:cs="Times New Roman"/>
        </w:rPr>
      </w:pPr>
    </w:p>
    <w:sectPr w:rsidR="00E011EF" w:rsidRPr="0042114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EF" w:rsidRDefault="00D86CEF" w:rsidP="00FA5DD1">
      <w:r>
        <w:separator/>
      </w:r>
    </w:p>
  </w:endnote>
  <w:endnote w:type="continuationSeparator" w:id="0">
    <w:p w:rsidR="00D86CEF" w:rsidRDefault="00D86CEF" w:rsidP="00FA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680244"/>
      <w:docPartObj>
        <w:docPartGallery w:val="Page Numbers (Bottom of Page)"/>
        <w:docPartUnique/>
      </w:docPartObj>
    </w:sdtPr>
    <w:sdtContent>
      <w:p w:rsidR="00FA5DD1" w:rsidRDefault="00FA5DD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A5DD1" w:rsidRDefault="00FA5D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EF" w:rsidRDefault="00D86CEF" w:rsidP="00FA5DD1">
      <w:r>
        <w:separator/>
      </w:r>
    </w:p>
  </w:footnote>
  <w:footnote w:type="continuationSeparator" w:id="0">
    <w:p w:rsidR="00D86CEF" w:rsidRDefault="00D86CEF" w:rsidP="00FA5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157"/>
    <w:multiLevelType w:val="hybridMultilevel"/>
    <w:tmpl w:val="EC3C6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EEA"/>
    <w:rsid w:val="000479D3"/>
    <w:rsid w:val="00154EF4"/>
    <w:rsid w:val="001C7A41"/>
    <w:rsid w:val="001D47FD"/>
    <w:rsid w:val="001F350A"/>
    <w:rsid w:val="002B527A"/>
    <w:rsid w:val="002B6A37"/>
    <w:rsid w:val="002C6525"/>
    <w:rsid w:val="002D1C47"/>
    <w:rsid w:val="002E3685"/>
    <w:rsid w:val="00320285"/>
    <w:rsid w:val="003E6023"/>
    <w:rsid w:val="00421140"/>
    <w:rsid w:val="00486212"/>
    <w:rsid w:val="004B0F27"/>
    <w:rsid w:val="00557D11"/>
    <w:rsid w:val="0058503A"/>
    <w:rsid w:val="00596CAD"/>
    <w:rsid w:val="005F37C1"/>
    <w:rsid w:val="00611010"/>
    <w:rsid w:val="00666EB8"/>
    <w:rsid w:val="007E399D"/>
    <w:rsid w:val="007F11D8"/>
    <w:rsid w:val="00821329"/>
    <w:rsid w:val="00897B15"/>
    <w:rsid w:val="008D0C5D"/>
    <w:rsid w:val="00966933"/>
    <w:rsid w:val="009B7621"/>
    <w:rsid w:val="00A17D9F"/>
    <w:rsid w:val="00A956D3"/>
    <w:rsid w:val="00AE0FE3"/>
    <w:rsid w:val="00BB67C2"/>
    <w:rsid w:val="00BF4F0E"/>
    <w:rsid w:val="00C2037F"/>
    <w:rsid w:val="00C5063E"/>
    <w:rsid w:val="00D011C8"/>
    <w:rsid w:val="00D35468"/>
    <w:rsid w:val="00D856B9"/>
    <w:rsid w:val="00D86CEF"/>
    <w:rsid w:val="00DD55F5"/>
    <w:rsid w:val="00E011EF"/>
    <w:rsid w:val="00E74079"/>
    <w:rsid w:val="00F107AF"/>
    <w:rsid w:val="00F52EEA"/>
    <w:rsid w:val="00FA5053"/>
    <w:rsid w:val="00FA5DD1"/>
    <w:rsid w:val="00FD5F87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EA"/>
    <w:pPr>
      <w:widowControl w:val="0"/>
      <w:suppressAutoHyphens/>
    </w:pPr>
    <w:rPr>
      <w:rFonts w:eastAsia="SimSun" w:cs="Mangal"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63E"/>
    <w:pPr>
      <w:ind w:left="720"/>
      <w:contextualSpacing/>
    </w:pPr>
    <w:rPr>
      <w:szCs w:val="21"/>
    </w:rPr>
  </w:style>
  <w:style w:type="paragraph" w:styleId="a4">
    <w:name w:val="header"/>
    <w:basedOn w:val="a"/>
    <w:link w:val="a5"/>
    <w:uiPriority w:val="99"/>
    <w:unhideWhenUsed/>
    <w:rsid w:val="00FA5DD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A5DD1"/>
    <w:rPr>
      <w:rFonts w:eastAsia="SimSun" w:cs="Mangal"/>
      <w:kern w:val="1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A5DD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A5DD1"/>
    <w:rPr>
      <w:rFonts w:eastAsia="SimSun" w:cs="Mangal"/>
      <w:kern w:val="1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EA"/>
    <w:pPr>
      <w:widowControl w:val="0"/>
      <w:suppressAutoHyphens/>
    </w:pPr>
    <w:rPr>
      <w:rFonts w:eastAsia="SimSun" w:cs="Mangal"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63E"/>
    <w:pPr>
      <w:ind w:left="720"/>
      <w:contextualSpacing/>
    </w:pPr>
    <w:rPr>
      <w:szCs w:val="21"/>
    </w:rPr>
  </w:style>
  <w:style w:type="paragraph" w:styleId="a4">
    <w:name w:val="header"/>
    <w:basedOn w:val="a"/>
    <w:link w:val="a5"/>
    <w:uiPriority w:val="99"/>
    <w:unhideWhenUsed/>
    <w:rsid w:val="00FA5DD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A5DD1"/>
    <w:rPr>
      <w:rFonts w:eastAsia="SimSun" w:cs="Mangal"/>
      <w:kern w:val="1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A5DD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A5DD1"/>
    <w:rPr>
      <w:rFonts w:eastAsia="SimSun" w:cs="Mangal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3208080</dc:creator>
  <cp:lastModifiedBy>User</cp:lastModifiedBy>
  <cp:revision>2</cp:revision>
  <dcterms:created xsi:type="dcterms:W3CDTF">2014-06-16T08:36:00Z</dcterms:created>
  <dcterms:modified xsi:type="dcterms:W3CDTF">2014-06-16T08:36:00Z</dcterms:modified>
</cp:coreProperties>
</file>