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E2" w:rsidRPr="00EA130A" w:rsidRDefault="00EA130A" w:rsidP="00EA1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A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EA130A" w:rsidRDefault="00EA130A" w:rsidP="00EA130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A">
        <w:rPr>
          <w:rFonts w:ascii="Times New Roman" w:hAnsi="Times New Roman" w:cs="Times New Roman"/>
          <w:b/>
          <w:sz w:val="28"/>
          <w:szCs w:val="28"/>
        </w:rPr>
        <w:t xml:space="preserve">о выпускной квалификационной работе магистра лингвистики </w:t>
      </w:r>
      <w:proofErr w:type="gramStart"/>
      <w:r w:rsidRPr="00EA130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A130A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30A">
        <w:rPr>
          <w:rFonts w:ascii="Times New Roman" w:hAnsi="Times New Roman" w:cs="Times New Roman"/>
          <w:b/>
          <w:sz w:val="28"/>
          <w:szCs w:val="28"/>
        </w:rPr>
        <w:t>на тему «Фразеологические единицы с общим значением “характер человека” в русском языке: функционально-семантический аспект (на фоне китайского языка)»</w:t>
      </w:r>
    </w:p>
    <w:p w:rsidR="00876CE1" w:rsidRDefault="00EA130A" w:rsidP="00C34493">
      <w:pPr>
        <w:widowControl w:val="0"/>
        <w:tabs>
          <w:tab w:val="left" w:pos="6235"/>
        </w:tabs>
        <w:spacing w:after="0" w:line="360" w:lineRule="auto"/>
        <w:ind w:leftChars="-200" w:left="-440" w:rightChars="151" w:right="332" w:firstLineChars="183" w:firstLine="512"/>
        <w:jc w:val="both"/>
        <w:rPr>
          <w:rFonts w:ascii="Times New Roman" w:hAnsi="Times New Roman" w:cs="Times New Roman"/>
          <w:sz w:val="28"/>
          <w:szCs w:val="28"/>
        </w:rPr>
      </w:pPr>
      <w:r w:rsidRPr="00EA13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посвящена исследованию семантических и функциональных особенностей фразеологических единиц, обозначающих характер человека</w:t>
      </w:r>
      <w:r w:rsidR="00782080">
        <w:rPr>
          <w:rFonts w:ascii="Times New Roman" w:hAnsi="Times New Roman" w:cs="Times New Roman"/>
          <w:sz w:val="28"/>
          <w:szCs w:val="28"/>
        </w:rPr>
        <w:t xml:space="preserve">. </w:t>
      </w:r>
      <w:r w:rsidR="00A7196E">
        <w:rPr>
          <w:rFonts w:ascii="Times New Roman" w:hAnsi="Times New Roman" w:cs="Times New Roman"/>
          <w:sz w:val="28"/>
          <w:szCs w:val="28"/>
        </w:rPr>
        <w:t>Фразеологическая составляющая в языковой картине мира играет огромную роль в процессе развития культуры народа, передавая ярко и насыщенно культурные стереотипы, обусловл</w:t>
      </w:r>
      <w:r w:rsidR="003A32D8">
        <w:rPr>
          <w:rFonts w:ascii="Times New Roman" w:hAnsi="Times New Roman" w:cs="Times New Roman"/>
          <w:sz w:val="28"/>
          <w:szCs w:val="28"/>
        </w:rPr>
        <w:t xml:space="preserve">енные национальным менталитетом, что </w:t>
      </w:r>
      <w:r w:rsidR="00A7196E">
        <w:rPr>
          <w:rFonts w:ascii="Times New Roman" w:hAnsi="Times New Roman" w:cs="Times New Roman"/>
          <w:sz w:val="28"/>
          <w:szCs w:val="28"/>
        </w:rPr>
        <w:t xml:space="preserve"> </w:t>
      </w:r>
      <w:r w:rsidR="003A32D8">
        <w:rPr>
          <w:rFonts w:ascii="Times New Roman" w:hAnsi="Times New Roman" w:cs="Times New Roman"/>
          <w:sz w:val="28"/>
          <w:szCs w:val="28"/>
        </w:rPr>
        <w:t>и объясняет актуальность данного исследования.</w:t>
      </w:r>
    </w:p>
    <w:p w:rsidR="00876CE1" w:rsidRDefault="004418C9" w:rsidP="00876CE1">
      <w:pPr>
        <w:widowControl w:val="0"/>
        <w:tabs>
          <w:tab w:val="left" w:pos="6235"/>
        </w:tabs>
        <w:spacing w:after="0" w:line="360" w:lineRule="auto"/>
        <w:ind w:leftChars="-200" w:left="-440" w:rightChars="151" w:right="332" w:firstLineChars="183" w:firstLine="5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работы  являлось </w:t>
      </w:r>
      <w:r w:rsidRPr="003F0DA1">
        <w:rPr>
          <w:rFonts w:ascii="Times New Roman" w:eastAsia="华文新魏" w:hAnsi="Times New Roman"/>
          <w:kern w:val="2"/>
          <w:sz w:val="28"/>
          <w:szCs w:val="28"/>
          <w:lang w:eastAsia="zh-CN"/>
        </w:rPr>
        <w:t>описани</w:t>
      </w:r>
      <w:r>
        <w:rPr>
          <w:rFonts w:ascii="Times New Roman" w:eastAsia="华文新魏" w:hAnsi="Times New Roman"/>
          <w:kern w:val="2"/>
          <w:sz w:val="28"/>
          <w:szCs w:val="28"/>
          <w:lang w:eastAsia="zh-CN"/>
        </w:rPr>
        <w:t>е</w:t>
      </w:r>
      <w:r w:rsidRPr="003F0DA1">
        <w:rPr>
          <w:rFonts w:ascii="Times New Roman" w:eastAsia="华文新魏" w:hAnsi="Times New Roman"/>
          <w:kern w:val="2"/>
          <w:sz w:val="28"/>
          <w:szCs w:val="28"/>
          <w:lang w:eastAsia="zh-CN"/>
        </w:rPr>
        <w:t xml:space="preserve"> особенностей фразеологизмов, выражающих характер человека в русской и китайской культурах, </w:t>
      </w:r>
      <w:r w:rsidR="003A32D8">
        <w:rPr>
          <w:rFonts w:ascii="Times New Roman" w:eastAsia="华文新魏" w:hAnsi="Times New Roman"/>
          <w:kern w:val="2"/>
          <w:sz w:val="28"/>
          <w:szCs w:val="28"/>
          <w:lang w:eastAsia="zh-CN"/>
        </w:rPr>
        <w:t>и через это определение</w:t>
      </w:r>
      <w:r w:rsidRPr="003F0DA1">
        <w:rPr>
          <w:rFonts w:ascii="Times New Roman" w:eastAsia="华文新魏" w:hAnsi="Times New Roman"/>
          <w:kern w:val="2"/>
          <w:sz w:val="28"/>
          <w:szCs w:val="28"/>
          <w:lang w:eastAsia="zh-CN"/>
        </w:rPr>
        <w:t xml:space="preserve"> сходств и различий во фразеологических картинах мира данных языков. </w:t>
      </w:r>
      <w:proofErr w:type="gramStart"/>
      <w:r w:rsidR="00876CE1">
        <w:rPr>
          <w:rFonts w:ascii="Times New Roman" w:eastAsia="华文新魏" w:hAnsi="Times New Roman"/>
          <w:kern w:val="2"/>
          <w:sz w:val="28"/>
          <w:szCs w:val="28"/>
          <w:lang w:eastAsia="zh-CN"/>
        </w:rPr>
        <w:t xml:space="preserve">Для этого в работе исследуются семантические особенности русских фразеологических единиц, выделяются две группы по принципу – положительные и отрицательные черты характера человека, а также подгруппы, характеризующие конкретные черты характера, например: </w:t>
      </w:r>
      <w:r w:rsidR="00876CE1" w:rsidRPr="008960A1">
        <w:rPr>
          <w:rFonts w:ascii="Times New Roman" w:eastAsia="华文新魏" w:hAnsi="Times New Roman"/>
          <w:i/>
          <w:kern w:val="2"/>
          <w:sz w:val="28"/>
          <w:szCs w:val="28"/>
          <w:lang w:eastAsia="zh-CN"/>
        </w:rPr>
        <w:t>смелость</w:t>
      </w:r>
      <w:r w:rsidR="00876CE1">
        <w:rPr>
          <w:rFonts w:ascii="Times New Roman" w:eastAsia="华文新魏" w:hAnsi="Times New Roman"/>
          <w:kern w:val="2"/>
          <w:sz w:val="28"/>
          <w:szCs w:val="28"/>
          <w:lang w:eastAsia="zh-CN"/>
        </w:rPr>
        <w:t xml:space="preserve">, </w:t>
      </w:r>
      <w:r w:rsidR="00876CE1" w:rsidRPr="008960A1">
        <w:rPr>
          <w:rFonts w:ascii="Times New Roman" w:eastAsia="华文新魏" w:hAnsi="Times New Roman"/>
          <w:i/>
          <w:kern w:val="2"/>
          <w:sz w:val="28"/>
          <w:szCs w:val="28"/>
          <w:lang w:eastAsia="zh-CN"/>
        </w:rPr>
        <w:t>честность</w:t>
      </w:r>
      <w:r w:rsidR="00876CE1">
        <w:rPr>
          <w:rFonts w:ascii="Times New Roman" w:eastAsia="华文新魏" w:hAnsi="Times New Roman"/>
          <w:kern w:val="2"/>
          <w:sz w:val="28"/>
          <w:szCs w:val="28"/>
          <w:lang w:eastAsia="zh-CN"/>
        </w:rPr>
        <w:t xml:space="preserve"> или </w:t>
      </w:r>
      <w:r w:rsidR="00876CE1" w:rsidRPr="008960A1">
        <w:rPr>
          <w:rFonts w:ascii="Times New Roman" w:eastAsia="华文新魏" w:hAnsi="Times New Roman"/>
          <w:i/>
          <w:kern w:val="2"/>
          <w:sz w:val="28"/>
          <w:szCs w:val="28"/>
          <w:lang w:eastAsia="zh-CN"/>
        </w:rPr>
        <w:t>болтливость</w:t>
      </w:r>
      <w:r w:rsidR="00876CE1">
        <w:rPr>
          <w:rFonts w:ascii="Times New Roman" w:eastAsia="华文新魏" w:hAnsi="Times New Roman"/>
          <w:kern w:val="2"/>
          <w:sz w:val="28"/>
          <w:szCs w:val="28"/>
          <w:lang w:eastAsia="zh-CN"/>
        </w:rPr>
        <w:t xml:space="preserve">, </w:t>
      </w:r>
      <w:r w:rsidR="00876CE1" w:rsidRPr="008960A1">
        <w:rPr>
          <w:rFonts w:ascii="Times New Roman" w:eastAsia="华文新魏" w:hAnsi="Times New Roman"/>
          <w:i/>
          <w:kern w:val="2"/>
          <w:sz w:val="28"/>
          <w:szCs w:val="28"/>
          <w:lang w:eastAsia="zh-CN"/>
        </w:rPr>
        <w:t>бахвальство</w:t>
      </w:r>
      <w:r w:rsidR="00876CE1">
        <w:rPr>
          <w:rFonts w:ascii="Times New Roman" w:eastAsia="华文新魏" w:hAnsi="Times New Roman"/>
          <w:kern w:val="2"/>
          <w:sz w:val="28"/>
          <w:szCs w:val="28"/>
          <w:lang w:eastAsia="zh-CN"/>
        </w:rPr>
        <w:t xml:space="preserve">, </w:t>
      </w:r>
      <w:r w:rsidR="00876CE1" w:rsidRPr="00876CE1">
        <w:rPr>
          <w:rFonts w:ascii="Times New Roman" w:hAnsi="Times New Roman" w:cs="Times New Roman"/>
          <w:sz w:val="28"/>
          <w:szCs w:val="28"/>
        </w:rPr>
        <w:t xml:space="preserve">что, в целом, </w:t>
      </w:r>
      <w:r w:rsidR="00876CE1">
        <w:rPr>
          <w:rFonts w:ascii="Times New Roman" w:hAnsi="Times New Roman" w:cs="Times New Roman"/>
          <w:sz w:val="28"/>
          <w:szCs w:val="28"/>
        </w:rPr>
        <w:t>отражает</w:t>
      </w:r>
      <w:r w:rsidR="00876CE1" w:rsidRPr="00876CE1">
        <w:rPr>
          <w:rFonts w:ascii="Times New Roman" w:hAnsi="Times New Roman" w:cs="Times New Roman"/>
          <w:sz w:val="28"/>
          <w:szCs w:val="28"/>
        </w:rPr>
        <w:t xml:space="preserve"> представление о природе концепта, его наполнении и тех смыслах, которые отражены </w:t>
      </w:r>
      <w:r w:rsidR="00876CE1" w:rsidRPr="00876CE1">
        <w:rPr>
          <w:rFonts w:ascii="Times New Roman" w:hAnsi="Times New Roman" w:cs="Times New Roman"/>
          <w:sz w:val="28"/>
        </w:rPr>
        <w:t xml:space="preserve">в сознании представителя русского </w:t>
      </w:r>
      <w:proofErr w:type="spellStart"/>
      <w:r w:rsidR="00876CE1" w:rsidRPr="00876CE1">
        <w:rPr>
          <w:rFonts w:ascii="Times New Roman" w:hAnsi="Times New Roman" w:cs="Times New Roman"/>
          <w:sz w:val="28"/>
        </w:rPr>
        <w:t>лингвокультурного</w:t>
      </w:r>
      <w:proofErr w:type="spellEnd"/>
      <w:r w:rsidR="00876CE1" w:rsidRPr="00876CE1">
        <w:rPr>
          <w:rFonts w:ascii="Times New Roman" w:hAnsi="Times New Roman" w:cs="Times New Roman"/>
          <w:sz w:val="28"/>
        </w:rPr>
        <w:t xml:space="preserve"> сообщества.</w:t>
      </w:r>
      <w:proofErr w:type="gramEnd"/>
      <w:r w:rsidR="00876CE1" w:rsidRPr="00876CE1">
        <w:rPr>
          <w:rFonts w:ascii="Times New Roman" w:hAnsi="Times New Roman" w:cs="Times New Roman"/>
          <w:sz w:val="28"/>
        </w:rPr>
        <w:t xml:space="preserve"> </w:t>
      </w:r>
      <w:r w:rsidR="003A32D8">
        <w:rPr>
          <w:rFonts w:ascii="Times New Roman" w:hAnsi="Times New Roman" w:cs="Times New Roman"/>
          <w:sz w:val="28"/>
        </w:rPr>
        <w:t xml:space="preserve">В </w:t>
      </w:r>
      <w:r w:rsidR="00876CE1">
        <w:rPr>
          <w:rFonts w:ascii="Times New Roman" w:hAnsi="Times New Roman" w:cs="Times New Roman"/>
          <w:sz w:val="28"/>
        </w:rPr>
        <w:t>работе представлены результаты анализа функциональных особенностей исследуемых ФЕ, для чего были получены данные из Национального корпуса русского языка и Национального корпуса китайского языка методом сплошной выборки примеров с использованием указанных фразеологизмов.</w:t>
      </w:r>
    </w:p>
    <w:p w:rsidR="000C47F6" w:rsidRDefault="00876CE1" w:rsidP="00876CE1">
      <w:pPr>
        <w:widowControl w:val="0"/>
        <w:tabs>
          <w:tab w:val="left" w:pos="6235"/>
        </w:tabs>
        <w:spacing w:after="0" w:line="360" w:lineRule="auto"/>
        <w:ind w:leftChars="-200" w:left="-440" w:rightChars="151" w:right="332" w:firstLineChars="183" w:firstLine="5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состоит из введения, двух глав, заключения, списка использованной литературы и приложения. В первой главе освещены теоретические вопросы изучения фразеологии в аспекте </w:t>
      </w:r>
      <w:proofErr w:type="spellStart"/>
      <w:r>
        <w:rPr>
          <w:rFonts w:ascii="Times New Roman" w:hAnsi="Times New Roman" w:cs="Times New Roman"/>
          <w:sz w:val="28"/>
        </w:rPr>
        <w:t>лингвокультурологии</w:t>
      </w:r>
      <w:proofErr w:type="spellEnd"/>
      <w:r>
        <w:rPr>
          <w:rFonts w:ascii="Times New Roman" w:hAnsi="Times New Roman" w:cs="Times New Roman"/>
          <w:sz w:val="28"/>
        </w:rPr>
        <w:t>, для этого представлены точки зрения  В. В. Виноградова, Н. Д. Арутюновой, Ю. С. Степанова, В. Н. </w:t>
      </w:r>
      <w:proofErr w:type="spellStart"/>
      <w:r>
        <w:rPr>
          <w:rFonts w:ascii="Times New Roman" w:hAnsi="Times New Roman" w:cs="Times New Roman"/>
          <w:sz w:val="28"/>
        </w:rPr>
        <w:t>Телия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lastRenderedPageBreak/>
        <w:t>В. А. Масловой, А. И. </w:t>
      </w:r>
      <w:proofErr w:type="spellStart"/>
      <w:r>
        <w:rPr>
          <w:rFonts w:ascii="Times New Roman" w:hAnsi="Times New Roman" w:cs="Times New Roman"/>
          <w:sz w:val="28"/>
        </w:rPr>
        <w:t>Молоткова</w:t>
      </w:r>
      <w:proofErr w:type="spellEnd"/>
      <w:r>
        <w:rPr>
          <w:rFonts w:ascii="Times New Roman" w:hAnsi="Times New Roman" w:cs="Times New Roman"/>
          <w:sz w:val="28"/>
        </w:rPr>
        <w:t>¸ В. М. </w:t>
      </w:r>
      <w:proofErr w:type="spellStart"/>
      <w:r>
        <w:rPr>
          <w:rFonts w:ascii="Times New Roman" w:hAnsi="Times New Roman" w:cs="Times New Roman"/>
          <w:sz w:val="28"/>
        </w:rPr>
        <w:t>Мокиенко</w:t>
      </w:r>
      <w:proofErr w:type="spellEnd"/>
      <w:r>
        <w:rPr>
          <w:rFonts w:ascii="Times New Roman" w:hAnsi="Times New Roman" w:cs="Times New Roman"/>
          <w:sz w:val="28"/>
        </w:rPr>
        <w:t xml:space="preserve"> и др. </w:t>
      </w:r>
    </w:p>
    <w:p w:rsidR="00876CE1" w:rsidRDefault="00876CE1" w:rsidP="00876CE1">
      <w:pPr>
        <w:widowControl w:val="0"/>
        <w:tabs>
          <w:tab w:val="left" w:pos="6235"/>
        </w:tabs>
        <w:spacing w:after="0" w:line="360" w:lineRule="auto"/>
        <w:ind w:leftChars="-200" w:left="-440" w:rightChars="151" w:right="332" w:firstLineChars="183" w:firstLine="5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второй главе дано описание материала, его семантических и функциональных особенностей, проведен сопоставительный анализ русских и китайских ФЕ.</w:t>
      </w:r>
      <w:r w:rsidR="00D91413">
        <w:rPr>
          <w:rFonts w:ascii="Times New Roman" w:hAnsi="Times New Roman" w:cs="Times New Roman"/>
          <w:sz w:val="28"/>
        </w:rPr>
        <w:t xml:space="preserve"> Собран большой объем материала,</w:t>
      </w:r>
      <w:r w:rsidR="00671D15">
        <w:rPr>
          <w:rFonts w:ascii="Times New Roman" w:hAnsi="Times New Roman" w:cs="Times New Roman"/>
          <w:sz w:val="28"/>
        </w:rPr>
        <w:t xml:space="preserve"> получены интересные результаты, которые, несомненно, смогут быть использованы в методике и практике преподавания РКИ, в частности, в китайской аудитории.</w:t>
      </w:r>
    </w:p>
    <w:p w:rsidR="00D91413" w:rsidRDefault="00D91413" w:rsidP="00876CE1">
      <w:pPr>
        <w:widowControl w:val="0"/>
        <w:tabs>
          <w:tab w:val="left" w:pos="6235"/>
        </w:tabs>
        <w:spacing w:after="0" w:line="360" w:lineRule="auto"/>
        <w:ind w:leftChars="-200" w:left="-440" w:rightChars="151" w:right="332" w:firstLineChars="183" w:firstLine="5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76CE1">
        <w:rPr>
          <w:rFonts w:ascii="Times New Roman" w:hAnsi="Times New Roman" w:cs="Times New Roman"/>
          <w:sz w:val="28"/>
        </w:rPr>
        <w:t xml:space="preserve">оставленная цель работы достигнута, </w:t>
      </w:r>
      <w:r>
        <w:rPr>
          <w:rFonts w:ascii="Times New Roman" w:hAnsi="Times New Roman" w:cs="Times New Roman"/>
          <w:sz w:val="28"/>
        </w:rPr>
        <w:t xml:space="preserve">все </w:t>
      </w:r>
      <w:r w:rsidR="00876CE1">
        <w:rPr>
          <w:rFonts w:ascii="Times New Roman" w:hAnsi="Times New Roman" w:cs="Times New Roman"/>
          <w:sz w:val="28"/>
        </w:rPr>
        <w:t>задачи выполнены</w:t>
      </w:r>
      <w:r>
        <w:rPr>
          <w:rFonts w:ascii="Times New Roman" w:hAnsi="Times New Roman" w:cs="Times New Roman"/>
          <w:sz w:val="28"/>
        </w:rPr>
        <w:t>. Выпускная квалификационная работа магистра лингвистики</w:t>
      </w:r>
      <w:proofErr w:type="gramStart"/>
      <w:r>
        <w:rPr>
          <w:rFonts w:ascii="Times New Roman" w:hAnsi="Times New Roman" w:cs="Times New Roman"/>
          <w:sz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</w:rPr>
        <w:t>Пу</w:t>
      </w:r>
      <w:proofErr w:type="spellEnd"/>
      <w:r>
        <w:rPr>
          <w:rFonts w:ascii="Times New Roman" w:hAnsi="Times New Roman" w:cs="Times New Roman"/>
          <w:sz w:val="28"/>
        </w:rPr>
        <w:t xml:space="preserve"> отвечает всем требованиям, предъявляемым к магистерскому исследованию, и допускается к защите.</w:t>
      </w:r>
    </w:p>
    <w:p w:rsidR="00D91413" w:rsidRDefault="00D91413" w:rsidP="00876CE1">
      <w:pPr>
        <w:widowControl w:val="0"/>
        <w:tabs>
          <w:tab w:val="left" w:pos="6235"/>
        </w:tabs>
        <w:spacing w:after="0" w:line="360" w:lineRule="auto"/>
        <w:ind w:leftChars="-200" w:left="-440" w:rightChars="151" w:right="332" w:firstLineChars="183" w:firstLine="512"/>
        <w:jc w:val="both"/>
        <w:rPr>
          <w:rFonts w:ascii="Times New Roman" w:hAnsi="Times New Roman" w:cs="Times New Roman"/>
          <w:sz w:val="28"/>
        </w:rPr>
      </w:pPr>
    </w:p>
    <w:p w:rsidR="00D91413" w:rsidRDefault="00D91413" w:rsidP="00876CE1">
      <w:pPr>
        <w:widowControl w:val="0"/>
        <w:tabs>
          <w:tab w:val="left" w:pos="6235"/>
        </w:tabs>
        <w:spacing w:after="0" w:line="360" w:lineRule="auto"/>
        <w:ind w:leftChars="-200" w:left="-440" w:rightChars="151" w:right="332" w:firstLineChars="183" w:firstLine="51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Научный руководитель</w:t>
      </w:r>
    </w:p>
    <w:p w:rsidR="00876CE1" w:rsidRPr="00876CE1" w:rsidRDefault="00D91413" w:rsidP="00D91413">
      <w:pPr>
        <w:widowControl w:val="0"/>
        <w:tabs>
          <w:tab w:val="left" w:pos="6235"/>
        </w:tabs>
        <w:spacing w:after="0" w:line="360" w:lineRule="auto"/>
        <w:ind w:rightChars="151" w:right="332"/>
        <w:jc w:val="both"/>
        <w:rPr>
          <w:rFonts w:ascii="Times New Roman" w:eastAsia="华文新魏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</w:rPr>
        <w:t>к.ф.н., старший преподаватель                                       И. С. </w:t>
      </w:r>
      <w:proofErr w:type="spellStart"/>
      <w:r>
        <w:rPr>
          <w:rFonts w:ascii="Times New Roman" w:hAnsi="Times New Roman" w:cs="Times New Roman"/>
          <w:sz w:val="28"/>
        </w:rPr>
        <w:t>Бродт</w:t>
      </w:r>
      <w:proofErr w:type="spellEnd"/>
    </w:p>
    <w:p w:rsidR="004418C9" w:rsidRPr="003F0DA1" w:rsidRDefault="004418C9" w:rsidP="004418C9">
      <w:pPr>
        <w:widowControl w:val="0"/>
        <w:tabs>
          <w:tab w:val="left" w:pos="6235"/>
        </w:tabs>
        <w:spacing w:after="0" w:line="360" w:lineRule="auto"/>
        <w:ind w:leftChars="-200" w:left="-440" w:rightChars="151" w:right="332" w:firstLineChars="183" w:firstLine="512"/>
        <w:jc w:val="both"/>
        <w:rPr>
          <w:rFonts w:ascii="Times New Roman" w:eastAsia="华文新魏" w:hAnsi="Times New Roman"/>
          <w:kern w:val="2"/>
          <w:sz w:val="28"/>
          <w:szCs w:val="28"/>
          <w:lang w:eastAsia="zh-CN"/>
        </w:rPr>
      </w:pPr>
    </w:p>
    <w:p w:rsidR="00EA130A" w:rsidRPr="00EA130A" w:rsidRDefault="00EA130A" w:rsidP="0078208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130A" w:rsidRPr="00EA130A" w:rsidSect="0048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华文新魏">
    <w:altName w:val="Arial Unicode MS"/>
    <w:charset w:val="50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30A"/>
    <w:rsid w:val="000C47F6"/>
    <w:rsid w:val="001924BA"/>
    <w:rsid w:val="00384C2F"/>
    <w:rsid w:val="003A32D8"/>
    <w:rsid w:val="004418C9"/>
    <w:rsid w:val="004877E2"/>
    <w:rsid w:val="006202DC"/>
    <w:rsid w:val="00671D15"/>
    <w:rsid w:val="006C69BC"/>
    <w:rsid w:val="00782080"/>
    <w:rsid w:val="00876CE1"/>
    <w:rsid w:val="008960A1"/>
    <w:rsid w:val="00A7196E"/>
    <w:rsid w:val="00AF476B"/>
    <w:rsid w:val="00C34493"/>
    <w:rsid w:val="00C7290A"/>
    <w:rsid w:val="00D91413"/>
    <w:rsid w:val="00EA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Бродт</dc:creator>
  <cp:keywords/>
  <dc:description/>
  <cp:lastModifiedBy>Бродт</cp:lastModifiedBy>
  <cp:revision>6</cp:revision>
  <cp:lastPrinted>2015-05-17T18:06:00Z</cp:lastPrinted>
  <dcterms:created xsi:type="dcterms:W3CDTF">2015-05-16T19:31:00Z</dcterms:created>
  <dcterms:modified xsi:type="dcterms:W3CDTF">2015-05-17T18:07:00Z</dcterms:modified>
</cp:coreProperties>
</file>