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E9" w:rsidRDefault="009D20E9" w:rsidP="009D2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9D20E9" w:rsidRDefault="009D20E9" w:rsidP="009D2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выпускной квалификационной работе магистра лингвистики </w:t>
      </w:r>
    </w:p>
    <w:p w:rsidR="009D20E9" w:rsidRPr="005D54FB" w:rsidRDefault="00D84D5C" w:rsidP="009D20E9">
      <w:pPr>
        <w:jc w:val="center"/>
        <w:rPr>
          <w:rStyle w:val="a4"/>
          <w:rFonts w:eastAsiaTheme="minorEastAsia"/>
          <w:b w:val="0"/>
          <w:color w:val="000000"/>
          <w:sz w:val="28"/>
          <w:szCs w:val="28"/>
        </w:rPr>
      </w:pPr>
      <w:r>
        <w:rPr>
          <w:b/>
          <w:sz w:val="28"/>
          <w:szCs w:val="28"/>
        </w:rPr>
        <w:t>Гун Тяньи</w:t>
      </w:r>
      <w:r w:rsidR="009D20E9">
        <w:rPr>
          <w:b/>
          <w:sz w:val="28"/>
          <w:szCs w:val="28"/>
        </w:rPr>
        <w:t xml:space="preserve"> на тему </w:t>
      </w:r>
      <w:r w:rsidR="009D20E9" w:rsidRPr="005D54FB">
        <w:rPr>
          <w:rStyle w:val="a4"/>
          <w:color w:val="000000"/>
          <w:sz w:val="28"/>
          <w:szCs w:val="28"/>
        </w:rPr>
        <w:t>«</w:t>
      </w:r>
      <w:r w:rsidR="009D20E9" w:rsidRPr="005D54FB">
        <w:rPr>
          <w:b/>
          <w:sz w:val="28"/>
          <w:szCs w:val="28"/>
        </w:rPr>
        <w:t>Способы выражения побуждения</w:t>
      </w:r>
      <w:r>
        <w:rPr>
          <w:rFonts w:eastAsiaTheme="minorEastAsia" w:hint="eastAsia"/>
          <w:b/>
          <w:sz w:val="28"/>
          <w:szCs w:val="28"/>
          <w:lang w:eastAsia="zh-CN"/>
        </w:rPr>
        <w:t xml:space="preserve"> </w:t>
      </w:r>
      <w:r w:rsidRPr="0096757A">
        <w:rPr>
          <w:b/>
          <w:sz w:val="28"/>
          <w:szCs w:val="28"/>
        </w:rPr>
        <w:t>в рекламном тексте</w:t>
      </w:r>
      <w:r w:rsidR="009D20E9" w:rsidRPr="005D54FB">
        <w:rPr>
          <w:b/>
          <w:sz w:val="28"/>
          <w:szCs w:val="28"/>
        </w:rPr>
        <w:t xml:space="preserve">: семантика и функционирование </w:t>
      </w:r>
      <w:r w:rsidR="009D20E9" w:rsidRPr="005D54FB">
        <w:rPr>
          <w:rStyle w:val="a4"/>
          <w:color w:val="000000"/>
          <w:sz w:val="28"/>
          <w:szCs w:val="28"/>
        </w:rPr>
        <w:t>»</w:t>
      </w:r>
    </w:p>
    <w:p w:rsidR="009D20E9" w:rsidRPr="009D20E9" w:rsidRDefault="009D20E9" w:rsidP="009D20E9">
      <w:pPr>
        <w:jc w:val="center"/>
        <w:rPr>
          <w:b/>
          <w:sz w:val="28"/>
          <w:szCs w:val="28"/>
        </w:rPr>
      </w:pPr>
    </w:p>
    <w:p w:rsidR="009D20E9" w:rsidRPr="009D20E9" w:rsidRDefault="009D20E9" w:rsidP="009D20E9">
      <w:pPr>
        <w:jc w:val="both"/>
        <w:rPr>
          <w:b/>
          <w:sz w:val="28"/>
          <w:szCs w:val="28"/>
        </w:rPr>
      </w:pPr>
    </w:p>
    <w:p w:rsidR="009D20E9" w:rsidRPr="009D20E9" w:rsidRDefault="009D20E9" w:rsidP="009D20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Тема, к которой обращается </w:t>
      </w:r>
      <w:r w:rsidR="001357B9">
        <w:rPr>
          <w:sz w:val="28"/>
        </w:rPr>
        <w:t xml:space="preserve">Гун Тяньи </w:t>
      </w:r>
      <w:r>
        <w:rPr>
          <w:sz w:val="28"/>
        </w:rPr>
        <w:t xml:space="preserve">в выпускной квалификационной работе, связана </w:t>
      </w:r>
      <w:r w:rsidR="0001546A" w:rsidRPr="005C1E20">
        <w:rPr>
          <w:color w:val="000000"/>
          <w:sz w:val="28"/>
          <w:szCs w:val="28"/>
        </w:rPr>
        <w:t xml:space="preserve">с функциональным подходом к изучению проблем языка </w:t>
      </w:r>
      <w:r w:rsidR="0001546A">
        <w:rPr>
          <w:color w:val="000000"/>
          <w:sz w:val="28"/>
          <w:szCs w:val="28"/>
        </w:rPr>
        <w:t xml:space="preserve">и </w:t>
      </w:r>
      <w:r w:rsidR="001357B9" w:rsidRPr="005C1E20">
        <w:rPr>
          <w:color w:val="000000"/>
          <w:sz w:val="28"/>
          <w:szCs w:val="28"/>
        </w:rPr>
        <w:t xml:space="preserve">соответствует </w:t>
      </w:r>
      <w:r>
        <w:rPr>
          <w:sz w:val="28"/>
        </w:rPr>
        <w:t>основным тенденциям развития  современной лингвистической науки.</w:t>
      </w:r>
    </w:p>
    <w:p w:rsidR="009D20E9" w:rsidRPr="0001283D" w:rsidRDefault="0001546A" w:rsidP="00E95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46A">
        <w:rPr>
          <w:color w:val="000000"/>
          <w:sz w:val="28"/>
          <w:szCs w:val="28"/>
          <w:highlight w:val="white"/>
        </w:rPr>
        <w:t>Целью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исследования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является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изучение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структурно</w:t>
      </w:r>
      <w:r w:rsidRPr="008F69FC">
        <w:rPr>
          <w:color w:val="000000"/>
          <w:sz w:val="28"/>
          <w:szCs w:val="28"/>
          <w:highlight w:val="white"/>
        </w:rPr>
        <w:t>-</w:t>
      </w:r>
      <w:r w:rsidRPr="005C1E20">
        <w:rPr>
          <w:color w:val="000000"/>
          <w:sz w:val="28"/>
          <w:szCs w:val="28"/>
          <w:highlight w:val="white"/>
        </w:rPr>
        <w:t>семантических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и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функциональных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особенностей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языковых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средств</w:t>
      </w:r>
      <w:r w:rsidRPr="008F69FC">
        <w:rPr>
          <w:color w:val="000000"/>
          <w:sz w:val="28"/>
          <w:szCs w:val="28"/>
          <w:highlight w:val="white"/>
        </w:rPr>
        <w:t xml:space="preserve">, </w:t>
      </w:r>
      <w:r w:rsidRPr="005C1E20">
        <w:rPr>
          <w:color w:val="000000"/>
          <w:sz w:val="28"/>
          <w:szCs w:val="28"/>
          <w:highlight w:val="white"/>
        </w:rPr>
        <w:t>выражающих</w:t>
      </w:r>
      <w:r w:rsidRPr="008F69FC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>значение побуждения на материале рекламы в газете.</w:t>
      </w:r>
      <w:r w:rsidR="00F16504">
        <w:rPr>
          <w:color w:val="000000"/>
          <w:sz w:val="28"/>
          <w:szCs w:val="28"/>
          <w:highlight w:val="white"/>
        </w:rPr>
        <w:t xml:space="preserve"> </w:t>
      </w:r>
      <w:r w:rsidRPr="005C1E20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>В</w:t>
      </w:r>
      <w:r w:rsidRPr="005C1E20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е Гун Тяньи </w:t>
      </w:r>
      <w:r w:rsidRPr="005C1E20">
        <w:rPr>
          <w:color w:val="000000"/>
          <w:sz w:val="28"/>
          <w:szCs w:val="28"/>
        </w:rPr>
        <w:t>опис</w:t>
      </w:r>
      <w:r>
        <w:rPr>
          <w:color w:val="000000"/>
          <w:sz w:val="28"/>
          <w:szCs w:val="28"/>
        </w:rPr>
        <w:t>ывается</w:t>
      </w:r>
      <w:r w:rsidRPr="005C1E20">
        <w:rPr>
          <w:color w:val="000000"/>
          <w:sz w:val="28"/>
          <w:szCs w:val="28"/>
        </w:rPr>
        <w:t xml:space="preserve">   семантик</w:t>
      </w:r>
      <w:r>
        <w:rPr>
          <w:color w:val="000000"/>
          <w:sz w:val="28"/>
          <w:szCs w:val="28"/>
        </w:rPr>
        <w:t>а</w:t>
      </w:r>
      <w:r w:rsidRPr="005C1E20">
        <w:rPr>
          <w:color w:val="000000"/>
          <w:sz w:val="28"/>
          <w:szCs w:val="28"/>
        </w:rPr>
        <w:t xml:space="preserve"> побуждения  и способ</w:t>
      </w:r>
      <w:r>
        <w:rPr>
          <w:color w:val="000000"/>
          <w:sz w:val="28"/>
          <w:szCs w:val="28"/>
        </w:rPr>
        <w:t>ы</w:t>
      </w:r>
      <w:r w:rsidRPr="005C1E20">
        <w:rPr>
          <w:color w:val="000000"/>
          <w:sz w:val="28"/>
          <w:szCs w:val="28"/>
        </w:rPr>
        <w:t xml:space="preserve"> его выражения в русском языке</w:t>
      </w:r>
      <w:r w:rsidR="00F16504">
        <w:rPr>
          <w:color w:val="000000"/>
          <w:sz w:val="28"/>
          <w:szCs w:val="28"/>
        </w:rPr>
        <w:t xml:space="preserve">, представленные </w:t>
      </w:r>
      <w:r w:rsidR="00F16504" w:rsidRPr="008F69FC">
        <w:rPr>
          <w:color w:val="000000"/>
          <w:sz w:val="28"/>
          <w:szCs w:val="28"/>
        </w:rPr>
        <w:t>как систем</w:t>
      </w:r>
      <w:r w:rsidR="00F16504">
        <w:rPr>
          <w:color w:val="000000"/>
          <w:sz w:val="28"/>
          <w:szCs w:val="28"/>
        </w:rPr>
        <w:t xml:space="preserve">а </w:t>
      </w:r>
      <w:r w:rsidR="00F16504" w:rsidRPr="00F16504">
        <w:rPr>
          <w:sz w:val="28"/>
          <w:szCs w:val="28"/>
        </w:rPr>
        <w:t>морфологических, синтаксических и лексических средств языка</w:t>
      </w:r>
      <w:r w:rsidRPr="00F16504">
        <w:rPr>
          <w:sz w:val="28"/>
          <w:szCs w:val="28"/>
        </w:rPr>
        <w:t>.</w:t>
      </w:r>
      <w:r w:rsidR="00F16504">
        <w:rPr>
          <w:sz w:val="28"/>
          <w:szCs w:val="28"/>
        </w:rPr>
        <w:t xml:space="preserve"> </w:t>
      </w:r>
      <w:r w:rsidR="00F16504">
        <w:rPr>
          <w:color w:val="000000"/>
          <w:sz w:val="28"/>
          <w:szCs w:val="28"/>
        </w:rPr>
        <w:tab/>
      </w:r>
      <w:r w:rsidR="00F16504" w:rsidRPr="00E95324">
        <w:rPr>
          <w:color w:val="000000"/>
          <w:sz w:val="28"/>
          <w:szCs w:val="28"/>
        </w:rPr>
        <w:t>Анализируя рекламные тексты, взятые методом сплошной выборки из современных газет, Гун Тяньи доказывает, что в них используются различные языковые средства выражения побуждения</w:t>
      </w:r>
      <w:r w:rsidR="0001283D" w:rsidRPr="00E95324">
        <w:rPr>
          <w:color w:val="000000"/>
          <w:sz w:val="28"/>
          <w:szCs w:val="28"/>
        </w:rPr>
        <w:t>, которые</w:t>
      </w:r>
      <w:r w:rsidR="00F16504" w:rsidRPr="00E95324">
        <w:rPr>
          <w:color w:val="000000"/>
          <w:sz w:val="28"/>
          <w:szCs w:val="28"/>
        </w:rPr>
        <w:t xml:space="preserve"> представляют собой систему разноуровневых языковых средств (морфологических, синтаксических, лексических),</w:t>
      </w:r>
      <w:r w:rsidR="0001283D" w:rsidRPr="00E95324">
        <w:rPr>
          <w:color w:val="000000"/>
          <w:sz w:val="28"/>
          <w:szCs w:val="28"/>
        </w:rPr>
        <w:t xml:space="preserve"> и их</w:t>
      </w:r>
      <w:r w:rsidR="00F16504" w:rsidRPr="00E95324">
        <w:rPr>
          <w:color w:val="000000"/>
          <w:sz w:val="28"/>
          <w:szCs w:val="28"/>
        </w:rPr>
        <w:t xml:space="preserve"> функционирование определяется спецификой рекламного текста.</w:t>
      </w:r>
      <w:r w:rsidR="0001283D" w:rsidRPr="00E95324">
        <w:rPr>
          <w:color w:val="000000"/>
          <w:sz w:val="28"/>
          <w:szCs w:val="28"/>
        </w:rPr>
        <w:t xml:space="preserve"> </w:t>
      </w:r>
      <w:r w:rsidR="00F16504" w:rsidRPr="00E95324">
        <w:rPr>
          <w:color w:val="000000"/>
          <w:sz w:val="28"/>
          <w:szCs w:val="28"/>
        </w:rPr>
        <w:t>Эти языковые средства выражения побуждения входят в функционально-семантическое поле побудительности и имеют центр (ядро) и периферию.</w:t>
      </w:r>
      <w:r w:rsidR="00F16504" w:rsidRPr="00E95324">
        <w:rPr>
          <w:color w:val="000000"/>
          <w:sz w:val="28"/>
          <w:szCs w:val="28"/>
        </w:rPr>
        <w:br/>
      </w:r>
      <w:r w:rsidR="0001283D" w:rsidRPr="00E95324">
        <w:rPr>
          <w:color w:val="000000"/>
          <w:sz w:val="28"/>
          <w:szCs w:val="28"/>
        </w:rPr>
        <w:tab/>
      </w:r>
      <w:r w:rsidR="009D20E9" w:rsidRPr="00E95324">
        <w:rPr>
          <w:sz w:val="28"/>
        </w:rPr>
        <w:t xml:space="preserve">Структурно рецензируемая работа </w:t>
      </w:r>
      <w:r w:rsidR="0001283D" w:rsidRPr="00E95324">
        <w:rPr>
          <w:color w:val="000000"/>
          <w:sz w:val="28"/>
          <w:szCs w:val="28"/>
        </w:rPr>
        <w:t xml:space="preserve">состоит из введения, двух глав, заключения, </w:t>
      </w:r>
      <w:r w:rsidR="0001283D" w:rsidRPr="00192C9C">
        <w:rPr>
          <w:sz w:val="28"/>
          <w:szCs w:val="28"/>
        </w:rPr>
        <w:t>списка</w:t>
      </w:r>
      <w:r w:rsidR="0001283D" w:rsidRPr="00E95324">
        <w:rPr>
          <w:color w:val="000000"/>
          <w:sz w:val="28"/>
          <w:szCs w:val="28"/>
        </w:rPr>
        <w:t xml:space="preserve"> литературы и приложения, в котором представлены проанализированные рекламные тексты. </w:t>
      </w:r>
      <w:r w:rsidR="009D20E9" w:rsidRPr="00E95324">
        <w:rPr>
          <w:sz w:val="28"/>
        </w:rPr>
        <w:t xml:space="preserve">В первой главе автор удачно демонстрирует свою научную эрудицию, подробно представляя проблемы </w:t>
      </w:r>
      <w:r w:rsidR="0054734F" w:rsidRPr="00E95324">
        <w:rPr>
          <w:sz w:val="28"/>
        </w:rPr>
        <w:t xml:space="preserve">функционально-семантического описания языка </w:t>
      </w:r>
      <w:r w:rsidR="009D20E9" w:rsidRPr="00E95324">
        <w:rPr>
          <w:sz w:val="28"/>
        </w:rPr>
        <w:t xml:space="preserve">в исследованиях </w:t>
      </w:r>
      <w:r w:rsidR="0054734F" w:rsidRPr="00E95324">
        <w:rPr>
          <w:color w:val="000000" w:themeColor="text1"/>
          <w:sz w:val="28"/>
          <w:szCs w:val="28"/>
        </w:rPr>
        <w:t xml:space="preserve">А.В.Бондарко, </w:t>
      </w:r>
      <w:r w:rsidR="0054734F" w:rsidRPr="00E95324">
        <w:rPr>
          <w:rFonts w:eastAsiaTheme="minorEastAsia"/>
          <w:color w:val="000000" w:themeColor="text1"/>
          <w:sz w:val="28"/>
          <w:szCs w:val="28"/>
        </w:rPr>
        <w:t>В.В.Виноградова, М.В.</w:t>
      </w:r>
      <w:r w:rsidR="0054734F" w:rsidRPr="00E95324">
        <w:rPr>
          <w:sz w:val="28"/>
          <w:szCs w:val="28"/>
        </w:rPr>
        <w:t xml:space="preserve">Всеволодовой, Г.А. Золотовой </w:t>
      </w:r>
      <w:r w:rsidR="009D20E9" w:rsidRPr="00E95324">
        <w:rPr>
          <w:sz w:val="28"/>
        </w:rPr>
        <w:t xml:space="preserve"> и др.  </w:t>
      </w:r>
      <w:r w:rsidR="00E95324" w:rsidRPr="00E95324">
        <w:rPr>
          <w:sz w:val="28"/>
        </w:rPr>
        <w:t xml:space="preserve">Опираясь на изученные работы, Гун Тяньи исследует функционально-семантическое поле побудительности и особенности рекламного текста.  </w:t>
      </w:r>
      <w:r w:rsidR="009D20E9" w:rsidRPr="00E95324">
        <w:rPr>
          <w:sz w:val="28"/>
        </w:rPr>
        <w:t xml:space="preserve">Во второй главе автором исследуются </w:t>
      </w:r>
      <w:r w:rsidR="00E95324" w:rsidRPr="00E95324">
        <w:rPr>
          <w:sz w:val="28"/>
          <w:szCs w:val="28"/>
        </w:rPr>
        <w:t>языковы</w:t>
      </w:r>
      <w:r w:rsidR="00E95324">
        <w:rPr>
          <w:sz w:val="28"/>
          <w:szCs w:val="28"/>
        </w:rPr>
        <w:t>е</w:t>
      </w:r>
      <w:r w:rsidR="00E95324" w:rsidRPr="00E95324">
        <w:rPr>
          <w:sz w:val="28"/>
          <w:szCs w:val="28"/>
        </w:rPr>
        <w:t xml:space="preserve"> средств</w:t>
      </w:r>
      <w:r w:rsidR="00E95324">
        <w:rPr>
          <w:sz w:val="28"/>
          <w:szCs w:val="28"/>
        </w:rPr>
        <w:t>а</w:t>
      </w:r>
      <w:r w:rsidR="00E95324" w:rsidRPr="00E95324">
        <w:rPr>
          <w:sz w:val="28"/>
          <w:szCs w:val="28"/>
        </w:rPr>
        <w:t>,  выражающи</w:t>
      </w:r>
      <w:r w:rsidR="00E95324">
        <w:rPr>
          <w:sz w:val="28"/>
          <w:szCs w:val="28"/>
        </w:rPr>
        <w:t>е</w:t>
      </w:r>
      <w:r w:rsidR="00E95324" w:rsidRPr="00E95324">
        <w:rPr>
          <w:sz w:val="28"/>
          <w:szCs w:val="28"/>
        </w:rPr>
        <w:t xml:space="preserve"> </w:t>
      </w:r>
      <w:r w:rsidR="00E95324" w:rsidRPr="00E95324">
        <w:rPr>
          <w:sz w:val="28"/>
          <w:szCs w:val="28"/>
        </w:rPr>
        <w:lastRenderedPageBreak/>
        <w:t>побуждение  в рекламном тексте</w:t>
      </w:r>
      <w:r w:rsidR="00E95324">
        <w:rPr>
          <w:sz w:val="28"/>
          <w:szCs w:val="28"/>
        </w:rPr>
        <w:t>, и представлена их классификация</w:t>
      </w:r>
      <w:r w:rsidR="00E95324" w:rsidRPr="00E95324">
        <w:rPr>
          <w:sz w:val="28"/>
          <w:szCs w:val="28"/>
        </w:rPr>
        <w:t>.</w:t>
      </w:r>
      <w:r w:rsidR="00E95324">
        <w:rPr>
          <w:sz w:val="28"/>
          <w:szCs w:val="28"/>
        </w:rPr>
        <w:t xml:space="preserve"> </w:t>
      </w:r>
      <w:r w:rsidR="004C5BD7">
        <w:rPr>
          <w:sz w:val="28"/>
          <w:szCs w:val="28"/>
        </w:rPr>
        <w:t>На основе анализа собранного материала Гун Тяньи выделяет ядерные и периферийные средства выражения побуждения в рекламе, устанавливает, что я</w:t>
      </w:r>
      <w:r w:rsidR="004C5BD7" w:rsidRPr="005D54FB">
        <w:rPr>
          <w:color w:val="000000" w:themeColor="text1"/>
          <w:sz w:val="28"/>
          <w:szCs w:val="28"/>
        </w:rPr>
        <w:t xml:space="preserve">зыковые единицы с побудительным значением могут выражать совет, разъяснение, убеждение, предложение, приглашение, </w:t>
      </w:r>
      <w:r w:rsidR="00393A8B">
        <w:rPr>
          <w:color w:val="000000" w:themeColor="text1"/>
          <w:sz w:val="28"/>
          <w:szCs w:val="28"/>
        </w:rPr>
        <w:t>призыв.</w:t>
      </w:r>
      <w:r w:rsidR="004C5BD7" w:rsidRPr="005D54FB">
        <w:rPr>
          <w:color w:val="000000" w:themeColor="text1"/>
          <w:sz w:val="28"/>
          <w:szCs w:val="28"/>
        </w:rPr>
        <w:t xml:space="preserve"> </w:t>
      </w:r>
      <w:r w:rsidR="00E95324">
        <w:rPr>
          <w:sz w:val="28"/>
          <w:szCs w:val="28"/>
        </w:rPr>
        <w:t xml:space="preserve"> </w:t>
      </w:r>
      <w:r w:rsidR="009D20E9">
        <w:rPr>
          <w:sz w:val="28"/>
        </w:rPr>
        <w:t xml:space="preserve">Эта глава отличается значительной самостоятельностью, творческим применением </w:t>
      </w:r>
      <w:r w:rsidR="00393A8B">
        <w:rPr>
          <w:sz w:val="28"/>
        </w:rPr>
        <w:t xml:space="preserve">полученных знаний </w:t>
      </w:r>
      <w:r w:rsidR="009D20E9">
        <w:rPr>
          <w:sz w:val="28"/>
        </w:rPr>
        <w:t>к анализу</w:t>
      </w:r>
      <w:r w:rsidR="00E95324">
        <w:rPr>
          <w:sz w:val="28"/>
        </w:rPr>
        <w:t xml:space="preserve"> текста</w:t>
      </w:r>
      <w:r w:rsidR="009D20E9">
        <w:rPr>
          <w:sz w:val="28"/>
        </w:rPr>
        <w:t xml:space="preserve">. </w:t>
      </w:r>
    </w:p>
    <w:p w:rsidR="009D20E9" w:rsidRDefault="009D20E9" w:rsidP="009D20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целом, следует заключить, что поставленная цель работы достигнута, все задачи выполнены. Результаты исследования, безусловно, найдут применение в практике преподавания РКИ.</w:t>
      </w:r>
    </w:p>
    <w:p w:rsidR="009D20E9" w:rsidRDefault="009D20E9" w:rsidP="009D20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Считаю, что выпускная квалификационная работа магистра лингвистики </w:t>
      </w:r>
      <w:r w:rsidR="00393A8B">
        <w:rPr>
          <w:sz w:val="28"/>
        </w:rPr>
        <w:t>Гун Тяньи</w:t>
      </w:r>
      <w:r>
        <w:rPr>
          <w:sz w:val="28"/>
        </w:rPr>
        <w:t xml:space="preserve"> является цельным, законченным исследованием молодого специалиста с хорошим потенциалом. Работа отвечает всем требованиям,  предъявляемым к магистерскому исследованию, и допускается к защите.</w:t>
      </w:r>
    </w:p>
    <w:p w:rsidR="009D20E9" w:rsidRDefault="009D20E9" w:rsidP="009D20E9">
      <w:pPr>
        <w:spacing w:line="360" w:lineRule="auto"/>
        <w:jc w:val="both"/>
        <w:rPr>
          <w:sz w:val="28"/>
        </w:rPr>
      </w:pPr>
    </w:p>
    <w:p w:rsidR="009D20E9" w:rsidRDefault="009D20E9" w:rsidP="009D20E9">
      <w:pPr>
        <w:spacing w:line="360" w:lineRule="auto"/>
        <w:jc w:val="both"/>
        <w:rPr>
          <w:sz w:val="28"/>
        </w:rPr>
      </w:pPr>
      <w:r>
        <w:rPr>
          <w:sz w:val="28"/>
        </w:rPr>
        <w:t>Научный руководитель –</w:t>
      </w:r>
    </w:p>
    <w:p w:rsidR="009D20E9" w:rsidRDefault="009D20E9" w:rsidP="009D20E9">
      <w:pPr>
        <w:spacing w:line="360" w:lineRule="auto"/>
        <w:jc w:val="both"/>
        <w:rPr>
          <w:sz w:val="28"/>
        </w:rPr>
      </w:pPr>
      <w:r>
        <w:rPr>
          <w:sz w:val="28"/>
        </w:rPr>
        <w:t>к.ф.н., доцент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</w:t>
      </w:r>
      <w:r w:rsidR="00393A8B">
        <w:rPr>
          <w:sz w:val="28"/>
        </w:rPr>
        <w:t>Л.В.Сретенская</w:t>
      </w:r>
      <w:r>
        <w:rPr>
          <w:sz w:val="28"/>
        </w:rPr>
        <w:t xml:space="preserve">  </w:t>
      </w:r>
    </w:p>
    <w:p w:rsidR="009D20E9" w:rsidRDefault="009D20E9" w:rsidP="009D20E9">
      <w:pPr>
        <w:jc w:val="both"/>
        <w:rPr>
          <w:sz w:val="28"/>
          <w:szCs w:val="28"/>
        </w:rPr>
      </w:pPr>
    </w:p>
    <w:p w:rsidR="0081180C" w:rsidRDefault="0081180C"/>
    <w:sectPr w:rsidR="0081180C" w:rsidSect="0081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E2C" w:rsidRDefault="00A10E2C" w:rsidP="00D84D5C">
      <w:r>
        <w:separator/>
      </w:r>
    </w:p>
  </w:endnote>
  <w:endnote w:type="continuationSeparator" w:id="1">
    <w:p w:rsidR="00A10E2C" w:rsidRDefault="00A10E2C" w:rsidP="00D8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E2C" w:rsidRDefault="00A10E2C" w:rsidP="00D84D5C">
      <w:r>
        <w:separator/>
      </w:r>
    </w:p>
  </w:footnote>
  <w:footnote w:type="continuationSeparator" w:id="1">
    <w:p w:rsidR="00A10E2C" w:rsidRDefault="00A10E2C" w:rsidP="00D84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20E9"/>
    <w:rsid w:val="0001283D"/>
    <w:rsid w:val="0001546A"/>
    <w:rsid w:val="001357B9"/>
    <w:rsid w:val="00144026"/>
    <w:rsid w:val="00192C9C"/>
    <w:rsid w:val="00393A8B"/>
    <w:rsid w:val="004C5BD7"/>
    <w:rsid w:val="0054734F"/>
    <w:rsid w:val="00710A59"/>
    <w:rsid w:val="0081180C"/>
    <w:rsid w:val="009D20E9"/>
    <w:rsid w:val="00A10E2C"/>
    <w:rsid w:val="00D84D5C"/>
    <w:rsid w:val="00E95324"/>
    <w:rsid w:val="00F1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5324"/>
    <w:pPr>
      <w:keepNext/>
      <w:keepLines/>
      <w:widowControl w:val="0"/>
      <w:spacing w:before="260" w:after="260" w:line="415" w:lineRule="auto"/>
      <w:jc w:val="both"/>
      <w:outlineLvl w:val="2"/>
    </w:pPr>
    <w:rPr>
      <w:rFonts w:asciiTheme="minorHAnsi" w:eastAsia="SimSun" w:hAnsiTheme="minorHAnsi" w:cs="SimSun"/>
      <w:b/>
      <w:bCs/>
      <w:kern w:val="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9D20E9"/>
    <w:pPr>
      <w:ind w:firstLine="709"/>
    </w:pPr>
    <w:rPr>
      <w:sz w:val="28"/>
    </w:rPr>
  </w:style>
  <w:style w:type="character" w:customStyle="1" w:styleId="Char">
    <w:name w:val="正文文本缩进 Char"/>
    <w:basedOn w:val="a0"/>
    <w:link w:val="a3"/>
    <w:semiHidden/>
    <w:rsid w:val="009D20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qFormat/>
    <w:rsid w:val="009D20E9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E95324"/>
    <w:rPr>
      <w:rFonts w:eastAsia="SimSun" w:cs="SimSun"/>
      <w:b/>
      <w:bCs/>
      <w:kern w:val="2"/>
      <w:sz w:val="32"/>
      <w:szCs w:val="32"/>
      <w:lang w:val="en-US" w:eastAsia="zh-CN"/>
    </w:rPr>
  </w:style>
  <w:style w:type="paragraph" w:styleId="a5">
    <w:name w:val="header"/>
    <w:basedOn w:val="a"/>
    <w:link w:val="Char0"/>
    <w:uiPriority w:val="99"/>
    <w:semiHidden/>
    <w:unhideWhenUsed/>
    <w:rsid w:val="00D8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84D5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footer"/>
    <w:basedOn w:val="a"/>
    <w:link w:val="Char1"/>
    <w:uiPriority w:val="99"/>
    <w:semiHidden/>
    <w:unhideWhenUsed/>
    <w:rsid w:val="00D84D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84D5C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grace</cp:lastModifiedBy>
  <cp:revision>5</cp:revision>
  <dcterms:created xsi:type="dcterms:W3CDTF">2015-04-23T08:05:00Z</dcterms:created>
  <dcterms:modified xsi:type="dcterms:W3CDTF">2015-05-17T18:20:00Z</dcterms:modified>
</cp:coreProperties>
</file>