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F8" w:rsidRDefault="004C5CF8" w:rsidP="004C5CF8">
      <w:pPr>
        <w:spacing w:line="240" w:lineRule="auto"/>
        <w:ind w:firstLine="902"/>
        <w:jc w:val="both"/>
      </w:pPr>
      <w:r>
        <w:t xml:space="preserve">       Рецензия на выпускную квалификационную работу</w:t>
      </w:r>
    </w:p>
    <w:p w:rsidR="004C5CF8" w:rsidRDefault="004C5CF8" w:rsidP="004C5CF8">
      <w:pPr>
        <w:spacing w:line="240" w:lineRule="auto"/>
        <w:ind w:firstLine="902"/>
        <w:jc w:val="both"/>
      </w:pPr>
      <w:r>
        <w:t xml:space="preserve">       магистра лингвистики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Сюнь</w:t>
      </w:r>
      <w:proofErr w:type="spellEnd"/>
    </w:p>
    <w:p w:rsidR="004C5CF8" w:rsidRDefault="004C5CF8" w:rsidP="004C5CF8">
      <w:pPr>
        <w:spacing w:line="240" w:lineRule="auto"/>
        <w:ind w:firstLine="902"/>
        <w:jc w:val="both"/>
      </w:pPr>
      <w:r>
        <w:t xml:space="preserve">«Этикетные формулы в письменных и устных разновидностях </w:t>
      </w:r>
    </w:p>
    <w:p w:rsidR="004C5CF8" w:rsidRDefault="004C5CF8" w:rsidP="004C5CF8">
      <w:pPr>
        <w:spacing w:line="240" w:lineRule="auto"/>
        <w:ind w:firstLine="902"/>
        <w:jc w:val="both"/>
      </w:pPr>
      <w:r>
        <w:t xml:space="preserve"> русской деловой речи (на фон китайского языка)»</w:t>
      </w:r>
    </w:p>
    <w:p w:rsidR="004C5CF8" w:rsidRDefault="004C5CF8" w:rsidP="004C5CF8">
      <w:pPr>
        <w:spacing w:line="240" w:lineRule="auto"/>
        <w:ind w:firstLine="902"/>
        <w:jc w:val="both"/>
      </w:pPr>
      <w:r>
        <w:t xml:space="preserve"> </w:t>
      </w:r>
    </w:p>
    <w:p w:rsidR="004C5CF8" w:rsidRDefault="004C5CF8" w:rsidP="004C5CF8">
      <w:pPr>
        <w:spacing w:line="240" w:lineRule="auto"/>
        <w:ind w:firstLine="902"/>
        <w:jc w:val="both"/>
      </w:pPr>
    </w:p>
    <w:p w:rsidR="004C5CF8" w:rsidRDefault="004C5CF8" w:rsidP="004C5CF8">
      <w:pPr>
        <w:spacing w:line="240" w:lineRule="auto"/>
        <w:ind w:firstLine="902"/>
        <w:jc w:val="both"/>
      </w:pPr>
      <w:r>
        <w:t xml:space="preserve">    Квалификационная работа студента 2 курса магистратуры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Сюнь</w:t>
      </w:r>
      <w:proofErr w:type="spellEnd"/>
      <w:r>
        <w:t xml:space="preserve"> </w:t>
      </w:r>
    </w:p>
    <w:p w:rsidR="004C5CF8" w:rsidRDefault="004C5CF8" w:rsidP="004C5CF8">
      <w:pPr>
        <w:spacing w:line="240" w:lineRule="auto"/>
        <w:ind w:firstLine="902"/>
        <w:jc w:val="both"/>
      </w:pPr>
      <w:r>
        <w:t xml:space="preserve">«Этикетные формулы в письменных и устных разновидностях русской деловой речи (на фон китайского языка)» </w:t>
      </w:r>
      <w:proofErr w:type="gramStart"/>
      <w:r>
        <w:t>посвящена</w:t>
      </w:r>
      <w:proofErr w:type="gramEnd"/>
      <w:r>
        <w:t xml:space="preserve"> одной из актуальных пр</w:t>
      </w:r>
      <w:r>
        <w:t>о</w:t>
      </w:r>
      <w:r>
        <w:t>блем социолингвистики: этикетных речевым формулам. Предметом исследов</w:t>
      </w:r>
      <w:r>
        <w:t>а</w:t>
      </w:r>
      <w:r>
        <w:t>ния избрана сфера русской деловой речи устных и письменных форм. В кач</w:t>
      </w:r>
      <w:r>
        <w:t>е</w:t>
      </w:r>
      <w:r>
        <w:t>стве цели исследования определяется анализ функционирования этикетных р</w:t>
      </w:r>
      <w:r>
        <w:t>е</w:t>
      </w:r>
      <w:r>
        <w:t>чевых формул письменной и устных разновидностях русской д</w:t>
      </w:r>
      <w:r>
        <w:t>е</w:t>
      </w:r>
      <w:r>
        <w:t xml:space="preserve">ловой речи на фоне китайского языка. </w:t>
      </w:r>
    </w:p>
    <w:p w:rsidR="004C5CF8" w:rsidRDefault="004C5CF8" w:rsidP="004C5CF8">
      <w:pPr>
        <w:spacing w:line="240" w:lineRule="auto"/>
        <w:ind w:firstLine="902"/>
        <w:jc w:val="both"/>
      </w:pPr>
      <w:r>
        <w:t xml:space="preserve">Представленная работа состоит из Введения, двух глав, Заключения, Списка использованной литературы.   </w:t>
      </w:r>
    </w:p>
    <w:p w:rsidR="004C5CF8" w:rsidRDefault="004C5CF8" w:rsidP="004C5CF8">
      <w:pPr>
        <w:spacing w:line="240" w:lineRule="auto"/>
        <w:ind w:firstLine="902"/>
        <w:jc w:val="both"/>
      </w:pPr>
      <w:r>
        <w:t>Тема  исследования определяет логику раскрытия научно-теоретических вопросов, очерчиваемых в главе 1 данной работы. Представляются рассужд</w:t>
      </w:r>
      <w:r>
        <w:t>е</w:t>
      </w:r>
      <w:r>
        <w:t>ния касательно русского речевого этикета в контексте делового общения, пис</w:t>
      </w:r>
      <w:r>
        <w:t>ь</w:t>
      </w:r>
      <w:r>
        <w:t>менной и устной форм деловой речи, речевого этикета как национально спец</w:t>
      </w:r>
      <w:r>
        <w:t>и</w:t>
      </w:r>
      <w:r>
        <w:t xml:space="preserve">фичных правил речевого поведения (с.9-34).      </w:t>
      </w:r>
    </w:p>
    <w:p w:rsidR="004C5CF8" w:rsidRDefault="004C5CF8" w:rsidP="004C5CF8">
      <w:pPr>
        <w:spacing w:line="240" w:lineRule="auto"/>
        <w:ind w:firstLine="902"/>
        <w:jc w:val="both"/>
      </w:pPr>
      <w:r>
        <w:t>Глава 2 в соответствии с заявленной целью исследования предлагает «сопоставительный анализ русских и китайских формул речевого этикета» (с.34-82). В центре внимания оказывается ряд  речевых выражений, обслуж</w:t>
      </w:r>
      <w:r>
        <w:t>и</w:t>
      </w:r>
      <w:r>
        <w:t>вающих деловую сферу общения:  приветствие, обращение, прощание, благодарность, извинение, согласие и несогласие, прос</w:t>
      </w:r>
      <w:r>
        <w:t>ь</w:t>
      </w:r>
      <w:r>
        <w:t xml:space="preserve">ба. </w:t>
      </w:r>
    </w:p>
    <w:p w:rsidR="004C5CF8" w:rsidRDefault="004C5CF8" w:rsidP="004C5CF8">
      <w:pPr>
        <w:spacing w:line="240" w:lineRule="auto"/>
        <w:ind w:firstLine="902"/>
        <w:jc w:val="both"/>
      </w:pPr>
      <w:r>
        <w:t>Каждая из глав завершается четкими выводами. Заключение предста</w:t>
      </w:r>
      <w:r>
        <w:t>в</w:t>
      </w:r>
      <w:r>
        <w:t xml:space="preserve">ляет общие итоги работы. Список литературы включает 89 источников научной литературы (в том числе на китайском языке, </w:t>
      </w:r>
      <w:proofErr w:type="spellStart"/>
      <w:r>
        <w:t>интернет-ресурсы</w:t>
      </w:r>
      <w:proofErr w:type="spellEnd"/>
      <w:r>
        <w:t xml:space="preserve">, словари). </w:t>
      </w:r>
    </w:p>
    <w:p w:rsidR="004C5CF8" w:rsidRDefault="004C5CF8" w:rsidP="004C5CF8">
      <w:pPr>
        <w:spacing w:line="240" w:lineRule="auto"/>
        <w:ind w:firstLine="902"/>
        <w:jc w:val="both"/>
      </w:pPr>
      <w:r>
        <w:t>Привлекает представленная работа четкостью изложения нау</w:t>
      </w:r>
      <w:r>
        <w:t>ч</w:t>
      </w:r>
      <w:r>
        <w:t>но-теоретических положений, ясностью высказываемой точки зрения, конкретн</w:t>
      </w:r>
      <w:r>
        <w:t>о</w:t>
      </w:r>
      <w:r>
        <w:t xml:space="preserve">стью содержательного материала (глава 1). </w:t>
      </w:r>
    </w:p>
    <w:p w:rsidR="004C5CF8" w:rsidRDefault="004C5CF8" w:rsidP="004C5CF8">
      <w:pPr>
        <w:spacing w:line="240" w:lineRule="auto"/>
        <w:ind w:firstLine="902"/>
        <w:jc w:val="both"/>
      </w:pPr>
      <w:r>
        <w:t>Несомненна научно-практическая значимость работы, выявляющая формулы речевого этикета в китайском языке (глава 2). Четкость научного и</w:t>
      </w:r>
      <w:r>
        <w:t>з</w:t>
      </w:r>
      <w:r>
        <w:t>ложения, конкретность описания материала отражена в представлении определяемых  «совпадающих формул» речевого этикета, «частично совпада</w:t>
      </w:r>
      <w:r>
        <w:t>ю</w:t>
      </w:r>
      <w:r>
        <w:t>щих», «значительно различающихся», выявляемых на основе сопоставительного ан</w:t>
      </w:r>
      <w:r>
        <w:t>а</w:t>
      </w:r>
      <w:r>
        <w:t xml:space="preserve">лиза русской и китайской культуры. </w:t>
      </w:r>
    </w:p>
    <w:p w:rsidR="004C5CF8" w:rsidRDefault="004C5CF8" w:rsidP="004C5CF8">
      <w:pPr>
        <w:spacing w:line="240" w:lineRule="auto"/>
        <w:ind w:firstLine="902"/>
        <w:jc w:val="both"/>
      </w:pPr>
      <w:r>
        <w:t xml:space="preserve">В качестве возможного совета предлагаем следующую мысль: </w:t>
      </w:r>
    </w:p>
    <w:p w:rsidR="004C5CF8" w:rsidRDefault="004C5CF8" w:rsidP="004C5CF8">
      <w:pPr>
        <w:spacing w:line="240" w:lineRule="auto"/>
        <w:ind w:firstLine="902"/>
        <w:jc w:val="both"/>
      </w:pPr>
      <w:r>
        <w:t xml:space="preserve">В работе выделяются понятия «позитивная» и «негативная» вежливость (с.28). Думается, что точнее следует говорить об особом проявлении  этикетных речевых единицах, приобретающих  подчеркнуто </w:t>
      </w:r>
      <w:r>
        <w:lastRenderedPageBreak/>
        <w:t>повышенную стилистич</w:t>
      </w:r>
      <w:r>
        <w:t>е</w:t>
      </w:r>
      <w:r>
        <w:t>скую тональность. Речь идет о реализации мотивации адресата: демонстр</w:t>
      </w:r>
      <w:r>
        <w:t>а</w:t>
      </w:r>
      <w:r>
        <w:t xml:space="preserve">ция дистанции отношений, смена характера отношений.        </w:t>
      </w:r>
    </w:p>
    <w:p w:rsidR="004C5CF8" w:rsidRDefault="004C5CF8" w:rsidP="004C5CF8">
      <w:pPr>
        <w:spacing w:line="240" w:lineRule="auto"/>
        <w:ind w:firstLine="902"/>
        <w:jc w:val="both"/>
      </w:pPr>
    </w:p>
    <w:p w:rsidR="004C5CF8" w:rsidRDefault="004C5CF8" w:rsidP="004C5CF8">
      <w:pPr>
        <w:spacing w:line="240" w:lineRule="auto"/>
        <w:ind w:firstLine="902"/>
        <w:jc w:val="both"/>
      </w:pPr>
    </w:p>
    <w:p w:rsidR="004C5CF8" w:rsidRDefault="004C5CF8" w:rsidP="004C5CF8">
      <w:pPr>
        <w:spacing w:line="240" w:lineRule="auto"/>
        <w:ind w:firstLine="902"/>
        <w:jc w:val="both"/>
      </w:pPr>
      <w:r>
        <w:t>На обсуждение предлагаем следующие вопр</w:t>
      </w:r>
      <w:r>
        <w:t>о</w:t>
      </w:r>
      <w:r>
        <w:t xml:space="preserve">сы: </w:t>
      </w:r>
    </w:p>
    <w:p w:rsidR="004C5CF8" w:rsidRDefault="004C5CF8" w:rsidP="004C5CF8">
      <w:pPr>
        <w:spacing w:line="240" w:lineRule="auto"/>
        <w:ind w:firstLine="902"/>
        <w:jc w:val="both"/>
      </w:pPr>
      <w:r>
        <w:t>1. Каково соотношение понятий «деловой стиль» и «сферы человеч</w:t>
      </w:r>
      <w:r>
        <w:t>е</w:t>
      </w:r>
      <w:r>
        <w:t xml:space="preserve">ской деятельности»? </w:t>
      </w:r>
    </w:p>
    <w:p w:rsidR="004C5CF8" w:rsidRDefault="004C5CF8" w:rsidP="004C5CF8">
      <w:pPr>
        <w:spacing w:line="240" w:lineRule="auto"/>
        <w:ind w:firstLine="902"/>
        <w:jc w:val="both"/>
      </w:pPr>
      <w:r>
        <w:t>2. Какие функции русского языка отражают этикетные речевые выраж</w:t>
      </w:r>
      <w:r>
        <w:t>е</w:t>
      </w:r>
      <w:r>
        <w:t xml:space="preserve">ния? </w:t>
      </w:r>
    </w:p>
    <w:p w:rsidR="004C5CF8" w:rsidRDefault="004C5CF8" w:rsidP="004C5CF8">
      <w:pPr>
        <w:spacing w:line="240" w:lineRule="auto"/>
        <w:ind w:firstLine="902"/>
        <w:jc w:val="both"/>
      </w:pPr>
      <w:r>
        <w:t xml:space="preserve">3. Какие экстралингвистические факторы выступают </w:t>
      </w:r>
      <w:proofErr w:type="gramStart"/>
      <w:r>
        <w:t>основополага</w:t>
      </w:r>
      <w:r>
        <w:t>ю</w:t>
      </w:r>
      <w:r>
        <w:t>щими</w:t>
      </w:r>
      <w:proofErr w:type="gramEnd"/>
      <w:r>
        <w:t xml:space="preserve"> в наличии этикетных речевых единиц, их языкового наполнения?   </w:t>
      </w:r>
    </w:p>
    <w:p w:rsidR="004C5CF8" w:rsidRDefault="004C5CF8" w:rsidP="004C5CF8">
      <w:pPr>
        <w:spacing w:line="240" w:lineRule="auto"/>
        <w:ind w:firstLine="902"/>
        <w:jc w:val="both"/>
      </w:pPr>
    </w:p>
    <w:p w:rsidR="004C5CF8" w:rsidRDefault="004C5CF8" w:rsidP="004C5CF8">
      <w:pPr>
        <w:spacing w:line="240" w:lineRule="auto"/>
        <w:ind w:firstLine="902"/>
        <w:jc w:val="both"/>
      </w:pPr>
      <w:r>
        <w:t>Считаем, что выполненная квалификационная работа студента маг</w:t>
      </w:r>
      <w:r>
        <w:t>и</w:t>
      </w:r>
      <w:r>
        <w:t xml:space="preserve">стратуры 2 курса филологического факультета СПбГУ 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Сюнь</w:t>
      </w:r>
      <w:proofErr w:type="spellEnd"/>
      <w:r>
        <w:t xml:space="preserve"> «Этикетные формулы в письменных и устных разновидностях русской деловой речи (на фон китайского языка)» постановкой проблемой, раскрытием научно-теоретических вопросов, описанием материала исследования полностью соо</w:t>
      </w:r>
      <w:r>
        <w:t>т</w:t>
      </w:r>
      <w:r>
        <w:t>ветствует всем необходимым требованиям, предъявляемым данным нау</w:t>
      </w:r>
      <w:r>
        <w:t>ч</w:t>
      </w:r>
      <w:r>
        <w:t>ным работам. Практическая значимость работы (не только в практике преподав</w:t>
      </w:r>
      <w:r>
        <w:t>а</w:t>
      </w:r>
      <w:r>
        <w:t>ния русского языка как иностранного, но и в рамках обращения к культурологич</w:t>
      </w:r>
      <w:r>
        <w:t>е</w:t>
      </w:r>
      <w:r>
        <w:t>скому аспекту), содержательная наполненность и ее  научное  представл</w:t>
      </w:r>
      <w:r>
        <w:t>е</w:t>
      </w:r>
      <w:r>
        <w:t xml:space="preserve">ние позволяет говорить, что квалификационная работа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Сюнь</w:t>
      </w:r>
      <w:proofErr w:type="spellEnd"/>
      <w:r>
        <w:t xml:space="preserve"> достойна высокой положительной оце</w:t>
      </w:r>
      <w:r>
        <w:t>н</w:t>
      </w:r>
      <w:r>
        <w:t xml:space="preserve">ки.      </w:t>
      </w:r>
    </w:p>
    <w:p w:rsidR="004C5CF8" w:rsidRDefault="004C5CF8" w:rsidP="004C5CF8">
      <w:pPr>
        <w:spacing w:line="240" w:lineRule="auto"/>
        <w:ind w:firstLine="902"/>
        <w:jc w:val="both"/>
      </w:pPr>
    </w:p>
    <w:p w:rsidR="004C5CF8" w:rsidRDefault="004C5CF8" w:rsidP="004C5CF8">
      <w:pPr>
        <w:spacing w:line="240" w:lineRule="auto"/>
        <w:ind w:firstLine="902"/>
        <w:jc w:val="both"/>
      </w:pPr>
    </w:p>
    <w:p w:rsidR="004C5CF8" w:rsidRDefault="004C5CF8" w:rsidP="004C5CF8">
      <w:pPr>
        <w:spacing w:line="240" w:lineRule="auto"/>
        <w:ind w:firstLine="902"/>
        <w:jc w:val="both"/>
      </w:pPr>
    </w:p>
    <w:p w:rsidR="004C5CF8" w:rsidRDefault="004C5CF8" w:rsidP="004C5CF8">
      <w:pPr>
        <w:spacing w:line="240" w:lineRule="auto"/>
        <w:ind w:firstLine="902"/>
        <w:jc w:val="both"/>
      </w:pPr>
    </w:p>
    <w:p w:rsidR="004C5CF8" w:rsidRDefault="004C5CF8" w:rsidP="004C5CF8">
      <w:pPr>
        <w:spacing w:line="240" w:lineRule="auto"/>
        <w:ind w:firstLine="902"/>
        <w:jc w:val="both"/>
      </w:pPr>
    </w:p>
    <w:p w:rsidR="004C5CF8" w:rsidRDefault="004C5CF8" w:rsidP="004C5CF8">
      <w:pPr>
        <w:spacing w:line="240" w:lineRule="auto"/>
        <w:ind w:firstLine="902"/>
        <w:jc w:val="both"/>
      </w:pPr>
    </w:p>
    <w:p w:rsidR="004C5CF8" w:rsidRDefault="004C5CF8" w:rsidP="004C5CF8">
      <w:pPr>
        <w:spacing w:line="240" w:lineRule="auto"/>
        <w:ind w:firstLine="902"/>
        <w:jc w:val="both"/>
      </w:pPr>
      <w:r>
        <w:t xml:space="preserve">к. ф. </w:t>
      </w:r>
      <w:proofErr w:type="gramStart"/>
      <w:r>
        <w:t>н</w:t>
      </w:r>
      <w:proofErr w:type="gramEnd"/>
      <w:r>
        <w:t>.</w:t>
      </w:r>
    </w:p>
    <w:p w:rsidR="004C5CF8" w:rsidRDefault="004C5CF8" w:rsidP="004C5CF8">
      <w:pPr>
        <w:spacing w:line="240" w:lineRule="auto"/>
        <w:ind w:firstLine="902"/>
        <w:jc w:val="both"/>
      </w:pPr>
      <w:r>
        <w:t>доцент кафедры</w:t>
      </w:r>
    </w:p>
    <w:p w:rsidR="004C5CF8" w:rsidRDefault="004C5CF8" w:rsidP="004C5CF8">
      <w:pPr>
        <w:spacing w:line="240" w:lineRule="auto"/>
        <w:ind w:firstLine="902"/>
        <w:jc w:val="both"/>
      </w:pPr>
      <w:r>
        <w:t>русского языка как иностра</w:t>
      </w:r>
      <w:r>
        <w:t>н</w:t>
      </w:r>
      <w:r>
        <w:t>ного</w:t>
      </w:r>
    </w:p>
    <w:p w:rsidR="004C5CF8" w:rsidRDefault="004C5CF8" w:rsidP="004C5CF8">
      <w:pPr>
        <w:spacing w:line="240" w:lineRule="auto"/>
        <w:ind w:firstLine="902"/>
        <w:jc w:val="both"/>
      </w:pPr>
      <w:r>
        <w:t>и методики его преподавания</w:t>
      </w:r>
    </w:p>
    <w:p w:rsidR="00EA0E55" w:rsidRDefault="004C5CF8" w:rsidP="004C5CF8">
      <w:r>
        <w:t xml:space="preserve">филологического факультета СПбГУ                        </w:t>
      </w:r>
      <w:proofErr w:type="spellStart"/>
      <w:r>
        <w:t>Данкер</w:t>
      </w:r>
      <w:proofErr w:type="spellEnd"/>
      <w:r>
        <w:t xml:space="preserve"> З.М.</w:t>
      </w:r>
      <w:r w:rsidR="005417A3">
        <w:t xml:space="preserve"> </w:t>
      </w:r>
      <w:bookmarkStart w:id="0" w:name="_GoBack"/>
      <w:bookmarkEnd w:id="0"/>
    </w:p>
    <w:sectPr w:rsidR="00EA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C2"/>
    <w:rsid w:val="004C5CF8"/>
    <w:rsid w:val="005417A3"/>
    <w:rsid w:val="009618C2"/>
    <w:rsid w:val="00D13433"/>
    <w:rsid w:val="00E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F8"/>
    <w:pPr>
      <w:spacing w:line="360" w:lineRule="auto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433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33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33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3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33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33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33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33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33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3433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13433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13433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13433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13433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13433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13433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13433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13433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13433"/>
    <w:pPr>
      <w:spacing w:after="200" w:line="252" w:lineRule="auto"/>
    </w:pPr>
    <w:rPr>
      <w:rFonts w:ascii="Cambria" w:hAnsi="Cambria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343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uiPriority w:val="10"/>
    <w:rsid w:val="00D13433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13433"/>
    <w:pPr>
      <w:spacing w:after="560" w:line="240" w:lineRule="auto"/>
      <w:jc w:val="center"/>
    </w:pPr>
    <w:rPr>
      <w:rFonts w:ascii="Cambria" w:hAnsi="Cambria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link w:val="a6"/>
    <w:uiPriority w:val="11"/>
    <w:rsid w:val="00D1343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13433"/>
    <w:rPr>
      <w:b/>
      <w:bCs/>
      <w:color w:val="943634"/>
      <w:spacing w:val="5"/>
    </w:rPr>
  </w:style>
  <w:style w:type="character" w:styleId="a9">
    <w:name w:val="Emphasis"/>
    <w:uiPriority w:val="20"/>
    <w:qFormat/>
    <w:rsid w:val="00D1343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13433"/>
    <w:pPr>
      <w:spacing w:line="240" w:lineRule="auto"/>
    </w:pPr>
    <w:rPr>
      <w:rFonts w:ascii="Cambria" w:hAnsi="Cambria"/>
      <w:sz w:val="20"/>
      <w:szCs w:val="20"/>
      <w:lang w:eastAsia="en-US"/>
    </w:rPr>
  </w:style>
  <w:style w:type="character" w:customStyle="1" w:styleId="ab">
    <w:name w:val="Без интервала Знак"/>
    <w:link w:val="aa"/>
    <w:uiPriority w:val="1"/>
    <w:rsid w:val="00D13433"/>
  </w:style>
  <w:style w:type="paragraph" w:styleId="ac">
    <w:name w:val="List Paragraph"/>
    <w:basedOn w:val="a"/>
    <w:uiPriority w:val="34"/>
    <w:qFormat/>
    <w:rsid w:val="00D13433"/>
    <w:pPr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D13433"/>
    <w:pPr>
      <w:spacing w:after="200" w:line="252" w:lineRule="auto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D134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13433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D13433"/>
    <w:rPr>
      <w:caps/>
      <w:color w:val="622423"/>
      <w:spacing w:val="5"/>
    </w:rPr>
  </w:style>
  <w:style w:type="character" w:styleId="af">
    <w:name w:val="Subtle Emphasis"/>
    <w:uiPriority w:val="19"/>
    <w:qFormat/>
    <w:rsid w:val="00D13433"/>
    <w:rPr>
      <w:i/>
      <w:iCs/>
    </w:rPr>
  </w:style>
  <w:style w:type="character" w:styleId="af0">
    <w:name w:val="Intense Emphasis"/>
    <w:uiPriority w:val="21"/>
    <w:qFormat/>
    <w:rsid w:val="00D13433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13433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1343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13433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13433"/>
    <w:pPr>
      <w:outlineLvl w:val="9"/>
    </w:pPr>
    <w:rPr>
      <w:lang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F8"/>
    <w:pPr>
      <w:spacing w:line="360" w:lineRule="auto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433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33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33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3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33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33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33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33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33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3433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13433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13433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13433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13433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13433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13433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13433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13433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13433"/>
    <w:pPr>
      <w:spacing w:after="200" w:line="252" w:lineRule="auto"/>
    </w:pPr>
    <w:rPr>
      <w:rFonts w:ascii="Cambria" w:hAnsi="Cambria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343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uiPriority w:val="10"/>
    <w:rsid w:val="00D13433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13433"/>
    <w:pPr>
      <w:spacing w:after="560" w:line="240" w:lineRule="auto"/>
      <w:jc w:val="center"/>
    </w:pPr>
    <w:rPr>
      <w:rFonts w:ascii="Cambria" w:hAnsi="Cambria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link w:val="a6"/>
    <w:uiPriority w:val="11"/>
    <w:rsid w:val="00D1343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13433"/>
    <w:rPr>
      <w:b/>
      <w:bCs/>
      <w:color w:val="943634"/>
      <w:spacing w:val="5"/>
    </w:rPr>
  </w:style>
  <w:style w:type="character" w:styleId="a9">
    <w:name w:val="Emphasis"/>
    <w:uiPriority w:val="20"/>
    <w:qFormat/>
    <w:rsid w:val="00D1343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13433"/>
    <w:pPr>
      <w:spacing w:line="240" w:lineRule="auto"/>
    </w:pPr>
    <w:rPr>
      <w:rFonts w:ascii="Cambria" w:hAnsi="Cambria"/>
      <w:sz w:val="20"/>
      <w:szCs w:val="20"/>
      <w:lang w:eastAsia="en-US"/>
    </w:rPr>
  </w:style>
  <w:style w:type="character" w:customStyle="1" w:styleId="ab">
    <w:name w:val="Без интервала Знак"/>
    <w:link w:val="aa"/>
    <w:uiPriority w:val="1"/>
    <w:rsid w:val="00D13433"/>
  </w:style>
  <w:style w:type="paragraph" w:styleId="ac">
    <w:name w:val="List Paragraph"/>
    <w:basedOn w:val="a"/>
    <w:uiPriority w:val="34"/>
    <w:qFormat/>
    <w:rsid w:val="00D13433"/>
    <w:pPr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D13433"/>
    <w:pPr>
      <w:spacing w:after="200" w:line="252" w:lineRule="auto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D134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13433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D13433"/>
    <w:rPr>
      <w:caps/>
      <w:color w:val="622423"/>
      <w:spacing w:val="5"/>
    </w:rPr>
  </w:style>
  <w:style w:type="character" w:styleId="af">
    <w:name w:val="Subtle Emphasis"/>
    <w:uiPriority w:val="19"/>
    <w:qFormat/>
    <w:rsid w:val="00D13433"/>
    <w:rPr>
      <w:i/>
      <w:iCs/>
    </w:rPr>
  </w:style>
  <w:style w:type="character" w:styleId="af0">
    <w:name w:val="Intense Emphasis"/>
    <w:uiPriority w:val="21"/>
    <w:qFormat/>
    <w:rsid w:val="00D13433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13433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1343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13433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13433"/>
    <w:pPr>
      <w:outlineLvl w:val="9"/>
    </w:pPr>
    <w:rPr>
      <w:lang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euroset</cp:lastModifiedBy>
  <cp:revision>3</cp:revision>
  <dcterms:created xsi:type="dcterms:W3CDTF">2015-05-26T12:25:00Z</dcterms:created>
  <dcterms:modified xsi:type="dcterms:W3CDTF">2015-05-26T12:29:00Z</dcterms:modified>
</cp:coreProperties>
</file>