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1C" w:rsidRPr="00C906C2" w:rsidRDefault="00A61125" w:rsidP="00C906C2">
      <w:pPr>
        <w:ind w:right="-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906C2">
        <w:rPr>
          <w:rFonts w:ascii="Times New Roman" w:hAnsi="Times New Roman" w:cs="Times New Roman"/>
          <w:b/>
          <w:sz w:val="28"/>
          <w:szCs w:val="32"/>
        </w:rPr>
        <w:t>АННОТАЦИЯ</w:t>
      </w:r>
    </w:p>
    <w:p w:rsidR="00A61125" w:rsidRPr="00C906C2" w:rsidRDefault="00A61125" w:rsidP="00C906C2">
      <w:pPr>
        <w:ind w:right="-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906C2">
        <w:rPr>
          <w:rFonts w:ascii="Times New Roman" w:hAnsi="Times New Roman" w:cs="Times New Roman"/>
          <w:b/>
          <w:sz w:val="28"/>
          <w:szCs w:val="32"/>
        </w:rPr>
        <w:t>выпускной квалификационной работы магистра лингвистики</w:t>
      </w:r>
    </w:p>
    <w:p w:rsidR="00A61125" w:rsidRPr="00C906C2" w:rsidRDefault="0079224F" w:rsidP="00C906C2">
      <w:pPr>
        <w:ind w:right="-142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C906C2">
        <w:rPr>
          <w:rFonts w:ascii="Times New Roman" w:hAnsi="Times New Roman" w:cs="Times New Roman"/>
          <w:b/>
          <w:sz w:val="28"/>
          <w:szCs w:val="32"/>
        </w:rPr>
        <w:t>Чэ</w:t>
      </w:r>
      <w:r w:rsidR="00A61125" w:rsidRPr="00C906C2">
        <w:rPr>
          <w:rFonts w:ascii="Times New Roman" w:hAnsi="Times New Roman" w:cs="Times New Roman"/>
          <w:b/>
          <w:sz w:val="28"/>
          <w:szCs w:val="32"/>
        </w:rPr>
        <w:t>н</w:t>
      </w:r>
      <w:proofErr w:type="spellEnd"/>
      <w:r w:rsidR="00A61125" w:rsidRPr="00C906C2">
        <w:rPr>
          <w:rFonts w:ascii="Times New Roman" w:hAnsi="Times New Roman" w:cs="Times New Roman"/>
          <w:b/>
          <w:sz w:val="28"/>
          <w:szCs w:val="32"/>
        </w:rPr>
        <w:t xml:space="preserve"> Цзиньтао</w:t>
      </w:r>
    </w:p>
    <w:p w:rsidR="00A61125" w:rsidRPr="00C906C2" w:rsidRDefault="00A61125" w:rsidP="00C906C2">
      <w:pPr>
        <w:spacing w:line="360" w:lineRule="auto"/>
        <w:ind w:right="-142"/>
        <w:jc w:val="center"/>
        <w:rPr>
          <w:rFonts w:ascii="Times New Roman" w:hAnsi="Times New Roman"/>
          <w:b/>
          <w:sz w:val="28"/>
          <w:szCs w:val="32"/>
        </w:rPr>
      </w:pPr>
      <w:r w:rsidRPr="00C906C2">
        <w:rPr>
          <w:rFonts w:ascii="Times New Roman" w:hAnsi="Times New Roman"/>
          <w:b/>
          <w:sz w:val="28"/>
          <w:szCs w:val="32"/>
        </w:rPr>
        <w:t>«Функционирование лексико-семантической группы глаголов передачи объекта в жанре волшебной сказки (на фоне китайского языка)»</w:t>
      </w:r>
    </w:p>
    <w:p w:rsidR="00A61125" w:rsidRPr="00C906C2" w:rsidRDefault="00A61125" w:rsidP="00C906C2">
      <w:pPr>
        <w:spacing w:line="360" w:lineRule="auto"/>
        <w:ind w:right="-142"/>
        <w:jc w:val="right"/>
        <w:rPr>
          <w:rFonts w:ascii="Times New Roman" w:hAnsi="Times New Roman"/>
          <w:sz w:val="28"/>
          <w:szCs w:val="32"/>
        </w:rPr>
      </w:pPr>
      <w:r w:rsidRPr="00C906C2">
        <w:rPr>
          <w:rFonts w:ascii="Times New Roman" w:hAnsi="Times New Roman"/>
          <w:sz w:val="28"/>
          <w:szCs w:val="32"/>
        </w:rPr>
        <w:t>Научный руководитель – к.ф.н., доц. Колосова Т.Н.</w:t>
      </w:r>
    </w:p>
    <w:p w:rsidR="00A61125" w:rsidRDefault="00A61125" w:rsidP="00C906C2">
      <w:pPr>
        <w:spacing w:line="36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A61125" w:rsidRDefault="00A61125" w:rsidP="00C906C2">
      <w:pPr>
        <w:spacing w:line="36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посвящена выявлению особенностей функционирования глаголов ЛСГ передачи объекта в русских волшебных сказках (на фоне китайского языка). </w:t>
      </w:r>
    </w:p>
    <w:p w:rsidR="00A61125" w:rsidRDefault="00A61125" w:rsidP="00C906C2">
      <w:pPr>
        <w:spacing w:line="36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Рассматриваются семантические свойств</w:t>
      </w:r>
      <w:r w:rsidR="00A85A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данных лексем, проводится внутреннее деление состава группы на более мелкие лексические объединения (подгруппы).</w:t>
      </w:r>
    </w:p>
    <w:p w:rsidR="00A61125" w:rsidRDefault="00A61125" w:rsidP="00C906C2">
      <w:pPr>
        <w:spacing w:line="36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Дается характе</w:t>
      </w:r>
      <w:r w:rsidR="00A85A17">
        <w:rPr>
          <w:rFonts w:ascii="Times New Roman" w:hAnsi="Times New Roman"/>
          <w:sz w:val="28"/>
          <w:szCs w:val="28"/>
        </w:rPr>
        <w:t>ристика данной ЛСГ, рассматриваются основные особенности данных лексем в современном</w:t>
      </w:r>
      <w:r>
        <w:rPr>
          <w:rFonts w:ascii="Times New Roman" w:hAnsi="Times New Roman"/>
          <w:sz w:val="28"/>
          <w:szCs w:val="28"/>
        </w:rPr>
        <w:t xml:space="preserve"> русском языке. При этом обращается внимание не только на внешние, синтаксические свойства глаголов, но и </w:t>
      </w:r>
      <w:r w:rsidR="00A85A1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особенности их валентных связей, что позволяет говорить о </w:t>
      </w:r>
      <w:r w:rsidR="00A85A17">
        <w:rPr>
          <w:rFonts w:ascii="Times New Roman" w:hAnsi="Times New Roman"/>
          <w:sz w:val="28"/>
          <w:szCs w:val="28"/>
        </w:rPr>
        <w:t>возможности описания с их помощью внеязыковой ситуации – ситуации передачи объекта с характерным набором ее основных участников.</w:t>
      </w:r>
    </w:p>
    <w:p w:rsidR="00A85A17" w:rsidRDefault="00C906C2" w:rsidP="00C906C2">
      <w:pPr>
        <w:spacing w:line="36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A85A17">
        <w:rPr>
          <w:rFonts w:ascii="Times New Roman" w:hAnsi="Times New Roman"/>
          <w:sz w:val="28"/>
          <w:szCs w:val="28"/>
        </w:rPr>
        <w:t>анализе глаголов передачи объекта привлекались данные толковых словарей русского языка и случаи их контекстного употребления в русских и китайских сказочных текстах.</w:t>
      </w:r>
    </w:p>
    <w:p w:rsidR="00A85A17" w:rsidRDefault="00A85A17" w:rsidP="00C906C2">
      <w:pPr>
        <w:spacing w:line="36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исследования отражены в таблицах. </w:t>
      </w:r>
    </w:p>
    <w:p w:rsidR="00A61125" w:rsidRPr="0079224F" w:rsidRDefault="0079224F" w:rsidP="00C906C2">
      <w:pPr>
        <w:spacing w:line="36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A61125" w:rsidRPr="0079224F" w:rsidSect="00A6112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125"/>
    <w:rsid w:val="0079224F"/>
    <w:rsid w:val="0087051C"/>
    <w:rsid w:val="00A61125"/>
    <w:rsid w:val="00A85A17"/>
    <w:rsid w:val="00C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9F3CAD-7A10-4548-97B1-41EF3AD3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yur-kabin</dc:creator>
  <cp:keywords/>
  <dc:description/>
  <cp:lastModifiedBy>Цзиньтао Чэн</cp:lastModifiedBy>
  <cp:revision>6</cp:revision>
  <dcterms:created xsi:type="dcterms:W3CDTF">2015-05-18T20:21:00Z</dcterms:created>
  <dcterms:modified xsi:type="dcterms:W3CDTF">2015-05-19T17:38:00Z</dcterms:modified>
</cp:coreProperties>
</file>