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39C" w:rsidRDefault="0012039C" w:rsidP="0012039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2039C">
        <w:rPr>
          <w:rFonts w:ascii="Times New Roman" w:hAnsi="Times New Roman" w:cs="Times New Roman"/>
          <w:sz w:val="28"/>
          <w:szCs w:val="28"/>
        </w:rPr>
        <w:t>Аннотация на выпускную кв</w:t>
      </w:r>
      <w:r>
        <w:rPr>
          <w:rFonts w:ascii="Times New Roman" w:hAnsi="Times New Roman" w:cs="Times New Roman"/>
          <w:sz w:val="28"/>
          <w:szCs w:val="28"/>
        </w:rPr>
        <w:t>алификационную работу магистра Кафедры н</w:t>
      </w:r>
      <w:r w:rsidRPr="0012039C">
        <w:rPr>
          <w:rFonts w:ascii="Times New Roman" w:hAnsi="Times New Roman" w:cs="Times New Roman"/>
          <w:sz w:val="28"/>
          <w:szCs w:val="28"/>
        </w:rPr>
        <w:t>емецкой филологии СПбГУ</w:t>
      </w:r>
      <w:r>
        <w:rPr>
          <w:rFonts w:ascii="Times New Roman" w:hAnsi="Times New Roman" w:cs="Times New Roman"/>
          <w:sz w:val="28"/>
          <w:szCs w:val="28"/>
        </w:rPr>
        <w:t xml:space="preserve"> Ж. А. Ивановой</w:t>
      </w:r>
    </w:p>
    <w:p w:rsidR="0012039C" w:rsidRDefault="0012039C" w:rsidP="0012039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039C">
        <w:rPr>
          <w:rFonts w:ascii="Times New Roman" w:hAnsi="Times New Roman" w:cs="Times New Roman"/>
          <w:b/>
          <w:sz w:val="32"/>
          <w:szCs w:val="32"/>
        </w:rPr>
        <w:t>Проблемы внутриязыкового перевода</w:t>
      </w:r>
    </w:p>
    <w:p w:rsidR="0012039C" w:rsidRDefault="0012039C" w:rsidP="0012039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Pr="0012039C">
        <w:rPr>
          <w:rFonts w:ascii="Times New Roman" w:hAnsi="Times New Roman" w:cs="Times New Roman"/>
          <w:b/>
          <w:sz w:val="32"/>
          <w:szCs w:val="32"/>
        </w:rPr>
        <w:t>на материале текстов Нового Завета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12039C" w:rsidRDefault="0012039C" w:rsidP="00CB246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Выпускная квалификационная работа магистра «</w:t>
      </w:r>
      <w:r w:rsidRPr="0012039C">
        <w:rPr>
          <w:rFonts w:ascii="Times New Roman" w:hAnsi="Times New Roman" w:cs="Times New Roman"/>
          <w:sz w:val="24"/>
          <w:szCs w:val="24"/>
        </w:rPr>
        <w:t>Проблемы внутриязыкового перевода</w:t>
      </w:r>
      <w:r w:rsidR="00CB2462">
        <w:rPr>
          <w:rFonts w:ascii="Times New Roman" w:hAnsi="Times New Roman" w:cs="Times New Roman"/>
          <w:sz w:val="24"/>
          <w:szCs w:val="24"/>
        </w:rPr>
        <w:t xml:space="preserve"> </w:t>
      </w:r>
      <w:r w:rsidRPr="0012039C">
        <w:rPr>
          <w:rFonts w:ascii="Times New Roman" w:hAnsi="Times New Roman" w:cs="Times New Roman"/>
          <w:sz w:val="24"/>
          <w:szCs w:val="24"/>
        </w:rPr>
        <w:t>(на материале текстов Нового Завета)</w:t>
      </w:r>
      <w:r>
        <w:rPr>
          <w:rFonts w:ascii="Times New Roman" w:hAnsi="Times New Roman" w:cs="Times New Roman"/>
          <w:sz w:val="24"/>
          <w:szCs w:val="24"/>
        </w:rPr>
        <w:t xml:space="preserve">», выполненная под руководством профессора кафедры немецкой филологии СПбГУ, д.ф.н. Г. А. Баевой, посвящена </w:t>
      </w:r>
      <w:r w:rsidR="00CB2462">
        <w:rPr>
          <w:rFonts w:ascii="Times New Roman" w:hAnsi="Times New Roman" w:cs="Times New Roman"/>
          <w:sz w:val="24"/>
          <w:szCs w:val="24"/>
        </w:rPr>
        <w:t>рассмотрению актуальных проблем внутриязыкового перевода текстов Нового Завета на различных уровнях языка.</w:t>
      </w:r>
    </w:p>
    <w:p w:rsidR="00CB2462" w:rsidRPr="0012039C" w:rsidRDefault="00CB2462" w:rsidP="00CB246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Объектом исследования в нашей работе являются 10 глав Нового Завета </w:t>
      </w:r>
      <w:r w:rsidR="00C272E8">
        <w:rPr>
          <w:rFonts w:ascii="Times New Roman" w:hAnsi="Times New Roman" w:cs="Times New Roman"/>
          <w:sz w:val="24"/>
          <w:szCs w:val="24"/>
        </w:rPr>
        <w:t>(</w:t>
      </w:r>
      <w:r w:rsidR="00A67D58">
        <w:rPr>
          <w:rFonts w:ascii="Times New Roman" w:hAnsi="Times New Roman" w:cs="Times New Roman"/>
          <w:sz w:val="24"/>
          <w:szCs w:val="24"/>
        </w:rPr>
        <w:t>главы №5, №19 из</w:t>
      </w:r>
      <w:r w:rsidR="00C272E8">
        <w:rPr>
          <w:rFonts w:ascii="Times New Roman" w:hAnsi="Times New Roman" w:cs="Times New Roman"/>
          <w:sz w:val="24"/>
          <w:szCs w:val="24"/>
        </w:rPr>
        <w:t xml:space="preserve"> Евангели</w:t>
      </w:r>
      <w:r w:rsidR="00A67D58">
        <w:rPr>
          <w:rFonts w:ascii="Times New Roman" w:hAnsi="Times New Roman" w:cs="Times New Roman"/>
          <w:sz w:val="24"/>
          <w:szCs w:val="24"/>
        </w:rPr>
        <w:t>я</w:t>
      </w:r>
      <w:r w:rsidR="00C272E8">
        <w:rPr>
          <w:rFonts w:ascii="Times New Roman" w:hAnsi="Times New Roman" w:cs="Times New Roman"/>
          <w:sz w:val="24"/>
          <w:szCs w:val="24"/>
        </w:rPr>
        <w:t xml:space="preserve"> от Матфея; </w:t>
      </w:r>
      <w:r w:rsidR="00A67D58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C272E8">
        <w:rPr>
          <w:rFonts w:ascii="Times New Roman" w:hAnsi="Times New Roman" w:cs="Times New Roman"/>
          <w:sz w:val="24"/>
          <w:szCs w:val="24"/>
        </w:rPr>
        <w:t>№</w:t>
      </w:r>
      <w:r w:rsidR="00A67D58">
        <w:rPr>
          <w:rFonts w:ascii="Times New Roman" w:hAnsi="Times New Roman" w:cs="Times New Roman"/>
          <w:sz w:val="24"/>
          <w:szCs w:val="24"/>
        </w:rPr>
        <w:t xml:space="preserve">14, </w:t>
      </w:r>
      <w:r w:rsidR="00C272E8">
        <w:rPr>
          <w:rFonts w:ascii="Times New Roman" w:hAnsi="Times New Roman" w:cs="Times New Roman"/>
          <w:sz w:val="24"/>
          <w:szCs w:val="24"/>
        </w:rPr>
        <w:t>№</w:t>
      </w:r>
      <w:r w:rsidR="00A67D58">
        <w:rPr>
          <w:rFonts w:ascii="Times New Roman" w:hAnsi="Times New Roman" w:cs="Times New Roman"/>
          <w:sz w:val="24"/>
          <w:szCs w:val="24"/>
        </w:rPr>
        <w:t xml:space="preserve">15 из Евангелия от Марка, главы №1, №18 из Евангелия от Луки, главы № 20, №21 из Евангелия от Иоанна, главы № 9, № 10 </w:t>
      </w:r>
      <w:r w:rsidR="00600225">
        <w:rPr>
          <w:rFonts w:ascii="Times New Roman" w:hAnsi="Times New Roman" w:cs="Times New Roman"/>
          <w:sz w:val="24"/>
          <w:szCs w:val="24"/>
        </w:rPr>
        <w:t>из Деяний святых а</w:t>
      </w:r>
      <w:r w:rsidR="00A67D58">
        <w:rPr>
          <w:rFonts w:ascii="Times New Roman" w:hAnsi="Times New Roman" w:cs="Times New Roman"/>
          <w:sz w:val="24"/>
          <w:szCs w:val="24"/>
        </w:rPr>
        <w:t>постолов</w:t>
      </w:r>
      <w:r w:rsidR="00C272E8">
        <w:rPr>
          <w:rFonts w:ascii="Times New Roman" w:hAnsi="Times New Roman" w:cs="Times New Roman"/>
          <w:sz w:val="24"/>
          <w:szCs w:val="24"/>
        </w:rPr>
        <w:t>)</w:t>
      </w:r>
      <w:r w:rsidR="006002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переводе Мартина Лютера 1545 года, а также двух переизданий этого перевода, выполненных в 1912 и 1984 годах. </w:t>
      </w:r>
      <w:r w:rsidR="00C272E8">
        <w:rPr>
          <w:rFonts w:ascii="Times New Roman" w:hAnsi="Times New Roman" w:cs="Times New Roman"/>
          <w:sz w:val="24"/>
          <w:szCs w:val="24"/>
        </w:rPr>
        <w:t xml:space="preserve">Предмет исследования: проблемы внутриязыкового перевода в немецком языке. </w:t>
      </w:r>
      <w:r w:rsidR="00C272E8" w:rsidRPr="00C272E8">
        <w:rPr>
          <w:rFonts w:ascii="Times New Roman" w:hAnsi="Times New Roman" w:cs="Times New Roman"/>
          <w:sz w:val="24"/>
          <w:szCs w:val="24"/>
        </w:rPr>
        <w:t xml:space="preserve">В качестве примеров было использовано </w:t>
      </w:r>
      <w:r w:rsidR="00C272E8">
        <w:rPr>
          <w:rFonts w:ascii="Times New Roman" w:hAnsi="Times New Roman" w:cs="Times New Roman"/>
          <w:sz w:val="24"/>
          <w:szCs w:val="24"/>
        </w:rPr>
        <w:t>479 строф из</w:t>
      </w:r>
      <w:r w:rsidR="00A67D58">
        <w:rPr>
          <w:rFonts w:ascii="Times New Roman" w:hAnsi="Times New Roman" w:cs="Times New Roman"/>
          <w:sz w:val="24"/>
          <w:szCs w:val="24"/>
        </w:rPr>
        <w:t xml:space="preserve"> 10 </w:t>
      </w:r>
      <w:r w:rsidR="00750803">
        <w:rPr>
          <w:rFonts w:ascii="Times New Roman" w:hAnsi="Times New Roman" w:cs="Times New Roman"/>
          <w:sz w:val="24"/>
          <w:szCs w:val="24"/>
        </w:rPr>
        <w:t xml:space="preserve">рассмотренных </w:t>
      </w:r>
      <w:r w:rsidR="00A67D58">
        <w:rPr>
          <w:rFonts w:ascii="Times New Roman" w:hAnsi="Times New Roman" w:cs="Times New Roman"/>
          <w:sz w:val="24"/>
          <w:szCs w:val="24"/>
        </w:rPr>
        <w:t>глав</w:t>
      </w:r>
      <w:r w:rsidR="00C272E8">
        <w:rPr>
          <w:rFonts w:ascii="Times New Roman" w:hAnsi="Times New Roman" w:cs="Times New Roman"/>
          <w:sz w:val="24"/>
          <w:szCs w:val="24"/>
        </w:rPr>
        <w:t xml:space="preserve"> Нового Завета.</w:t>
      </w:r>
    </w:p>
    <w:p w:rsidR="0012039C" w:rsidRDefault="00750803" w:rsidP="0075080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803">
        <w:rPr>
          <w:rFonts w:ascii="Times New Roman" w:hAnsi="Times New Roman" w:cs="Times New Roman"/>
          <w:sz w:val="24"/>
          <w:szCs w:val="24"/>
        </w:rPr>
        <w:t>Данная</w:t>
      </w:r>
      <w:r>
        <w:rPr>
          <w:rFonts w:ascii="Times New Roman" w:hAnsi="Times New Roman" w:cs="Times New Roman"/>
          <w:sz w:val="24"/>
          <w:szCs w:val="24"/>
        </w:rPr>
        <w:t xml:space="preserve"> работа состоит из введения, двух глав и заключения.</w:t>
      </w:r>
    </w:p>
    <w:p w:rsidR="00750803" w:rsidRDefault="00750803" w:rsidP="0075080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введение раскрывается актуальность исследования, ставится цель, определяется объект и предмет научного поиска, формулируются основные задачи, указывается методологическая база работы, её теоретическая и практическая значимость.</w:t>
      </w:r>
    </w:p>
    <w:p w:rsidR="00750803" w:rsidRDefault="00750803" w:rsidP="001E585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первой гл</w:t>
      </w:r>
      <w:r w:rsidR="001E5851">
        <w:rPr>
          <w:rFonts w:ascii="Times New Roman" w:hAnsi="Times New Roman" w:cs="Times New Roman"/>
          <w:sz w:val="24"/>
          <w:szCs w:val="24"/>
        </w:rPr>
        <w:t>аве, теоретической,  рассматривается определение внутриязыкового перевода, его особенности, теоретические проблемы, а также его место в общей теории перевода.</w:t>
      </w:r>
    </w:p>
    <w:p w:rsidR="00750803" w:rsidRDefault="001E5851" w:rsidP="001E585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второй главе, практической, рассматривается классификация </w:t>
      </w:r>
      <w:r w:rsidR="008204A0">
        <w:rPr>
          <w:rFonts w:ascii="Times New Roman" w:hAnsi="Times New Roman" w:cs="Times New Roman"/>
          <w:sz w:val="24"/>
          <w:szCs w:val="24"/>
        </w:rPr>
        <w:t>языковых уровней</w:t>
      </w:r>
      <w:r>
        <w:rPr>
          <w:rFonts w:ascii="Times New Roman" w:hAnsi="Times New Roman" w:cs="Times New Roman"/>
          <w:sz w:val="24"/>
          <w:szCs w:val="24"/>
        </w:rPr>
        <w:t>, на которых проявляются различные проблемы внутриязыкового перевода, и</w:t>
      </w:r>
      <w:r w:rsidR="008204A0">
        <w:rPr>
          <w:rFonts w:ascii="Times New Roman" w:hAnsi="Times New Roman" w:cs="Times New Roman"/>
          <w:sz w:val="24"/>
          <w:szCs w:val="24"/>
        </w:rPr>
        <w:t>ллюстрируемые корпусом примеров, а также</w:t>
      </w:r>
      <w:r w:rsidR="001E2EB6">
        <w:rPr>
          <w:rFonts w:ascii="Times New Roman" w:hAnsi="Times New Roman" w:cs="Times New Roman"/>
          <w:sz w:val="24"/>
          <w:szCs w:val="24"/>
        </w:rPr>
        <w:t xml:space="preserve"> основные</w:t>
      </w:r>
      <w:r w:rsidR="008204A0">
        <w:rPr>
          <w:rFonts w:ascii="Times New Roman" w:hAnsi="Times New Roman" w:cs="Times New Roman"/>
          <w:sz w:val="24"/>
          <w:szCs w:val="24"/>
        </w:rPr>
        <w:t xml:space="preserve"> </w:t>
      </w:r>
      <w:r w:rsidR="001E2EB6">
        <w:rPr>
          <w:rFonts w:ascii="Times New Roman" w:hAnsi="Times New Roman" w:cs="Times New Roman"/>
          <w:sz w:val="24"/>
          <w:szCs w:val="24"/>
        </w:rPr>
        <w:t xml:space="preserve">методы их решения. </w:t>
      </w:r>
    </w:p>
    <w:p w:rsidR="001E2EB6" w:rsidRPr="00750803" w:rsidRDefault="001E2EB6" w:rsidP="001E585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представляет собой выводы и итоги проведённой работы.</w:t>
      </w:r>
    </w:p>
    <w:sectPr w:rsidR="001E2EB6" w:rsidRPr="00750803" w:rsidSect="00EA6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2"/>
  </w:compat>
  <w:rsids>
    <w:rsidRoot w:val="0012039C"/>
    <w:rsid w:val="00025288"/>
    <w:rsid w:val="0012039C"/>
    <w:rsid w:val="001E2EB6"/>
    <w:rsid w:val="001E5851"/>
    <w:rsid w:val="002D3F9B"/>
    <w:rsid w:val="00600225"/>
    <w:rsid w:val="006D3797"/>
    <w:rsid w:val="00750803"/>
    <w:rsid w:val="008204A0"/>
    <w:rsid w:val="00A67D58"/>
    <w:rsid w:val="00C272E8"/>
    <w:rsid w:val="00CB2462"/>
    <w:rsid w:val="00EA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2015-05-24T20:27:00Z</dcterms:created>
  <dcterms:modified xsi:type="dcterms:W3CDTF">2015-05-24T20:27:00Z</dcterms:modified>
</cp:coreProperties>
</file>