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8FA" w:rsidRPr="0032331E" w:rsidRDefault="007649A7" w:rsidP="0032331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338">
        <w:rPr>
          <w:rFonts w:ascii="Times New Roman" w:hAnsi="Times New Roman" w:cs="Times New Roman"/>
          <w:sz w:val="28"/>
          <w:szCs w:val="28"/>
        </w:rPr>
        <w:t>Аннотация</w:t>
      </w:r>
      <w:r w:rsidR="00027338" w:rsidRPr="00027338">
        <w:rPr>
          <w:rFonts w:ascii="Times New Roman" w:hAnsi="Times New Roman" w:cs="Times New Roman"/>
          <w:sz w:val="28"/>
          <w:szCs w:val="28"/>
        </w:rPr>
        <w:t xml:space="preserve"> магистерской диссертации </w:t>
      </w:r>
      <w:proofErr w:type="spellStart"/>
      <w:r w:rsidR="00027338" w:rsidRPr="00027338">
        <w:rPr>
          <w:rFonts w:ascii="Times New Roman" w:hAnsi="Times New Roman" w:cs="Times New Roman"/>
          <w:sz w:val="28"/>
          <w:szCs w:val="28"/>
        </w:rPr>
        <w:t>Щелкуновой</w:t>
      </w:r>
      <w:proofErr w:type="spellEnd"/>
      <w:r w:rsidR="00027338" w:rsidRPr="00027338">
        <w:rPr>
          <w:rFonts w:ascii="Times New Roman" w:hAnsi="Times New Roman" w:cs="Times New Roman"/>
          <w:sz w:val="28"/>
          <w:szCs w:val="28"/>
        </w:rPr>
        <w:t xml:space="preserve"> Марии Александровны на тему</w:t>
      </w:r>
      <w:r w:rsidR="00027338">
        <w:rPr>
          <w:rFonts w:ascii="Times New Roman" w:hAnsi="Times New Roman" w:cs="Times New Roman"/>
          <w:b/>
          <w:sz w:val="28"/>
          <w:szCs w:val="28"/>
        </w:rPr>
        <w:t xml:space="preserve"> «Функциональная семантика эмотивных </w:t>
      </w:r>
      <w:proofErr w:type="spellStart"/>
      <w:r w:rsidR="00027338">
        <w:rPr>
          <w:rFonts w:ascii="Times New Roman" w:hAnsi="Times New Roman" w:cs="Times New Roman"/>
          <w:b/>
          <w:sz w:val="28"/>
          <w:szCs w:val="28"/>
        </w:rPr>
        <w:t>высказыаний</w:t>
      </w:r>
      <w:proofErr w:type="spellEnd"/>
      <w:r w:rsidR="00027338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="00027338">
        <w:rPr>
          <w:rFonts w:ascii="Times New Roman" w:hAnsi="Times New Roman" w:cs="Times New Roman"/>
          <w:b/>
          <w:sz w:val="28"/>
          <w:szCs w:val="28"/>
        </w:rPr>
        <w:t>переводоведческом</w:t>
      </w:r>
      <w:proofErr w:type="spellEnd"/>
      <w:r w:rsidR="00027338">
        <w:rPr>
          <w:rFonts w:ascii="Times New Roman" w:hAnsi="Times New Roman" w:cs="Times New Roman"/>
          <w:b/>
          <w:sz w:val="28"/>
          <w:szCs w:val="28"/>
        </w:rPr>
        <w:t xml:space="preserve"> аспекте»</w:t>
      </w:r>
    </w:p>
    <w:p w:rsidR="000203A2" w:rsidRDefault="007649A7" w:rsidP="0002733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31E">
        <w:rPr>
          <w:rFonts w:ascii="Times New Roman" w:hAnsi="Times New Roman" w:cs="Times New Roman"/>
          <w:sz w:val="28"/>
          <w:szCs w:val="28"/>
        </w:rPr>
        <w:t>Магист</w:t>
      </w:r>
      <w:r w:rsidR="003E1484">
        <w:rPr>
          <w:rFonts w:ascii="Times New Roman" w:hAnsi="Times New Roman" w:cs="Times New Roman"/>
          <w:sz w:val="28"/>
          <w:szCs w:val="28"/>
        </w:rPr>
        <w:t xml:space="preserve">ерская диссертация </w:t>
      </w:r>
      <w:proofErr w:type="spellStart"/>
      <w:r w:rsidR="003E1484">
        <w:rPr>
          <w:rFonts w:ascii="Times New Roman" w:hAnsi="Times New Roman" w:cs="Times New Roman"/>
          <w:sz w:val="28"/>
          <w:szCs w:val="28"/>
        </w:rPr>
        <w:t>Щелкуновой</w:t>
      </w:r>
      <w:proofErr w:type="spellEnd"/>
      <w:r w:rsidR="003E1484">
        <w:rPr>
          <w:rFonts w:ascii="Times New Roman" w:hAnsi="Times New Roman" w:cs="Times New Roman"/>
          <w:sz w:val="28"/>
          <w:szCs w:val="28"/>
        </w:rPr>
        <w:t xml:space="preserve"> </w:t>
      </w:r>
      <w:r w:rsidR="00027338">
        <w:rPr>
          <w:rFonts w:ascii="Times New Roman" w:hAnsi="Times New Roman" w:cs="Times New Roman"/>
          <w:sz w:val="28"/>
          <w:szCs w:val="28"/>
        </w:rPr>
        <w:t xml:space="preserve">М. А. </w:t>
      </w:r>
      <w:r w:rsidRPr="0032331E">
        <w:rPr>
          <w:rFonts w:ascii="Times New Roman" w:hAnsi="Times New Roman" w:cs="Times New Roman"/>
          <w:sz w:val="28"/>
          <w:szCs w:val="28"/>
        </w:rPr>
        <w:t xml:space="preserve">посвящена </w:t>
      </w:r>
      <w:r w:rsidR="000203A2">
        <w:rPr>
          <w:rFonts w:ascii="Times New Roman" w:hAnsi="Times New Roman" w:cs="Times New Roman"/>
          <w:sz w:val="28"/>
          <w:szCs w:val="28"/>
        </w:rPr>
        <w:t xml:space="preserve">актуальной и </w:t>
      </w:r>
      <w:r w:rsidRPr="0032331E">
        <w:rPr>
          <w:rFonts w:ascii="Times New Roman" w:hAnsi="Times New Roman" w:cs="Times New Roman"/>
          <w:sz w:val="28"/>
          <w:szCs w:val="28"/>
        </w:rPr>
        <w:t xml:space="preserve">малоизученной проблеме перевода языковых средств выражения категории </w:t>
      </w:r>
      <w:proofErr w:type="spellStart"/>
      <w:r w:rsidRPr="0032331E">
        <w:rPr>
          <w:rFonts w:ascii="Times New Roman" w:hAnsi="Times New Roman" w:cs="Times New Roman"/>
          <w:sz w:val="28"/>
          <w:szCs w:val="28"/>
        </w:rPr>
        <w:t>эмотивности</w:t>
      </w:r>
      <w:proofErr w:type="spellEnd"/>
      <w:r w:rsidR="003E1484">
        <w:rPr>
          <w:rFonts w:ascii="Times New Roman" w:hAnsi="Times New Roman" w:cs="Times New Roman"/>
          <w:sz w:val="28"/>
          <w:szCs w:val="28"/>
        </w:rPr>
        <w:t xml:space="preserve"> </w:t>
      </w:r>
      <w:r w:rsidR="00027338">
        <w:rPr>
          <w:rFonts w:ascii="Times New Roman" w:hAnsi="Times New Roman" w:cs="Times New Roman"/>
          <w:sz w:val="28"/>
          <w:szCs w:val="28"/>
        </w:rPr>
        <w:t xml:space="preserve">английского языка на русский, </w:t>
      </w:r>
      <w:r w:rsidR="000203A2">
        <w:rPr>
          <w:rFonts w:ascii="Times New Roman" w:hAnsi="Times New Roman" w:cs="Times New Roman"/>
          <w:sz w:val="28"/>
          <w:szCs w:val="28"/>
        </w:rPr>
        <w:t xml:space="preserve">основная причина </w:t>
      </w:r>
      <w:r w:rsidR="003E1484">
        <w:rPr>
          <w:rFonts w:ascii="Times New Roman" w:hAnsi="Times New Roman" w:cs="Times New Roman"/>
          <w:sz w:val="28"/>
          <w:szCs w:val="28"/>
        </w:rPr>
        <w:t xml:space="preserve">которой </w:t>
      </w:r>
      <w:r w:rsidR="003855B0" w:rsidRPr="0032331E">
        <w:rPr>
          <w:rFonts w:ascii="Times New Roman" w:hAnsi="Times New Roman" w:cs="Times New Roman"/>
          <w:sz w:val="28"/>
          <w:szCs w:val="28"/>
        </w:rPr>
        <w:t xml:space="preserve">определяется отсутствием определенных </w:t>
      </w:r>
      <w:r w:rsidR="000203A2">
        <w:rPr>
          <w:rFonts w:ascii="Times New Roman" w:hAnsi="Times New Roman" w:cs="Times New Roman"/>
          <w:sz w:val="28"/>
          <w:szCs w:val="28"/>
        </w:rPr>
        <w:t xml:space="preserve">переводческих </w:t>
      </w:r>
      <w:r w:rsidR="003855B0" w:rsidRPr="0032331E">
        <w:rPr>
          <w:rFonts w:ascii="Times New Roman" w:hAnsi="Times New Roman" w:cs="Times New Roman"/>
          <w:sz w:val="28"/>
          <w:szCs w:val="28"/>
        </w:rPr>
        <w:t>стратегий адекватной передачи эмотивного содержания</w:t>
      </w:r>
      <w:r w:rsidR="000203A2">
        <w:rPr>
          <w:rFonts w:ascii="Times New Roman" w:hAnsi="Times New Roman" w:cs="Times New Roman"/>
          <w:sz w:val="28"/>
          <w:szCs w:val="28"/>
        </w:rPr>
        <w:t>.</w:t>
      </w:r>
    </w:p>
    <w:p w:rsidR="00922CDA" w:rsidRDefault="007649A7" w:rsidP="000203A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31E">
        <w:rPr>
          <w:rFonts w:ascii="Times New Roman" w:hAnsi="Times New Roman" w:cs="Times New Roman"/>
          <w:sz w:val="28"/>
          <w:szCs w:val="28"/>
        </w:rPr>
        <w:t xml:space="preserve">В </w:t>
      </w:r>
      <w:r w:rsidR="007C7A83">
        <w:rPr>
          <w:rFonts w:ascii="Times New Roman" w:hAnsi="Times New Roman" w:cs="Times New Roman"/>
          <w:sz w:val="28"/>
          <w:szCs w:val="28"/>
        </w:rPr>
        <w:t xml:space="preserve">ходе сопоставительного анализа художественных произведений </w:t>
      </w:r>
      <w:r w:rsidR="007C7A83" w:rsidRPr="0032331E">
        <w:rPr>
          <w:rFonts w:ascii="Times New Roman" w:hAnsi="Times New Roman" w:cs="Times New Roman"/>
          <w:sz w:val="28"/>
          <w:szCs w:val="28"/>
        </w:rPr>
        <w:t>американских авторов второй половины XX века</w:t>
      </w:r>
      <w:r w:rsidR="007C7A83" w:rsidRPr="0032331E">
        <w:rPr>
          <w:rFonts w:ascii="Times New Roman" w:hAnsi="Times New Roman" w:cs="Times New Roman"/>
          <w:sz w:val="28"/>
          <w:szCs w:val="28"/>
        </w:rPr>
        <w:t xml:space="preserve"> </w:t>
      </w:r>
      <w:r w:rsidRPr="0032331E">
        <w:rPr>
          <w:rFonts w:ascii="Times New Roman" w:hAnsi="Times New Roman" w:cs="Times New Roman"/>
          <w:sz w:val="28"/>
          <w:szCs w:val="28"/>
        </w:rPr>
        <w:t>и их русскоязычных пере</w:t>
      </w:r>
      <w:r w:rsidR="007C7A83">
        <w:rPr>
          <w:rFonts w:ascii="Times New Roman" w:hAnsi="Times New Roman" w:cs="Times New Roman"/>
          <w:sz w:val="28"/>
          <w:szCs w:val="28"/>
        </w:rPr>
        <w:t xml:space="preserve">водов были определены основные </w:t>
      </w:r>
      <w:r w:rsidR="00027338">
        <w:rPr>
          <w:rFonts w:ascii="Times New Roman" w:hAnsi="Times New Roman" w:cs="Times New Roman"/>
          <w:sz w:val="28"/>
          <w:szCs w:val="28"/>
        </w:rPr>
        <w:t xml:space="preserve">языковые </w:t>
      </w:r>
      <w:r w:rsidRPr="0032331E">
        <w:rPr>
          <w:rFonts w:ascii="Times New Roman" w:hAnsi="Times New Roman" w:cs="Times New Roman"/>
          <w:sz w:val="28"/>
          <w:szCs w:val="28"/>
        </w:rPr>
        <w:t>средства выр</w:t>
      </w:r>
      <w:r w:rsidR="007C7A83">
        <w:rPr>
          <w:rFonts w:ascii="Times New Roman" w:hAnsi="Times New Roman" w:cs="Times New Roman"/>
          <w:sz w:val="28"/>
          <w:szCs w:val="28"/>
        </w:rPr>
        <w:t xml:space="preserve">ажения </w:t>
      </w:r>
      <w:proofErr w:type="spellStart"/>
      <w:r w:rsidR="007C7A83">
        <w:rPr>
          <w:rFonts w:ascii="Times New Roman" w:hAnsi="Times New Roman" w:cs="Times New Roman"/>
          <w:sz w:val="28"/>
          <w:szCs w:val="28"/>
        </w:rPr>
        <w:t>эмотивности</w:t>
      </w:r>
      <w:proofErr w:type="spellEnd"/>
      <w:r w:rsidR="007C7A83">
        <w:rPr>
          <w:rFonts w:ascii="Times New Roman" w:hAnsi="Times New Roman" w:cs="Times New Roman"/>
          <w:sz w:val="28"/>
          <w:szCs w:val="28"/>
        </w:rPr>
        <w:t xml:space="preserve"> в ИЯ:</w:t>
      </w:r>
      <w:r w:rsidR="00027338">
        <w:rPr>
          <w:rFonts w:ascii="Times New Roman" w:hAnsi="Times New Roman" w:cs="Times New Roman"/>
          <w:sz w:val="28"/>
          <w:szCs w:val="28"/>
        </w:rPr>
        <w:t xml:space="preserve"> лексические -</w:t>
      </w:r>
      <w:r w:rsidR="007C7A83">
        <w:rPr>
          <w:rFonts w:ascii="Times New Roman" w:hAnsi="Times New Roman" w:cs="Times New Roman"/>
          <w:sz w:val="28"/>
          <w:szCs w:val="28"/>
        </w:rPr>
        <w:t xml:space="preserve"> </w:t>
      </w:r>
      <w:r w:rsidR="00027338">
        <w:rPr>
          <w:rFonts w:ascii="Times New Roman" w:hAnsi="Times New Roman" w:cs="Times New Roman"/>
          <w:sz w:val="28"/>
          <w:szCs w:val="28"/>
        </w:rPr>
        <w:t xml:space="preserve">бранная лексика, междометия, междометные слова, эпитеты, метафоры, фразеологизмы, фразовые глаголы, слова, номинирующие эмоции и указывающие на нее косвенно; синтаксические </w:t>
      </w:r>
      <w:r w:rsidR="000203A2">
        <w:rPr>
          <w:rFonts w:ascii="Times New Roman" w:hAnsi="Times New Roman" w:cs="Times New Roman"/>
          <w:sz w:val="28"/>
          <w:szCs w:val="28"/>
        </w:rPr>
        <w:t xml:space="preserve">- </w:t>
      </w:r>
      <w:r w:rsidR="00922CDA">
        <w:rPr>
          <w:rFonts w:ascii="Times New Roman" w:hAnsi="Times New Roman" w:cs="Times New Roman"/>
          <w:sz w:val="28"/>
          <w:szCs w:val="28"/>
        </w:rPr>
        <w:t>восклицательные предложения, клиширован</w:t>
      </w:r>
      <w:r w:rsidR="00027338">
        <w:rPr>
          <w:rFonts w:ascii="Times New Roman" w:hAnsi="Times New Roman" w:cs="Times New Roman"/>
          <w:sz w:val="28"/>
          <w:szCs w:val="28"/>
        </w:rPr>
        <w:t>н</w:t>
      </w:r>
      <w:r w:rsidR="00922CDA">
        <w:rPr>
          <w:rFonts w:ascii="Times New Roman" w:hAnsi="Times New Roman" w:cs="Times New Roman"/>
          <w:sz w:val="28"/>
          <w:szCs w:val="28"/>
        </w:rPr>
        <w:t>ые структуры, различные виды инверсии, конструкции с инвертируемым сказуемым и</w:t>
      </w:r>
      <w:r w:rsidR="00922CDA" w:rsidRPr="00922CDA">
        <w:rPr>
          <w:rFonts w:ascii="Times New Roman" w:hAnsi="Times New Roman" w:cs="Times New Roman"/>
          <w:sz w:val="28"/>
          <w:szCs w:val="28"/>
        </w:rPr>
        <w:t xml:space="preserve"> </w:t>
      </w:r>
      <w:r w:rsidR="00922CDA">
        <w:rPr>
          <w:rFonts w:ascii="Times New Roman" w:hAnsi="Times New Roman" w:cs="Times New Roman"/>
          <w:sz w:val="28"/>
          <w:szCs w:val="28"/>
        </w:rPr>
        <w:t xml:space="preserve">предшествующим ему наречием </w:t>
      </w:r>
      <w:r w:rsidR="00922CDA" w:rsidRPr="00922CDA">
        <w:rPr>
          <w:rFonts w:ascii="Times New Roman" w:hAnsi="Times New Roman" w:cs="Times New Roman"/>
          <w:sz w:val="28"/>
          <w:szCs w:val="28"/>
        </w:rPr>
        <w:t>“</w:t>
      </w:r>
      <w:r w:rsidR="00922CDA"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="00922CDA" w:rsidRPr="00922CDA">
        <w:rPr>
          <w:rFonts w:ascii="Times New Roman" w:hAnsi="Times New Roman" w:cs="Times New Roman"/>
          <w:sz w:val="28"/>
          <w:szCs w:val="28"/>
        </w:rPr>
        <w:t>”</w:t>
      </w:r>
      <w:r w:rsidR="00922CDA">
        <w:rPr>
          <w:rFonts w:ascii="Times New Roman" w:hAnsi="Times New Roman" w:cs="Times New Roman"/>
          <w:sz w:val="28"/>
          <w:szCs w:val="28"/>
        </w:rPr>
        <w:t>, отрицательные предложения без вспомогательного глагола и отрицательной частицей в постпозиции по отношении к сказуемому</w:t>
      </w:r>
      <w:r w:rsidR="000203A2">
        <w:rPr>
          <w:rFonts w:ascii="Times New Roman" w:hAnsi="Times New Roman" w:cs="Times New Roman"/>
          <w:sz w:val="28"/>
          <w:szCs w:val="28"/>
        </w:rPr>
        <w:t>. В результате исследования были выявлены типичные переводческие</w:t>
      </w:r>
      <w:r w:rsidR="007C7A83">
        <w:rPr>
          <w:rFonts w:ascii="Times New Roman" w:hAnsi="Times New Roman" w:cs="Times New Roman"/>
          <w:sz w:val="28"/>
          <w:szCs w:val="28"/>
        </w:rPr>
        <w:t xml:space="preserve"> тран</w:t>
      </w:r>
      <w:r w:rsidR="000203A2">
        <w:rPr>
          <w:rFonts w:ascii="Times New Roman" w:hAnsi="Times New Roman" w:cs="Times New Roman"/>
          <w:sz w:val="28"/>
          <w:szCs w:val="28"/>
        </w:rPr>
        <w:t>сформации, применяемые</w:t>
      </w:r>
      <w:r w:rsidR="007C7A83">
        <w:rPr>
          <w:rFonts w:ascii="Times New Roman" w:hAnsi="Times New Roman" w:cs="Times New Roman"/>
          <w:sz w:val="28"/>
          <w:szCs w:val="28"/>
        </w:rPr>
        <w:t xml:space="preserve"> для перевода этих единиц </w:t>
      </w:r>
      <w:r w:rsidR="00922CDA">
        <w:rPr>
          <w:rFonts w:ascii="Times New Roman" w:hAnsi="Times New Roman" w:cs="Times New Roman"/>
          <w:sz w:val="28"/>
          <w:szCs w:val="28"/>
        </w:rPr>
        <w:t>на ПЯ: модуляция, экспликация, калькирование, членение предложения, грамматические замены.</w:t>
      </w:r>
      <w:bookmarkStart w:id="0" w:name="_GoBack"/>
      <w:bookmarkEnd w:id="0"/>
    </w:p>
    <w:p w:rsidR="00027338" w:rsidRPr="000203A2" w:rsidRDefault="0032331E" w:rsidP="00027338">
      <w:pPr>
        <w:tabs>
          <w:tab w:val="left" w:pos="9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3A2">
        <w:rPr>
          <w:rFonts w:ascii="Times New Roman" w:hAnsi="Times New Roman" w:cs="Times New Roman"/>
          <w:sz w:val="28"/>
          <w:szCs w:val="28"/>
        </w:rPr>
        <w:tab/>
      </w:r>
    </w:p>
    <w:p w:rsidR="003855B0" w:rsidRPr="000203A2" w:rsidRDefault="0032331E" w:rsidP="0032331E">
      <w:pPr>
        <w:tabs>
          <w:tab w:val="left" w:pos="9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3A2">
        <w:rPr>
          <w:rFonts w:ascii="Times New Roman" w:hAnsi="Times New Roman" w:cs="Times New Roman"/>
          <w:sz w:val="28"/>
          <w:szCs w:val="28"/>
        </w:rPr>
        <w:tab/>
      </w:r>
    </w:p>
    <w:sectPr w:rsidR="003855B0" w:rsidRPr="00020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9A7"/>
    <w:rsid w:val="000203A2"/>
    <w:rsid w:val="00027338"/>
    <w:rsid w:val="0032331E"/>
    <w:rsid w:val="003855B0"/>
    <w:rsid w:val="003E1484"/>
    <w:rsid w:val="007649A7"/>
    <w:rsid w:val="007C7A83"/>
    <w:rsid w:val="00922CDA"/>
    <w:rsid w:val="00AB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525DC-EFBA-417E-A2FD-39EBCC432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Щелкунова</dc:creator>
  <cp:keywords/>
  <dc:description/>
  <cp:lastModifiedBy>Мария Щелкунова</cp:lastModifiedBy>
  <cp:revision>2</cp:revision>
  <dcterms:created xsi:type="dcterms:W3CDTF">2015-05-24T18:07:00Z</dcterms:created>
  <dcterms:modified xsi:type="dcterms:W3CDTF">2015-05-24T18:07:00Z</dcterms:modified>
</cp:coreProperties>
</file>