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E1" w:rsidRPr="006B7048" w:rsidRDefault="002B6297" w:rsidP="002B6297">
      <w:pPr>
        <w:jc w:val="center"/>
        <w:rPr>
          <w:sz w:val="24"/>
          <w:szCs w:val="24"/>
        </w:rPr>
      </w:pPr>
      <w:r w:rsidRPr="006B7048">
        <w:rPr>
          <w:sz w:val="24"/>
          <w:szCs w:val="24"/>
        </w:rPr>
        <w:t>Отзыв о магистерской диссертации Ильина Андрея</w:t>
      </w:r>
      <w:r w:rsidR="00EC31E1" w:rsidRPr="006B7048">
        <w:rPr>
          <w:sz w:val="24"/>
          <w:szCs w:val="24"/>
        </w:rPr>
        <w:t xml:space="preserve"> Александрович</w:t>
      </w:r>
      <w:r w:rsidRPr="006B7048">
        <w:rPr>
          <w:sz w:val="24"/>
          <w:szCs w:val="24"/>
        </w:rPr>
        <w:t>а «</w:t>
      </w:r>
      <w:r w:rsidR="00EC31E1" w:rsidRPr="006B7048">
        <w:rPr>
          <w:sz w:val="24"/>
          <w:szCs w:val="24"/>
        </w:rPr>
        <w:t>СПОСОБЫ ПЕРЕДАЧИ ПОЛИТИЧЕСКИХ ШУТОК В СИТУАЦИИ</w:t>
      </w:r>
      <w:r w:rsidRPr="006B7048">
        <w:rPr>
          <w:sz w:val="24"/>
          <w:szCs w:val="24"/>
        </w:rPr>
        <w:t xml:space="preserve"> </w:t>
      </w:r>
      <w:r w:rsidR="00EC31E1" w:rsidRPr="006B7048">
        <w:rPr>
          <w:sz w:val="24"/>
          <w:szCs w:val="24"/>
        </w:rPr>
        <w:t>УСТНОГО ПЕРЕВОДА</w:t>
      </w:r>
      <w:r w:rsidRPr="006B7048">
        <w:rPr>
          <w:sz w:val="24"/>
          <w:szCs w:val="24"/>
        </w:rPr>
        <w:t>»</w:t>
      </w:r>
    </w:p>
    <w:p w:rsidR="00ED6D62" w:rsidRPr="00ED6D62" w:rsidRDefault="00ED6D62" w:rsidP="00F65E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D6D62">
        <w:rPr>
          <w:sz w:val="24"/>
          <w:szCs w:val="24"/>
        </w:rPr>
        <w:t xml:space="preserve">сследование </w:t>
      </w:r>
      <w:r>
        <w:rPr>
          <w:sz w:val="24"/>
          <w:szCs w:val="24"/>
        </w:rPr>
        <w:t>А.</w:t>
      </w:r>
      <w:r w:rsidR="00F852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 Ильина </w:t>
      </w:r>
      <w:r w:rsidRPr="00ED6D62">
        <w:rPr>
          <w:sz w:val="24"/>
          <w:szCs w:val="24"/>
        </w:rPr>
        <w:t xml:space="preserve">выполнено в </w:t>
      </w:r>
      <w:r w:rsidR="00F85214">
        <w:rPr>
          <w:sz w:val="24"/>
          <w:szCs w:val="24"/>
        </w:rPr>
        <w:t xml:space="preserve">области политического </w:t>
      </w:r>
      <w:r w:rsidRPr="00ED6D62">
        <w:rPr>
          <w:sz w:val="24"/>
          <w:szCs w:val="24"/>
        </w:rPr>
        <w:t>перевода.</w:t>
      </w:r>
      <w:r w:rsidR="00F65EB2">
        <w:rPr>
          <w:sz w:val="24"/>
          <w:szCs w:val="24"/>
        </w:rPr>
        <w:t xml:space="preserve"> </w:t>
      </w:r>
      <w:r w:rsidRPr="00ED6D62">
        <w:rPr>
          <w:sz w:val="24"/>
          <w:szCs w:val="24"/>
        </w:rPr>
        <w:t>Ввиду непрерывного развития международных отношений в современном мире, политический перевод за последние десятилетия занял отдельную нишу в сфере устного последовательного и синхронного перевода. Перевод речей и выступлений политической направленности требует определенного базового набора знаний лексики и устойчивых выражений. Шутки на политическую тематику, в свою очередь, являются областью еще более специфической и зачастую во избежание коммуникативных неудач требуют от переводчика знания многих реалий и ситуаций. Это говорит о том, что активно развивающаяся составляющая устного перевода с политической тематикой, а в частности с шутками с политическим подтекстом, может представлять определенные трудности в ситуации устного последовательного или синхронного перевода.</w:t>
      </w:r>
    </w:p>
    <w:p w:rsidR="00ED6D62" w:rsidRDefault="00ED6D62" w:rsidP="00F65EB2">
      <w:pPr>
        <w:ind w:firstLine="708"/>
        <w:jc w:val="both"/>
        <w:rPr>
          <w:sz w:val="24"/>
          <w:szCs w:val="24"/>
        </w:rPr>
      </w:pPr>
      <w:r w:rsidRPr="00ED6D62">
        <w:rPr>
          <w:sz w:val="24"/>
          <w:szCs w:val="24"/>
        </w:rPr>
        <w:t>Материалом исследования послужили аудиозаписи перевода студентов второго к</w:t>
      </w:r>
      <w:r w:rsidR="00F65EB2">
        <w:rPr>
          <w:sz w:val="24"/>
          <w:szCs w:val="24"/>
        </w:rPr>
        <w:t>урса магистратуры направления «И</w:t>
      </w:r>
      <w:r w:rsidRPr="00ED6D62">
        <w:rPr>
          <w:sz w:val="24"/>
          <w:szCs w:val="24"/>
        </w:rPr>
        <w:t>нновационные технологии перевода</w:t>
      </w:r>
      <w:r w:rsidR="00A74472">
        <w:rPr>
          <w:sz w:val="24"/>
          <w:szCs w:val="24"/>
        </w:rPr>
        <w:t>: английский язык</w:t>
      </w:r>
      <w:r w:rsidRPr="00ED6D62">
        <w:rPr>
          <w:sz w:val="24"/>
          <w:szCs w:val="24"/>
        </w:rPr>
        <w:t xml:space="preserve">». </w:t>
      </w:r>
      <w:r w:rsidR="00F65EB2" w:rsidRPr="00F65EB2">
        <w:rPr>
          <w:sz w:val="24"/>
          <w:szCs w:val="24"/>
        </w:rPr>
        <w:t>Как это обычно бывает в случае исследований подобного рода, автору диссертационного исследования пришлось проделать большую работу для получения результатов. Проведение подобного анализа сопряжено с рядом трудностей, сложнейшей из которых заключается в нахождении и сборе примеров</w:t>
      </w:r>
      <w:r w:rsidR="00F65EB2">
        <w:rPr>
          <w:sz w:val="24"/>
          <w:szCs w:val="24"/>
        </w:rPr>
        <w:t xml:space="preserve">. </w:t>
      </w:r>
      <w:r w:rsidRPr="00ED6D62">
        <w:rPr>
          <w:sz w:val="24"/>
          <w:szCs w:val="24"/>
        </w:rPr>
        <w:t xml:space="preserve">Материалом для перевода стали примеры политических шуток, разбитые на три группы по степени совпадения и несовпадения реалий в языке оригинала и языке перевода. </w:t>
      </w:r>
    </w:p>
    <w:p w:rsidR="00B905B0" w:rsidRPr="00ED6D62" w:rsidRDefault="00B905B0" w:rsidP="00F65EB2">
      <w:pPr>
        <w:ind w:firstLine="708"/>
        <w:jc w:val="both"/>
        <w:rPr>
          <w:sz w:val="24"/>
          <w:szCs w:val="24"/>
        </w:rPr>
      </w:pPr>
      <w:r w:rsidRPr="00B905B0">
        <w:rPr>
          <w:sz w:val="24"/>
          <w:szCs w:val="24"/>
        </w:rPr>
        <w:t>Согласно предложенной в данной работе новой типологии реалий, основную сложность для перевода предста</w:t>
      </w:r>
      <w:r>
        <w:rPr>
          <w:sz w:val="24"/>
          <w:szCs w:val="24"/>
        </w:rPr>
        <w:t>вляют соб</w:t>
      </w:r>
      <w:r w:rsidRPr="00B905B0">
        <w:rPr>
          <w:sz w:val="24"/>
          <w:szCs w:val="24"/>
        </w:rPr>
        <w:t xml:space="preserve">ой реалии, не имеющие совпадений </w:t>
      </w:r>
      <w:proofErr w:type="gramStart"/>
      <w:r w:rsidRPr="00B905B0">
        <w:rPr>
          <w:sz w:val="24"/>
          <w:szCs w:val="24"/>
        </w:rPr>
        <w:t>в</w:t>
      </w:r>
      <w:proofErr w:type="gramEnd"/>
      <w:r w:rsidRPr="00B905B0">
        <w:rPr>
          <w:sz w:val="24"/>
          <w:szCs w:val="24"/>
        </w:rPr>
        <w:t xml:space="preserve"> ИЯ и ПЯ. Передача несовпадаю</w:t>
      </w:r>
      <w:r>
        <w:rPr>
          <w:sz w:val="24"/>
          <w:szCs w:val="24"/>
        </w:rPr>
        <w:t>щ</w:t>
      </w:r>
      <w:r w:rsidRPr="00B905B0">
        <w:rPr>
          <w:sz w:val="24"/>
          <w:szCs w:val="24"/>
        </w:rPr>
        <w:t>их реалий возможна лишь при владении фоновой информацией, которая приводит к использованию мотивированных и немотивированных добавлений.</w:t>
      </w:r>
    </w:p>
    <w:p w:rsidR="002B6297" w:rsidRPr="00F65EB2" w:rsidRDefault="002B6297" w:rsidP="00D3114D">
      <w:pPr>
        <w:ind w:firstLine="708"/>
        <w:jc w:val="both"/>
        <w:rPr>
          <w:sz w:val="24"/>
          <w:szCs w:val="24"/>
        </w:rPr>
      </w:pPr>
      <w:r w:rsidRPr="00F65EB2">
        <w:rPr>
          <w:sz w:val="24"/>
          <w:szCs w:val="24"/>
        </w:rPr>
        <w:t xml:space="preserve">Андрея Ильина отличает аналитические способности, высокая филологическая культура,  гибкость подхода к </w:t>
      </w:r>
      <w:r w:rsidR="006B7048" w:rsidRPr="00F65EB2">
        <w:rPr>
          <w:sz w:val="24"/>
          <w:szCs w:val="24"/>
        </w:rPr>
        <w:t>языковым фактам</w:t>
      </w:r>
      <w:r w:rsidRPr="00F65EB2">
        <w:rPr>
          <w:sz w:val="24"/>
          <w:szCs w:val="24"/>
        </w:rPr>
        <w:t>,</w:t>
      </w:r>
      <w:r w:rsidR="00FF261D" w:rsidRPr="00F65EB2">
        <w:rPr>
          <w:sz w:val="24"/>
          <w:szCs w:val="24"/>
        </w:rPr>
        <w:t xml:space="preserve"> эрудированность, хорошее владение  научным стилем</w:t>
      </w:r>
      <w:r w:rsidRPr="00F65EB2">
        <w:rPr>
          <w:sz w:val="24"/>
          <w:szCs w:val="24"/>
        </w:rPr>
        <w:t xml:space="preserve">. </w:t>
      </w:r>
    </w:p>
    <w:p w:rsidR="002B6297" w:rsidRPr="00F65EB2" w:rsidRDefault="00FF261D" w:rsidP="00F65EB2">
      <w:pPr>
        <w:ind w:firstLine="708"/>
        <w:jc w:val="both"/>
        <w:rPr>
          <w:sz w:val="24"/>
          <w:szCs w:val="24"/>
        </w:rPr>
      </w:pPr>
      <w:r w:rsidRPr="00F65EB2">
        <w:rPr>
          <w:sz w:val="24"/>
          <w:szCs w:val="24"/>
        </w:rPr>
        <w:t>Работа выполнена на современном научном уровне, отвечает всем предъявляемым требованиям, содержит элемент новаторства и может быть рекомендована к защите на соискание степени магистра.</w:t>
      </w:r>
    </w:p>
    <w:p w:rsidR="00DA1157" w:rsidRDefault="00DA1157" w:rsidP="002B6297">
      <w:pPr>
        <w:rPr>
          <w:sz w:val="24"/>
          <w:szCs w:val="24"/>
        </w:rPr>
      </w:pPr>
    </w:p>
    <w:p w:rsidR="002B6297" w:rsidRPr="006B7048" w:rsidRDefault="002B6297" w:rsidP="002B6297">
      <w:pPr>
        <w:rPr>
          <w:sz w:val="24"/>
          <w:szCs w:val="24"/>
        </w:rPr>
      </w:pPr>
      <w:r w:rsidRPr="006B7048">
        <w:rPr>
          <w:sz w:val="24"/>
          <w:szCs w:val="24"/>
        </w:rPr>
        <w:t xml:space="preserve">Научный руководитель                     </w:t>
      </w:r>
      <w:r w:rsidR="00F65EB2">
        <w:rPr>
          <w:sz w:val="24"/>
          <w:szCs w:val="24"/>
        </w:rPr>
        <w:t xml:space="preserve">                             </w:t>
      </w:r>
      <w:r w:rsidRPr="006B7048">
        <w:rPr>
          <w:sz w:val="24"/>
          <w:szCs w:val="24"/>
        </w:rPr>
        <w:t xml:space="preserve">    к.ф.н., доц.    </w:t>
      </w:r>
      <w:proofErr w:type="spellStart"/>
      <w:r w:rsidRPr="006B7048">
        <w:rPr>
          <w:sz w:val="24"/>
          <w:szCs w:val="24"/>
        </w:rPr>
        <w:t>Вьюнова</w:t>
      </w:r>
      <w:proofErr w:type="spellEnd"/>
      <w:r w:rsidRPr="006B7048">
        <w:rPr>
          <w:sz w:val="24"/>
          <w:szCs w:val="24"/>
        </w:rPr>
        <w:t xml:space="preserve"> Е.К.</w:t>
      </w:r>
    </w:p>
    <w:p w:rsidR="002B6297" w:rsidRPr="006B7048" w:rsidRDefault="002B6297" w:rsidP="002B6297">
      <w:pPr>
        <w:rPr>
          <w:sz w:val="24"/>
          <w:szCs w:val="24"/>
        </w:rPr>
      </w:pPr>
      <w:r w:rsidRPr="006B7048">
        <w:rPr>
          <w:sz w:val="24"/>
          <w:szCs w:val="24"/>
        </w:rPr>
        <w:t xml:space="preserve">                                                                                </w:t>
      </w:r>
    </w:p>
    <w:p w:rsidR="002B6297" w:rsidRPr="006B7048" w:rsidRDefault="002B6297" w:rsidP="002B6297">
      <w:pPr>
        <w:rPr>
          <w:sz w:val="24"/>
          <w:szCs w:val="24"/>
        </w:rPr>
      </w:pPr>
      <w:r w:rsidRPr="006B7048">
        <w:rPr>
          <w:sz w:val="24"/>
          <w:szCs w:val="24"/>
        </w:rPr>
        <w:t xml:space="preserve">                                                                                 </w:t>
      </w:r>
      <w:r w:rsidR="00D3114D">
        <w:rPr>
          <w:sz w:val="24"/>
          <w:szCs w:val="24"/>
          <w:lang w:val="en-US"/>
        </w:rPr>
        <w:t xml:space="preserve">                                                         </w:t>
      </w:r>
      <w:bookmarkStart w:id="0" w:name="_GoBack"/>
      <w:bookmarkEnd w:id="0"/>
      <w:r w:rsidRPr="006B7048">
        <w:rPr>
          <w:sz w:val="24"/>
          <w:szCs w:val="24"/>
        </w:rPr>
        <w:t>8 июня 2015 г.</w:t>
      </w:r>
    </w:p>
    <w:sectPr w:rsidR="002B6297" w:rsidRPr="006B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E1"/>
    <w:rsid w:val="002B6297"/>
    <w:rsid w:val="006B7048"/>
    <w:rsid w:val="00A74472"/>
    <w:rsid w:val="00B905B0"/>
    <w:rsid w:val="00D3114D"/>
    <w:rsid w:val="00DA1157"/>
    <w:rsid w:val="00DE73AC"/>
    <w:rsid w:val="00EC31E1"/>
    <w:rsid w:val="00ED6D62"/>
    <w:rsid w:val="00F65EB2"/>
    <w:rsid w:val="00F85214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2015-06-08T09:33:00Z</dcterms:created>
  <dcterms:modified xsi:type="dcterms:W3CDTF">2015-06-08T10:31:00Z</dcterms:modified>
</cp:coreProperties>
</file>