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1" w:rsidRPr="00BC68ED" w:rsidRDefault="008C01F1" w:rsidP="008C01F1">
      <w:pPr>
        <w:spacing w:line="360" w:lineRule="auto"/>
        <w:jc w:val="center"/>
      </w:pPr>
      <w:r>
        <w:t>РЕЦЕНЗИЯ</w:t>
      </w:r>
    </w:p>
    <w:p w:rsidR="008C01F1" w:rsidRDefault="008C01F1" w:rsidP="005A66BC">
      <w:pPr>
        <w:spacing w:line="360" w:lineRule="auto"/>
        <w:jc w:val="center"/>
      </w:pPr>
      <w:r>
        <w:t>на выпускную квалифи</w:t>
      </w:r>
      <w:r w:rsidR="005A66BC">
        <w:t xml:space="preserve">кационную работу Малковой Анны </w:t>
      </w:r>
      <w:proofErr w:type="gramStart"/>
      <w:r w:rsidR="005A66BC">
        <w:t>Сергеевны</w:t>
      </w:r>
      <w:proofErr w:type="gramEnd"/>
      <w:r w:rsidR="005A66BC">
        <w:t xml:space="preserve"> на тему «Изменения долгого вокализма в эстонском и финском языках</w:t>
      </w:r>
      <w:r>
        <w:t>», представленную на соискание степени магистр лингвистики</w:t>
      </w:r>
    </w:p>
    <w:p w:rsidR="003D6B91" w:rsidRDefault="005A66BC" w:rsidP="00906164">
      <w:pPr>
        <w:spacing w:line="360" w:lineRule="auto"/>
        <w:ind w:firstLine="567"/>
        <w:jc w:val="both"/>
      </w:pPr>
      <w:r>
        <w:t xml:space="preserve">Диссертационное сочинение А.С. Малковой (83 с.) состоит из Введения, трёх глав, заключения, списка научной литературы (70 наименований, из них </w:t>
      </w:r>
      <w:r w:rsidR="00906164">
        <w:t>59 – на иностранных языках</w:t>
      </w:r>
      <w:r>
        <w:t>)</w:t>
      </w:r>
      <w:r w:rsidR="00906164">
        <w:t xml:space="preserve">, </w:t>
      </w:r>
      <w:r>
        <w:t xml:space="preserve"> </w:t>
      </w:r>
      <w:r w:rsidR="00906164">
        <w:t>списков источников и сокращений.</w:t>
      </w:r>
    </w:p>
    <w:p w:rsidR="00510699" w:rsidRDefault="00906164" w:rsidP="00495D6F">
      <w:pPr>
        <w:spacing w:line="360" w:lineRule="auto"/>
        <w:ind w:firstLine="567"/>
        <w:jc w:val="both"/>
      </w:pPr>
      <w:r>
        <w:t xml:space="preserve">В кратком </w:t>
      </w:r>
      <w:r w:rsidRPr="00A165DE">
        <w:rPr>
          <w:i/>
        </w:rPr>
        <w:t>Введении</w:t>
      </w:r>
      <w:r>
        <w:t xml:space="preserve"> </w:t>
      </w:r>
      <w:r w:rsidR="00272ED9">
        <w:t xml:space="preserve">(с. 3-5) </w:t>
      </w:r>
      <w:r w:rsidR="00A22E22">
        <w:t>обосновывает</w:t>
      </w:r>
      <w:r w:rsidR="009A4ECE">
        <w:t>ся актуаль</w:t>
      </w:r>
      <w:r w:rsidR="00EE5C71">
        <w:t xml:space="preserve">ность </w:t>
      </w:r>
      <w:r w:rsidR="00B751F6">
        <w:t xml:space="preserve">выбора </w:t>
      </w:r>
      <w:r w:rsidR="00EE5C71">
        <w:t>темы, которая состоит</w:t>
      </w:r>
      <w:r w:rsidR="009A4ECE">
        <w:t xml:space="preserve"> в том</w:t>
      </w:r>
      <w:r w:rsidR="00B751F6">
        <w:t>, что</w:t>
      </w:r>
      <w:r w:rsidR="00FD499A">
        <w:t>,</w:t>
      </w:r>
      <w:r w:rsidR="00B751F6">
        <w:t xml:space="preserve"> </w:t>
      </w:r>
      <w:r w:rsidR="00FD499A">
        <w:t xml:space="preserve">как справедливо полагает </w:t>
      </w:r>
      <w:r w:rsidR="00CE49BD">
        <w:t xml:space="preserve">и </w:t>
      </w:r>
      <w:r w:rsidR="00FD499A">
        <w:t>автор, особенности развития долгих гласных в сравнительных исследованиях по прибалтийско-финским языкам к настоящему моменту изуче</w:t>
      </w:r>
      <w:r w:rsidR="00495D6F">
        <w:t xml:space="preserve">ны недостаточно, и </w:t>
      </w:r>
      <w:r w:rsidR="00FD499A">
        <w:t>требуют более пристального внимания и более глубокого анализа.</w:t>
      </w:r>
      <w:r w:rsidR="00495D6F">
        <w:t xml:space="preserve"> В рецензируемой диссертации  </w:t>
      </w:r>
      <w:r w:rsidR="00EE5C71">
        <w:t xml:space="preserve">предпринимается первая попытка сравнительного </w:t>
      </w:r>
      <w:r w:rsidR="00EF7605">
        <w:t xml:space="preserve">системного </w:t>
      </w:r>
      <w:r w:rsidR="00EE5C71">
        <w:t xml:space="preserve">анализа </w:t>
      </w:r>
      <w:r w:rsidR="00EF7605">
        <w:t>изменений долгого вокализма в эстонском и финском языках</w:t>
      </w:r>
      <w:r w:rsidR="00510699">
        <w:t xml:space="preserve"> (с.3)</w:t>
      </w:r>
      <w:r w:rsidR="00EF7605">
        <w:t xml:space="preserve">. </w:t>
      </w:r>
      <w:r w:rsidR="00FD499A">
        <w:t xml:space="preserve">Исследование гласных финно-угорского праязыка и последующих языковых состояний всегда </w:t>
      </w:r>
      <w:r w:rsidR="00510699">
        <w:t>вызывало дискуссии и</w:t>
      </w:r>
      <w:r w:rsidR="007E33AC">
        <w:t>, действительно,</w:t>
      </w:r>
      <w:r w:rsidR="00510699">
        <w:t xml:space="preserve"> </w:t>
      </w:r>
      <w:r w:rsidR="00FD499A">
        <w:t xml:space="preserve">ставило больше вопросов, чем давало ответов. </w:t>
      </w:r>
      <w:r w:rsidR="00A55000">
        <w:t>Хорошо известна</w:t>
      </w:r>
      <w:r w:rsidR="007E33AC">
        <w:t xml:space="preserve"> полемика</w:t>
      </w:r>
      <w:r w:rsidR="00510699">
        <w:t xml:space="preserve"> </w:t>
      </w:r>
      <w:r w:rsidR="007E33AC">
        <w:t>между сторонниками теорий</w:t>
      </w:r>
      <w:r w:rsidR="009D2A14">
        <w:t xml:space="preserve"> </w:t>
      </w:r>
      <w:proofErr w:type="spellStart"/>
      <w:r w:rsidR="00A55000">
        <w:t>прауральского</w:t>
      </w:r>
      <w:proofErr w:type="spellEnd"/>
      <w:r w:rsidR="00A55000">
        <w:t xml:space="preserve"> (прафинно-угорского) </w:t>
      </w:r>
      <w:r w:rsidR="009D2A14">
        <w:t>вокализма</w:t>
      </w:r>
      <w:r w:rsidR="007E33AC">
        <w:t xml:space="preserve"> Э. </w:t>
      </w:r>
      <w:proofErr w:type="spellStart"/>
      <w:r w:rsidR="00CE49BD">
        <w:t>Итконена</w:t>
      </w:r>
      <w:proofErr w:type="spellEnd"/>
      <w:r w:rsidR="00CE49BD">
        <w:t xml:space="preserve"> и В. </w:t>
      </w:r>
      <w:proofErr w:type="spellStart"/>
      <w:r w:rsidR="00CE49BD">
        <w:t>Штейница</w:t>
      </w:r>
      <w:proofErr w:type="spellEnd"/>
      <w:r w:rsidR="00CE49BD">
        <w:t>. Здесь у</w:t>
      </w:r>
      <w:r w:rsidR="00A55000">
        <w:t xml:space="preserve">местно вспомнить о том, что В. </w:t>
      </w:r>
      <w:proofErr w:type="spellStart"/>
      <w:r w:rsidR="00A55000">
        <w:t>Штейниц</w:t>
      </w:r>
      <w:proofErr w:type="spellEnd"/>
      <w:r w:rsidR="00536DCA">
        <w:t>, например,</w:t>
      </w:r>
      <w:r w:rsidR="00A55000">
        <w:t xml:space="preserve"> </w:t>
      </w:r>
      <w:r w:rsidR="009D2A14">
        <w:t xml:space="preserve"> отрицал наличие корреляции по долготе в финно-угорском языке-основе</w:t>
      </w:r>
      <w:r w:rsidR="00456B29">
        <w:t xml:space="preserve">. </w:t>
      </w:r>
      <w:r w:rsidR="007F3D44">
        <w:t>Не во всём</w:t>
      </w:r>
      <w:r w:rsidR="00536DCA">
        <w:t>, как принято полагать,</w:t>
      </w:r>
      <w:r w:rsidR="007F3D44">
        <w:t xml:space="preserve"> </w:t>
      </w:r>
      <w:r w:rsidR="007F3D44">
        <w:rPr>
          <w:lang w:val="hu-HU"/>
        </w:rPr>
        <w:t>„</w:t>
      </w:r>
      <w:r w:rsidR="007F3D44">
        <w:t>консервативна</w:t>
      </w:r>
      <w:r w:rsidR="007F3D44">
        <w:rPr>
          <w:lang w:val="hu-HU"/>
        </w:rPr>
        <w:t>”</w:t>
      </w:r>
      <w:r w:rsidR="007F3D44">
        <w:t xml:space="preserve">, архаична и наиболее близка финно-угорскому языку-основе </w:t>
      </w:r>
      <w:r w:rsidR="00536DCA">
        <w:t xml:space="preserve">и </w:t>
      </w:r>
      <w:r w:rsidR="007F3D44">
        <w:t>фоне</w:t>
      </w:r>
      <w:r w:rsidR="00536DCA">
        <w:t>тическая система финского языка</w:t>
      </w:r>
      <w:r w:rsidR="007F3D44">
        <w:t xml:space="preserve">. </w:t>
      </w:r>
      <w:r w:rsidR="007E33AC">
        <w:t xml:space="preserve"> </w:t>
      </w:r>
      <w:r w:rsidR="006B04A8">
        <w:t>Поэтому актуальност</w:t>
      </w:r>
      <w:r w:rsidR="00536DCA">
        <w:t>ь анализа особенностей изменения</w:t>
      </w:r>
      <w:r w:rsidR="006B04A8">
        <w:t xml:space="preserve"> долгих гласных, выявления общих черт и различий в системе долгих гласных и дифтонгов </w:t>
      </w:r>
      <w:r w:rsidR="00C95D09">
        <w:t>в эстонском и финском языках в сравнительном освещении не вызывает сомнений</w:t>
      </w:r>
      <w:r w:rsidR="00510699">
        <w:t>.</w:t>
      </w:r>
    </w:p>
    <w:p w:rsidR="00272ED9" w:rsidRDefault="00B6292E" w:rsidP="00495D6F">
      <w:pPr>
        <w:spacing w:line="360" w:lineRule="auto"/>
        <w:ind w:firstLine="567"/>
        <w:jc w:val="both"/>
      </w:pPr>
      <w:r>
        <w:t xml:space="preserve">В </w:t>
      </w:r>
      <w:r w:rsidRPr="00A165DE">
        <w:rPr>
          <w:i/>
        </w:rPr>
        <w:t>Главе</w:t>
      </w:r>
      <w:r w:rsidR="00272ED9" w:rsidRPr="00A165DE">
        <w:rPr>
          <w:i/>
        </w:rPr>
        <w:t xml:space="preserve"> </w:t>
      </w:r>
      <w:r w:rsidR="00272ED9" w:rsidRPr="00A165DE">
        <w:rPr>
          <w:i/>
          <w:lang w:val="en-US"/>
        </w:rPr>
        <w:t>I</w:t>
      </w:r>
      <w:r w:rsidR="00272ED9">
        <w:t xml:space="preserve"> (с. 6-</w:t>
      </w:r>
      <w:r w:rsidR="00397659">
        <w:t>22)</w:t>
      </w:r>
      <w:r w:rsidR="00704BB3">
        <w:t xml:space="preserve"> </w:t>
      </w:r>
      <w:r w:rsidR="00536DCA">
        <w:t>А.С. Малкова представил</w:t>
      </w:r>
      <w:r>
        <w:t xml:space="preserve">а </w:t>
      </w:r>
      <w:r w:rsidR="00536DCA">
        <w:t>исчерпывающую</w:t>
      </w:r>
      <w:r w:rsidR="008A2847">
        <w:t xml:space="preserve"> </w:t>
      </w:r>
      <w:r w:rsidR="00536DCA">
        <w:t>характеристику</w:t>
      </w:r>
      <w:r>
        <w:t xml:space="preserve"> совр</w:t>
      </w:r>
      <w:r w:rsidR="008A2847">
        <w:t xml:space="preserve">еменной системы долгих гласных и </w:t>
      </w:r>
      <w:r>
        <w:t>дифтонгов</w:t>
      </w:r>
      <w:r w:rsidR="008A2847">
        <w:t xml:space="preserve"> в </w:t>
      </w:r>
      <w:r w:rsidR="00914510">
        <w:t xml:space="preserve">эстонском </w:t>
      </w:r>
      <w:r w:rsidR="008A2847">
        <w:t xml:space="preserve">и </w:t>
      </w:r>
      <w:r w:rsidR="00914510">
        <w:t xml:space="preserve">финском </w:t>
      </w:r>
      <w:r w:rsidR="008A2847">
        <w:t>языках</w:t>
      </w:r>
      <w:r>
        <w:t>, а также сочетан</w:t>
      </w:r>
      <w:r w:rsidR="008A2847">
        <w:t>ий гласных в финском языке</w:t>
      </w:r>
      <w:r w:rsidR="00AF1E4F">
        <w:t>. Н</w:t>
      </w:r>
      <w:r w:rsidR="007255A0">
        <w:t>еобходимо</w:t>
      </w:r>
      <w:r w:rsidR="00AF1E4F">
        <w:t>сть включения этого материала в первую главу очевидна</w:t>
      </w:r>
      <w:r w:rsidR="00397659">
        <w:t>.</w:t>
      </w:r>
    </w:p>
    <w:p w:rsidR="00397659" w:rsidRPr="00217233" w:rsidRDefault="00397659" w:rsidP="00906164">
      <w:pPr>
        <w:spacing w:line="360" w:lineRule="auto"/>
        <w:ind w:firstLine="567"/>
        <w:jc w:val="both"/>
      </w:pPr>
      <w:r w:rsidRPr="00A165DE">
        <w:rPr>
          <w:i/>
        </w:rPr>
        <w:t xml:space="preserve">Глава </w:t>
      </w:r>
      <w:r w:rsidRPr="00A165DE">
        <w:rPr>
          <w:i/>
          <w:lang w:val="en-US"/>
        </w:rPr>
        <w:t>II</w:t>
      </w:r>
      <w:r w:rsidRPr="00397659">
        <w:t xml:space="preserve"> </w:t>
      </w:r>
      <w:r>
        <w:t>(с. 23-42)</w:t>
      </w:r>
      <w:r w:rsidR="00F82075">
        <w:t xml:space="preserve"> повествует об истории развития долгих гласных</w:t>
      </w:r>
      <w:r w:rsidR="007C1E71">
        <w:t xml:space="preserve"> в эстонском и финском языках. </w:t>
      </w:r>
      <w:r w:rsidR="002C4E35">
        <w:t>Историч</w:t>
      </w:r>
      <w:r w:rsidR="00FC6144">
        <w:t>ески закономерным, оправданным,</w:t>
      </w:r>
      <w:r w:rsidR="002C4E35">
        <w:t xml:space="preserve"> </w:t>
      </w:r>
      <w:r w:rsidR="00FC6144">
        <w:t>«</w:t>
      </w:r>
      <w:r w:rsidR="002C4E35">
        <w:t>традиционным</w:t>
      </w:r>
      <w:r w:rsidR="00FC6144">
        <w:t xml:space="preserve">» является распределение </w:t>
      </w:r>
      <w:r w:rsidR="00E30103">
        <w:t>этой информации</w:t>
      </w:r>
      <w:r w:rsidR="00FC6144">
        <w:t xml:space="preserve"> по двум</w:t>
      </w:r>
      <w:r w:rsidR="002C4E35">
        <w:t xml:space="preserve"> раздела</w:t>
      </w:r>
      <w:r w:rsidR="00E30103">
        <w:t>м</w:t>
      </w:r>
      <w:r w:rsidR="002C4E35">
        <w:t xml:space="preserve">: </w:t>
      </w:r>
      <w:r w:rsidR="00E30103">
        <w:t>в одном –</w:t>
      </w:r>
      <w:r w:rsidR="00E93A34">
        <w:t xml:space="preserve"> </w:t>
      </w:r>
      <w:r w:rsidR="00E30103">
        <w:t xml:space="preserve">рассматриваются тенденции </w:t>
      </w:r>
      <w:r w:rsidR="002C4E35">
        <w:t xml:space="preserve"> развития долгих гласных </w:t>
      </w:r>
      <w:r w:rsidR="00E93A34">
        <w:t>первого</w:t>
      </w:r>
      <w:r w:rsidR="000F2088">
        <w:t xml:space="preserve"> слога</w:t>
      </w:r>
      <w:r w:rsidR="00E30103">
        <w:t>, в другом – история</w:t>
      </w:r>
      <w:r w:rsidR="00E93A34">
        <w:t xml:space="preserve"> </w:t>
      </w:r>
      <w:r w:rsidR="000F2088">
        <w:t xml:space="preserve">долгих гласных </w:t>
      </w:r>
      <w:proofErr w:type="spellStart"/>
      <w:r w:rsidR="00E93A34">
        <w:t>непервых</w:t>
      </w:r>
      <w:proofErr w:type="spellEnd"/>
      <w:r w:rsidR="00E93A34">
        <w:t xml:space="preserve"> слогов</w:t>
      </w:r>
      <w:r w:rsidR="000F2088">
        <w:t>, имеющих более позднее происхождение</w:t>
      </w:r>
      <w:r w:rsidR="00E93A34">
        <w:t>.</w:t>
      </w:r>
      <w:r w:rsidR="00151FCD">
        <w:t xml:space="preserve"> В конце первого раздела даю</w:t>
      </w:r>
      <w:r w:rsidR="00137CF9">
        <w:t>тся п</w:t>
      </w:r>
      <w:r w:rsidR="00217233">
        <w:t>одробные выводы об истории долгих гласных первого слога</w:t>
      </w:r>
      <w:r w:rsidR="002B64BB">
        <w:t xml:space="preserve"> (с. 34)</w:t>
      </w:r>
      <w:r w:rsidR="00A165DE">
        <w:t xml:space="preserve">. Из представленного </w:t>
      </w:r>
      <w:r w:rsidR="00B53E28">
        <w:t xml:space="preserve"> материала</w:t>
      </w:r>
      <w:r w:rsidR="00137CF9">
        <w:t xml:space="preserve"> следует, что </w:t>
      </w:r>
      <w:r w:rsidR="00E30103">
        <w:t xml:space="preserve">в этом отношении </w:t>
      </w:r>
      <w:r w:rsidR="00151FCD">
        <w:t xml:space="preserve">можно отметить лишь одно </w:t>
      </w:r>
      <w:r w:rsidR="00137CF9">
        <w:t xml:space="preserve">сходство </w:t>
      </w:r>
      <w:r w:rsidR="00E30103">
        <w:t>в двух языках</w:t>
      </w:r>
      <w:r w:rsidR="00151FCD">
        <w:t>, а именно:</w:t>
      </w:r>
      <w:r w:rsidR="00137CF9">
        <w:t xml:space="preserve"> </w:t>
      </w:r>
      <w:r w:rsidR="00151FCD">
        <w:t xml:space="preserve">сокращение долгого гласного перед показателем множественного числа </w:t>
      </w:r>
      <w:r w:rsidR="00151FCD">
        <w:lastRenderedPageBreak/>
        <w:t>или имперфекта (с. 35, п.5)</w:t>
      </w:r>
      <w:r w:rsidR="00E63EAE">
        <w:t xml:space="preserve">. Однако сделать </w:t>
      </w:r>
      <w:r w:rsidR="00B53E28">
        <w:t>т</w:t>
      </w:r>
      <w:r w:rsidR="00E63EAE">
        <w:t>акой</w:t>
      </w:r>
      <w:r w:rsidR="00B53E28">
        <w:t xml:space="preserve"> обобщающий вывод </w:t>
      </w:r>
      <w:r w:rsidR="00E63EAE">
        <w:t>в этой части работы</w:t>
      </w:r>
      <w:r w:rsidR="007255A0">
        <w:t xml:space="preserve"> </w:t>
      </w:r>
      <w:r w:rsidR="00B53E28">
        <w:t>автор предоставляет возможность читателю</w:t>
      </w:r>
      <w:r w:rsidR="00217233">
        <w:t>.</w:t>
      </w:r>
      <w:r w:rsidR="00A165DE">
        <w:t xml:space="preserve"> В</w:t>
      </w:r>
      <w:r w:rsidR="004814D1">
        <w:t>о втором разделе</w:t>
      </w:r>
      <w:r w:rsidR="00A165DE">
        <w:t xml:space="preserve"> </w:t>
      </w:r>
      <w:r w:rsidR="00A165DE" w:rsidRPr="00A165DE">
        <w:rPr>
          <w:i/>
        </w:rPr>
        <w:t xml:space="preserve">Главы </w:t>
      </w:r>
      <w:r w:rsidR="00A165DE" w:rsidRPr="00A165DE">
        <w:rPr>
          <w:i/>
          <w:lang w:val="en-US"/>
        </w:rPr>
        <w:t>II</w:t>
      </w:r>
      <w:r w:rsidR="004814D1">
        <w:t>, демонстрирующем историю долгих гласных</w:t>
      </w:r>
      <w:r w:rsidR="002B64BB">
        <w:t xml:space="preserve"> </w:t>
      </w:r>
      <w:proofErr w:type="spellStart"/>
      <w:r w:rsidR="002B64BB">
        <w:t>непервых</w:t>
      </w:r>
      <w:proofErr w:type="spellEnd"/>
      <w:r w:rsidR="002B64BB">
        <w:t xml:space="preserve"> слогов</w:t>
      </w:r>
      <w:r w:rsidR="004814D1">
        <w:t>, убедительно</w:t>
      </w:r>
      <w:r w:rsidR="002B64BB">
        <w:t xml:space="preserve"> </w:t>
      </w:r>
      <w:r w:rsidR="004814D1">
        <w:t xml:space="preserve">показано, что они </w:t>
      </w:r>
      <w:r w:rsidR="002B64BB">
        <w:t>сохр</w:t>
      </w:r>
      <w:r w:rsidR="00EC5349">
        <w:t>анились только в финском языке</w:t>
      </w:r>
      <w:r w:rsidR="00151FCD">
        <w:t>.</w:t>
      </w:r>
    </w:p>
    <w:p w:rsidR="00100DDA" w:rsidRPr="009008E2" w:rsidRDefault="004814D1" w:rsidP="00906164">
      <w:pPr>
        <w:spacing w:line="360" w:lineRule="auto"/>
        <w:ind w:firstLine="567"/>
        <w:jc w:val="both"/>
      </w:pPr>
      <w:r>
        <w:t xml:space="preserve">Аналогичным образом организован </w:t>
      </w:r>
      <w:r w:rsidR="00A165DE">
        <w:t xml:space="preserve">и </w:t>
      </w:r>
      <w:r>
        <w:t xml:space="preserve">материал </w:t>
      </w:r>
      <w:r w:rsidRPr="00A165DE">
        <w:rPr>
          <w:i/>
        </w:rPr>
        <w:t>Главы</w:t>
      </w:r>
      <w:r w:rsidR="00397659" w:rsidRPr="00A165DE">
        <w:rPr>
          <w:i/>
        </w:rPr>
        <w:t xml:space="preserve"> </w:t>
      </w:r>
      <w:r w:rsidR="00397659" w:rsidRPr="00A165DE">
        <w:rPr>
          <w:i/>
          <w:lang w:val="en-US"/>
        </w:rPr>
        <w:t>III</w:t>
      </w:r>
      <w:r w:rsidR="00397659" w:rsidRPr="00397659">
        <w:t xml:space="preserve"> </w:t>
      </w:r>
      <w:r w:rsidR="00397659">
        <w:t>(с. 43-</w:t>
      </w:r>
      <w:r w:rsidR="00100DDA">
        <w:t>71</w:t>
      </w:r>
      <w:r w:rsidR="00397659">
        <w:t>)</w:t>
      </w:r>
      <w:r>
        <w:t xml:space="preserve">, в которой история развития дифтонгов прослеживается </w:t>
      </w:r>
      <w:r w:rsidR="00E63EAE">
        <w:t xml:space="preserve">также </w:t>
      </w:r>
      <w:r>
        <w:t>с учётом их позиции в первом или последующих слогах</w:t>
      </w:r>
      <w:r w:rsidR="00100DDA">
        <w:t>.</w:t>
      </w:r>
      <w:r w:rsidR="009008E2" w:rsidRPr="009008E2">
        <w:t xml:space="preserve"> </w:t>
      </w:r>
      <w:r w:rsidR="009008E2">
        <w:t>Вывод</w:t>
      </w:r>
      <w:r w:rsidR="0073153C">
        <w:t>ы</w:t>
      </w:r>
      <w:r w:rsidR="00A165DE">
        <w:t>, к</w:t>
      </w:r>
      <w:r w:rsidR="0073153C">
        <w:t>асающие</w:t>
      </w:r>
      <w:r w:rsidR="00A165DE">
        <w:t>ся</w:t>
      </w:r>
      <w:r w:rsidR="0077548F">
        <w:t xml:space="preserve"> </w:t>
      </w:r>
      <w:r w:rsidR="00EC3431">
        <w:t>истории дифтонгов</w:t>
      </w:r>
      <w:r w:rsidR="0077548F">
        <w:t xml:space="preserve"> первых слогов</w:t>
      </w:r>
      <w:r w:rsidR="00A165DE">
        <w:t>,</w:t>
      </w:r>
      <w:r w:rsidR="0077548F">
        <w:t xml:space="preserve"> </w:t>
      </w:r>
      <w:r w:rsidR="0073153C">
        <w:t xml:space="preserve"> позволяют увидеть разнообразие путей</w:t>
      </w:r>
      <w:r w:rsidR="0077548F">
        <w:t xml:space="preserve"> их развития в эстонском и финском языках</w:t>
      </w:r>
      <w:r w:rsidR="00EC3431">
        <w:t xml:space="preserve"> </w:t>
      </w:r>
      <w:r w:rsidR="00EC3431">
        <w:t>(с. 54-55)</w:t>
      </w:r>
      <w:r w:rsidR="009008E2">
        <w:t>.</w:t>
      </w:r>
      <w:r w:rsidR="00053426">
        <w:t xml:space="preserve">  Результаты изменений, произошедших с дифтонгами</w:t>
      </w:r>
      <w:r w:rsidR="00554140">
        <w:t xml:space="preserve"> </w:t>
      </w:r>
      <w:proofErr w:type="spellStart"/>
      <w:r w:rsidR="00554140">
        <w:t>непервых</w:t>
      </w:r>
      <w:proofErr w:type="spellEnd"/>
      <w:r w:rsidR="00554140">
        <w:t xml:space="preserve"> слогов</w:t>
      </w:r>
      <w:r w:rsidR="00EC3431">
        <w:t>,</w:t>
      </w:r>
      <w:r w:rsidR="00554140">
        <w:t xml:space="preserve"> </w:t>
      </w:r>
      <w:r w:rsidR="00053426">
        <w:t>являют собой также</w:t>
      </w:r>
      <w:r w:rsidR="00904882">
        <w:t xml:space="preserve"> пёструю картину</w:t>
      </w:r>
      <w:r w:rsidR="00053426">
        <w:t>: древние дифтонги сохранились только в финском языке в различных формах основ</w:t>
      </w:r>
      <w:r w:rsidR="00A60ED3">
        <w:t>, а так называемые «новые» дифтонги (как результат ко</w:t>
      </w:r>
      <w:r w:rsidR="002614A2">
        <w:t>н</w:t>
      </w:r>
      <w:r w:rsidR="00A60ED3">
        <w:t>тракции</w:t>
      </w:r>
      <w:r w:rsidR="00EC3431">
        <w:t xml:space="preserve"> гласных</w:t>
      </w:r>
      <w:r w:rsidR="00A60ED3">
        <w:t>),</w:t>
      </w:r>
      <w:r w:rsidR="00EC3431">
        <w:t xml:space="preserve"> сохранились в обоих языках</w:t>
      </w:r>
      <w:r w:rsidR="00A60ED3">
        <w:t xml:space="preserve"> </w:t>
      </w:r>
      <w:r w:rsidR="00EC3431">
        <w:t>(с.70-71)</w:t>
      </w:r>
      <w:r w:rsidR="00554140">
        <w:t>.</w:t>
      </w:r>
    </w:p>
    <w:p w:rsidR="00957776" w:rsidRDefault="00513A61" w:rsidP="00906164">
      <w:pPr>
        <w:spacing w:line="360" w:lineRule="auto"/>
        <w:ind w:firstLine="567"/>
        <w:jc w:val="both"/>
      </w:pPr>
      <w:r>
        <w:t xml:space="preserve">В </w:t>
      </w:r>
      <w:r w:rsidR="0014556B">
        <w:t>чётко структурированной заключительной части</w:t>
      </w:r>
      <w:r>
        <w:t xml:space="preserve"> (с. 72-75)</w:t>
      </w:r>
      <w:r w:rsidR="002F2397">
        <w:t xml:space="preserve"> </w:t>
      </w:r>
      <w:r w:rsidR="002614A2">
        <w:t>автор подводит</w:t>
      </w:r>
      <w:r w:rsidR="0091427E">
        <w:t xml:space="preserve"> итоги работы, и, что особенно важно, </w:t>
      </w:r>
      <w:r w:rsidR="002614A2">
        <w:t>в поисках системности в описании</w:t>
      </w:r>
      <w:r w:rsidR="0091427E">
        <w:t xml:space="preserve"> процессов</w:t>
      </w:r>
      <w:r w:rsidR="002F2397">
        <w:t xml:space="preserve"> </w:t>
      </w:r>
      <w:r w:rsidR="0014556B">
        <w:t xml:space="preserve">развития </w:t>
      </w:r>
      <w:r w:rsidR="000E1018">
        <w:t>долгого вокализма</w:t>
      </w:r>
      <w:r w:rsidR="0014556B">
        <w:t>,</w:t>
      </w:r>
      <w:r w:rsidR="000E1018">
        <w:t xml:space="preserve"> </w:t>
      </w:r>
      <w:r w:rsidR="0091427E">
        <w:t>наблюдаемых</w:t>
      </w:r>
      <w:r w:rsidR="0014556B">
        <w:t xml:space="preserve"> в ходе исследования</w:t>
      </w:r>
      <w:r w:rsidR="0014556B">
        <w:t xml:space="preserve">, </w:t>
      </w:r>
      <w:r w:rsidR="00D000A5">
        <w:t>находит оптимальное решение, благодаря чему</w:t>
      </w:r>
      <w:r w:rsidR="002614A2">
        <w:t xml:space="preserve"> </w:t>
      </w:r>
      <w:r w:rsidR="00D000A5">
        <w:t>становятся очевидными</w:t>
      </w:r>
      <w:r w:rsidR="0091427E">
        <w:t xml:space="preserve"> сходства и различия </w:t>
      </w:r>
      <w:r w:rsidR="007D7786">
        <w:t xml:space="preserve">в </w:t>
      </w:r>
      <w:r w:rsidR="007D7786">
        <w:t xml:space="preserve">этой </w:t>
      </w:r>
      <w:r w:rsidR="007D7786">
        <w:t>области</w:t>
      </w:r>
      <w:r w:rsidR="002614A2">
        <w:t xml:space="preserve">. </w:t>
      </w:r>
      <w:r w:rsidR="006003BD">
        <w:t xml:space="preserve"> Итог работы –</w:t>
      </w:r>
      <w:r w:rsidR="00D000A5">
        <w:t xml:space="preserve"> </w:t>
      </w:r>
      <w:r w:rsidR="00595F00">
        <w:t>общий вывод о том, что долгий вокализм финского языка претерпел меньшие изменения</w:t>
      </w:r>
      <w:r w:rsidR="000624CD">
        <w:t>, по сравнению с долгим вокализмом эстонского языка.</w:t>
      </w:r>
      <w:r w:rsidR="006003BD">
        <w:t xml:space="preserve"> Это положение в диссертации А.С. Малковой не постулируется, но наполняется конкретным содержанием и подкрепляется доказательной базой.</w:t>
      </w:r>
    </w:p>
    <w:p w:rsidR="00BF2EA0" w:rsidRDefault="00BF2EA0" w:rsidP="00CE0D1F">
      <w:pPr>
        <w:spacing w:line="360" w:lineRule="auto"/>
        <w:ind w:firstLine="567"/>
        <w:jc w:val="both"/>
      </w:pPr>
      <w:r>
        <w:t xml:space="preserve">Вызывает одобрение </w:t>
      </w:r>
      <w:r w:rsidR="00D7070A">
        <w:t xml:space="preserve"> </w:t>
      </w:r>
      <w:r>
        <w:t xml:space="preserve">умение автора диссертации оперировать разнообразными и многочисленными деталями по теории долгого вокализма, </w:t>
      </w:r>
      <w:r w:rsidR="00D7070A">
        <w:t>способность</w:t>
      </w:r>
      <w:r w:rsidR="00387386">
        <w:t xml:space="preserve"> систематизировать</w:t>
      </w:r>
      <w:r w:rsidR="00D7070A">
        <w:t xml:space="preserve"> фрагментарные</w:t>
      </w:r>
      <w:r w:rsidR="00C95D09">
        <w:t>, порой противоречивые,</w:t>
      </w:r>
      <w:r w:rsidR="00D7070A">
        <w:t xml:space="preserve"> сведения и разрозненную информацию, почерпнутые из научной литературы. </w:t>
      </w:r>
      <w:r w:rsidR="002654F1">
        <w:t>С</w:t>
      </w:r>
      <w:r>
        <w:t>ледует подчеркнуть, что все исследователи, занимающиеся проблемами истории вокализма уральских (финно-угорских) языков сталкиваются с</w:t>
      </w:r>
      <w:r w:rsidR="002654F1">
        <w:t xml:space="preserve"> необходимостью критического осмысления принципиально различных, а порой и </w:t>
      </w:r>
      <w:r w:rsidR="0073153C">
        <w:t xml:space="preserve">прямо </w:t>
      </w:r>
      <w:r w:rsidR="002654F1">
        <w:t>противоположных точек зрения на проблемы реконструкции уральского вокализма и в дальнейшем его индивидуального развития в родственных языках</w:t>
      </w:r>
      <w:r w:rsidR="00BD1C92">
        <w:t>.</w:t>
      </w:r>
      <w:r w:rsidR="00D7070A">
        <w:t xml:space="preserve"> </w:t>
      </w:r>
      <w:r w:rsidR="00BD1C92">
        <w:t>Чёткие, лаконичные л</w:t>
      </w:r>
      <w:r w:rsidR="00704BB3">
        <w:t>огические построения</w:t>
      </w:r>
      <w:r w:rsidR="00BD1C92">
        <w:t xml:space="preserve"> в процессе изложения этого очень непростого материала в диссертации А.С. М</w:t>
      </w:r>
      <w:r w:rsidR="00C25F22">
        <w:t>алковой свидетельствуют</w:t>
      </w:r>
      <w:r w:rsidR="00BD1C92">
        <w:t xml:space="preserve"> о том, что она хорошо знакома с соответ</w:t>
      </w:r>
      <w:r w:rsidR="00C25F22">
        <w:t>ствующей научной литературой</w:t>
      </w:r>
      <w:r w:rsidR="00BD1C92">
        <w:t xml:space="preserve"> и</w:t>
      </w:r>
      <w:r w:rsidR="00C25F22">
        <w:t xml:space="preserve"> </w:t>
      </w:r>
      <w:r w:rsidR="00BD1C92">
        <w:t xml:space="preserve"> </w:t>
      </w:r>
      <w:r w:rsidR="00661211">
        <w:t xml:space="preserve">умеет продемонстрировать на конкретном языковом материале </w:t>
      </w:r>
      <w:r w:rsidR="002247C7">
        <w:t xml:space="preserve">усвоенные </w:t>
      </w:r>
      <w:r w:rsidR="00661211">
        <w:t>теоретические положения</w:t>
      </w:r>
      <w:r w:rsidR="00704BB3">
        <w:t>.</w:t>
      </w:r>
      <w:r w:rsidR="00C95D09">
        <w:t xml:space="preserve"> </w:t>
      </w:r>
      <w:r w:rsidR="00CE0D1F">
        <w:t xml:space="preserve">Примеры </w:t>
      </w:r>
      <w:r w:rsidR="002247C7">
        <w:t xml:space="preserve">в качестве иллюстративного материала </w:t>
      </w:r>
      <w:r w:rsidR="00CE0D1F">
        <w:t>приводятся не только из литературного языка, но и из диалектов</w:t>
      </w:r>
      <w:r w:rsidR="006E71FC">
        <w:t>;</w:t>
      </w:r>
      <w:r w:rsidR="00616661">
        <w:t xml:space="preserve"> </w:t>
      </w:r>
      <w:r w:rsidR="006E71FC">
        <w:t xml:space="preserve">параллели </w:t>
      </w:r>
      <w:r w:rsidR="00616661">
        <w:t>из других прибалтийско-финских языков</w:t>
      </w:r>
      <w:r w:rsidR="006E71FC">
        <w:t xml:space="preserve"> </w:t>
      </w:r>
      <w:r w:rsidR="00191D08">
        <w:t xml:space="preserve">даются эпизодически </w:t>
      </w:r>
      <w:r w:rsidR="006E71FC">
        <w:t>(</w:t>
      </w:r>
      <w:r w:rsidR="00191D08">
        <w:t xml:space="preserve">см. например, </w:t>
      </w:r>
      <w:r w:rsidR="006E71FC">
        <w:t>с. 53</w:t>
      </w:r>
      <w:r w:rsidR="009A00AF">
        <w:t>, 61 и т.д.</w:t>
      </w:r>
      <w:r w:rsidR="006E71FC">
        <w:t>)</w:t>
      </w:r>
      <w:r w:rsidR="00CE0D1F">
        <w:t xml:space="preserve">. </w:t>
      </w:r>
      <w:r w:rsidR="007C636F">
        <w:t xml:space="preserve">Диссертационному </w:t>
      </w:r>
      <w:r w:rsidR="007C636F">
        <w:lastRenderedPageBreak/>
        <w:t>сочинению А.С. Малковой присуща композиционная стро</w:t>
      </w:r>
      <w:r w:rsidR="00127B51">
        <w:t>йность, завершённость. Разработка</w:t>
      </w:r>
      <w:r w:rsidR="007C636F">
        <w:t xml:space="preserve"> темы</w:t>
      </w:r>
      <w:r w:rsidR="00127B51">
        <w:t xml:space="preserve"> строго подчиняется логике решения поставленных задач</w:t>
      </w:r>
      <w:r w:rsidR="007C636F">
        <w:t>.</w:t>
      </w:r>
    </w:p>
    <w:p w:rsidR="00F40399" w:rsidRDefault="00CE49BD" w:rsidP="00BF2EA0">
      <w:pPr>
        <w:spacing w:line="360" w:lineRule="auto"/>
        <w:ind w:firstLine="567"/>
        <w:jc w:val="both"/>
      </w:pPr>
      <w:r>
        <w:t>У рецензента имеется ряд замечаний</w:t>
      </w:r>
      <w:r w:rsidR="00F40399">
        <w:t>.</w:t>
      </w:r>
    </w:p>
    <w:p w:rsidR="006D47AE" w:rsidRDefault="006E71FC" w:rsidP="00BF2EA0">
      <w:pPr>
        <w:spacing w:line="360" w:lineRule="auto"/>
        <w:ind w:firstLine="567"/>
        <w:jc w:val="both"/>
      </w:pPr>
      <w:r>
        <w:t xml:space="preserve">1. </w:t>
      </w:r>
      <w:r w:rsidR="006D47AE">
        <w:t>Первую главу</w:t>
      </w:r>
      <w:r w:rsidR="00676B62">
        <w:t>, вероятно,</w:t>
      </w:r>
      <w:r w:rsidR="006D47AE">
        <w:t xml:space="preserve"> следовало бы завершить не таблицей (с. 22), а всё же краткими выводами, поскольку проводится сравнительный анализ. </w:t>
      </w:r>
    </w:p>
    <w:p w:rsidR="00F40399" w:rsidRDefault="006E71FC" w:rsidP="00906164">
      <w:pPr>
        <w:spacing w:line="360" w:lineRule="auto"/>
        <w:ind w:firstLine="567"/>
        <w:jc w:val="both"/>
      </w:pPr>
      <w:r>
        <w:t xml:space="preserve">2. </w:t>
      </w:r>
      <w:r w:rsidR="00F40399">
        <w:t>Ссылка на источник, цитируемую литературу и т.д. должна располагаться не в начале, а в конце фрагмента текста, в котором излагается цитируемый мат</w:t>
      </w:r>
      <w:r w:rsidR="00191D08">
        <w:t>ериал. В работе А.С. Малковой это правило порой нарушается</w:t>
      </w:r>
      <w:r w:rsidR="00191D08">
        <w:t xml:space="preserve"> </w:t>
      </w:r>
      <w:r w:rsidR="00F40399">
        <w:t>(с.</w:t>
      </w:r>
      <w:bookmarkStart w:id="0" w:name="_GoBack"/>
      <w:bookmarkEnd w:id="0"/>
      <w:r w:rsidR="00CE0D1F">
        <w:t xml:space="preserve"> 14, </w:t>
      </w:r>
      <w:r w:rsidR="00914510">
        <w:t xml:space="preserve">20, </w:t>
      </w:r>
      <w:r w:rsidR="006D47AE">
        <w:t xml:space="preserve">24, </w:t>
      </w:r>
      <w:r w:rsidR="00E53EF7">
        <w:t>31, 38, 39</w:t>
      </w:r>
      <w:r w:rsidR="004908B3">
        <w:t>, 41</w:t>
      </w:r>
      <w:r w:rsidR="00CE0D1F">
        <w:t xml:space="preserve"> и т.д.</w:t>
      </w:r>
      <w:r w:rsidR="00E53EF7">
        <w:t>).</w:t>
      </w:r>
    </w:p>
    <w:p w:rsidR="00957776" w:rsidRDefault="006E71FC" w:rsidP="00906164">
      <w:pPr>
        <w:spacing w:line="360" w:lineRule="auto"/>
        <w:ind w:firstLine="567"/>
        <w:jc w:val="both"/>
      </w:pPr>
      <w:r>
        <w:t xml:space="preserve">3. </w:t>
      </w:r>
      <w:proofErr w:type="gramStart"/>
      <w:r>
        <w:t>Следует отметить</w:t>
      </w:r>
      <w:r w:rsidR="00616661">
        <w:t xml:space="preserve"> незначительные стилистические погрешности (с. 18</w:t>
      </w:r>
      <w:r w:rsidR="00191D08">
        <w:t>:</w:t>
      </w:r>
      <w:proofErr w:type="gramEnd"/>
      <w:r w:rsidR="00191D08">
        <w:t xml:space="preserve"> «</w:t>
      </w:r>
      <w:r w:rsidR="009A00AF" w:rsidRPr="009A00AF">
        <w:rPr>
          <w:i/>
        </w:rPr>
        <w:t>Число</w:t>
      </w:r>
      <w:r w:rsidR="009A00AF">
        <w:t xml:space="preserve"> финских дифтонгов </w:t>
      </w:r>
      <w:r w:rsidR="009A00AF" w:rsidRPr="009A00AF">
        <w:rPr>
          <w:i/>
        </w:rPr>
        <w:t>могло бы быть</w:t>
      </w:r>
      <w:r w:rsidR="009A00AF">
        <w:t xml:space="preserve"> </w:t>
      </w:r>
      <w:r w:rsidR="009A00AF" w:rsidRPr="009A00AF">
        <w:rPr>
          <w:i/>
        </w:rPr>
        <w:t>значительно более обширным</w:t>
      </w:r>
      <w:r w:rsidR="009A00AF">
        <w:t>»</w:t>
      </w:r>
      <w:r w:rsidR="00616661">
        <w:t xml:space="preserve">, </w:t>
      </w:r>
      <w:r w:rsidR="009A00AF">
        <w:t xml:space="preserve">с. </w:t>
      </w:r>
      <w:r>
        <w:t>38</w:t>
      </w:r>
      <w:r w:rsidR="009A00AF">
        <w:t xml:space="preserve">: «… долгие гласные </w:t>
      </w:r>
      <w:proofErr w:type="spellStart"/>
      <w:r w:rsidR="009A00AF">
        <w:t>непервых</w:t>
      </w:r>
      <w:proofErr w:type="spellEnd"/>
      <w:r w:rsidR="009A00AF">
        <w:t xml:space="preserve"> слогов… </w:t>
      </w:r>
      <w:r w:rsidR="009A00AF" w:rsidRPr="009A00AF">
        <w:rPr>
          <w:i/>
        </w:rPr>
        <w:t>сплошь</w:t>
      </w:r>
      <w:r w:rsidR="009A00AF">
        <w:t xml:space="preserve"> нового происхождения»</w:t>
      </w:r>
      <w:r>
        <w:t xml:space="preserve">, </w:t>
      </w:r>
      <w:r w:rsidR="009A00AF">
        <w:t xml:space="preserve">с. </w:t>
      </w:r>
      <w:r>
        <w:t>64</w:t>
      </w:r>
      <w:r w:rsidR="009A00AF">
        <w:t>:</w:t>
      </w:r>
      <w:r w:rsidR="004F1402">
        <w:t xml:space="preserve"> «</w:t>
      </w:r>
      <w:proofErr w:type="spellStart"/>
      <w:r w:rsidR="004F1402">
        <w:t>выравнительные</w:t>
      </w:r>
      <w:proofErr w:type="spellEnd"/>
      <w:r w:rsidR="004F1402">
        <w:t xml:space="preserve"> процессы»</w:t>
      </w:r>
      <w:proofErr w:type="gramStart"/>
      <w:r w:rsidR="009A00AF">
        <w:t xml:space="preserve"> </w:t>
      </w:r>
      <w:r>
        <w:t>)</w:t>
      </w:r>
      <w:proofErr w:type="gramEnd"/>
      <w:r>
        <w:t>.</w:t>
      </w:r>
      <w:r w:rsidR="00616661">
        <w:t xml:space="preserve"> </w:t>
      </w:r>
    </w:p>
    <w:p w:rsidR="00957776" w:rsidRDefault="00957776" w:rsidP="00957776">
      <w:pPr>
        <w:spacing w:line="360" w:lineRule="auto"/>
        <w:ind w:firstLine="539"/>
        <w:jc w:val="both"/>
      </w:pPr>
      <w:r>
        <w:t xml:space="preserve">Сделанные частные замечания не затрагивают общей концепции </w:t>
      </w:r>
      <w:r w:rsidR="001D77E9">
        <w:t xml:space="preserve">исследования </w:t>
      </w:r>
      <w:r>
        <w:t>и не оказывают существенного влияния на благоприятное впечатление о рецензируемой выпускной квалификационной работе, которая соответствует предъявляемым к магистерским диссертациям требованиям и заслуживает положительной оценки.</w:t>
      </w:r>
    </w:p>
    <w:p w:rsidR="00957776" w:rsidRDefault="00957776" w:rsidP="00957776">
      <w:pPr>
        <w:spacing w:line="360" w:lineRule="auto"/>
        <w:ind w:firstLine="539"/>
        <w:jc w:val="both"/>
      </w:pPr>
    </w:p>
    <w:p w:rsidR="00957776" w:rsidRDefault="00957776" w:rsidP="00957776">
      <w:pPr>
        <w:spacing w:line="360" w:lineRule="auto"/>
        <w:ind w:firstLine="539"/>
        <w:jc w:val="both"/>
      </w:pPr>
    </w:p>
    <w:p w:rsidR="00957776" w:rsidRDefault="00957776" w:rsidP="00957776">
      <w:pPr>
        <w:spacing w:line="360" w:lineRule="auto"/>
        <w:ind w:firstLine="539"/>
        <w:jc w:val="right"/>
      </w:pPr>
      <w:r>
        <w:t xml:space="preserve">Н.Н. </w:t>
      </w:r>
      <w:proofErr w:type="spellStart"/>
      <w:r>
        <w:t>Колпакова</w:t>
      </w:r>
      <w:proofErr w:type="spellEnd"/>
      <w:r>
        <w:t>, к.ф.н., доцент,</w:t>
      </w:r>
    </w:p>
    <w:p w:rsidR="00957776" w:rsidRPr="0060423A" w:rsidRDefault="00957776" w:rsidP="00957776">
      <w:pPr>
        <w:spacing w:line="360" w:lineRule="auto"/>
        <w:ind w:firstLine="539"/>
        <w:jc w:val="right"/>
      </w:pPr>
      <w:r>
        <w:t>доцент кафедры финно-угорской филологии</w:t>
      </w:r>
    </w:p>
    <w:p w:rsidR="00957776" w:rsidRDefault="00957776" w:rsidP="00957776">
      <w:pPr>
        <w:spacing w:line="360" w:lineRule="auto"/>
        <w:ind w:firstLine="539"/>
        <w:jc w:val="both"/>
      </w:pPr>
      <w:r>
        <w:t>02.06.2013</w:t>
      </w:r>
    </w:p>
    <w:p w:rsidR="00397659" w:rsidRPr="00397659" w:rsidRDefault="00397659" w:rsidP="00906164">
      <w:pPr>
        <w:spacing w:line="360" w:lineRule="auto"/>
        <w:ind w:firstLine="567"/>
        <w:jc w:val="both"/>
      </w:pPr>
      <w:r>
        <w:t xml:space="preserve"> </w:t>
      </w:r>
    </w:p>
    <w:sectPr w:rsidR="00397659" w:rsidRPr="0039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1"/>
    <w:rsid w:val="00053426"/>
    <w:rsid w:val="000624CD"/>
    <w:rsid w:val="000E1018"/>
    <w:rsid w:val="000F2088"/>
    <w:rsid w:val="00100DDA"/>
    <w:rsid w:val="00127B51"/>
    <w:rsid w:val="00137CF9"/>
    <w:rsid w:val="0014556B"/>
    <w:rsid w:val="00151FCD"/>
    <w:rsid w:val="00191D08"/>
    <w:rsid w:val="001D77E9"/>
    <w:rsid w:val="00217233"/>
    <w:rsid w:val="002247C7"/>
    <w:rsid w:val="002607B1"/>
    <w:rsid w:val="002614A2"/>
    <w:rsid w:val="002654F1"/>
    <w:rsid w:val="00272ED9"/>
    <w:rsid w:val="002B64BB"/>
    <w:rsid w:val="002C4E35"/>
    <w:rsid w:val="002F2397"/>
    <w:rsid w:val="00322580"/>
    <w:rsid w:val="00387386"/>
    <w:rsid w:val="00397659"/>
    <w:rsid w:val="003D6B91"/>
    <w:rsid w:val="00456B29"/>
    <w:rsid w:val="004814D1"/>
    <w:rsid w:val="004908B3"/>
    <w:rsid w:val="00495D6F"/>
    <w:rsid w:val="004C27DB"/>
    <w:rsid w:val="004F1402"/>
    <w:rsid w:val="00510699"/>
    <w:rsid w:val="00513A61"/>
    <w:rsid w:val="00536DCA"/>
    <w:rsid w:val="00554140"/>
    <w:rsid w:val="00585976"/>
    <w:rsid w:val="00595F00"/>
    <w:rsid w:val="005A66BC"/>
    <w:rsid w:val="006003BD"/>
    <w:rsid w:val="00616661"/>
    <w:rsid w:val="00661211"/>
    <w:rsid w:val="00676B62"/>
    <w:rsid w:val="006B04A8"/>
    <w:rsid w:val="006D47AE"/>
    <w:rsid w:val="006E20D6"/>
    <w:rsid w:val="006E71FC"/>
    <w:rsid w:val="00704BB3"/>
    <w:rsid w:val="00714A48"/>
    <w:rsid w:val="007255A0"/>
    <w:rsid w:val="0073153C"/>
    <w:rsid w:val="0077548F"/>
    <w:rsid w:val="007C1E71"/>
    <w:rsid w:val="007C636F"/>
    <w:rsid w:val="007D7786"/>
    <w:rsid w:val="007E33AC"/>
    <w:rsid w:val="007F3D44"/>
    <w:rsid w:val="008A2847"/>
    <w:rsid w:val="008C01F1"/>
    <w:rsid w:val="008C62AB"/>
    <w:rsid w:val="009008E2"/>
    <w:rsid w:val="00904882"/>
    <w:rsid w:val="00906164"/>
    <w:rsid w:val="0091427E"/>
    <w:rsid w:val="00914510"/>
    <w:rsid w:val="00957776"/>
    <w:rsid w:val="00964D08"/>
    <w:rsid w:val="009A00AF"/>
    <w:rsid w:val="009A4ECE"/>
    <w:rsid w:val="009D2A14"/>
    <w:rsid w:val="00A165DE"/>
    <w:rsid w:val="00A22E22"/>
    <w:rsid w:val="00A55000"/>
    <w:rsid w:val="00A60ED3"/>
    <w:rsid w:val="00A849EA"/>
    <w:rsid w:val="00AD1367"/>
    <w:rsid w:val="00AF1E4F"/>
    <w:rsid w:val="00B53E28"/>
    <w:rsid w:val="00B6292E"/>
    <w:rsid w:val="00B751F6"/>
    <w:rsid w:val="00BD1C92"/>
    <w:rsid w:val="00BF2EA0"/>
    <w:rsid w:val="00C25F22"/>
    <w:rsid w:val="00C95D09"/>
    <w:rsid w:val="00CE0D1F"/>
    <w:rsid w:val="00CE49BD"/>
    <w:rsid w:val="00D000A5"/>
    <w:rsid w:val="00D7070A"/>
    <w:rsid w:val="00E30103"/>
    <w:rsid w:val="00E53EF7"/>
    <w:rsid w:val="00E63EAE"/>
    <w:rsid w:val="00E93A34"/>
    <w:rsid w:val="00EC3431"/>
    <w:rsid w:val="00EC5349"/>
    <w:rsid w:val="00EE5C71"/>
    <w:rsid w:val="00EF7605"/>
    <w:rsid w:val="00F40399"/>
    <w:rsid w:val="00F82075"/>
    <w:rsid w:val="00FC6144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13</cp:revision>
  <dcterms:created xsi:type="dcterms:W3CDTF">2013-06-01T18:29:00Z</dcterms:created>
  <dcterms:modified xsi:type="dcterms:W3CDTF">2013-06-13T17:50:00Z</dcterms:modified>
</cp:coreProperties>
</file>