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11" w:rsidRDefault="00E32711" w:rsidP="00E32711">
      <w:pPr>
        <w:spacing w:line="360" w:lineRule="auto"/>
        <w:ind w:firstLine="709"/>
        <w:jc w:val="center"/>
      </w:pPr>
      <w:r>
        <w:t xml:space="preserve">Рецензия на </w:t>
      </w:r>
      <w:bookmarkStart w:id="0" w:name="_GoBack"/>
      <w:bookmarkEnd w:id="0"/>
      <w:r w:rsidRPr="0049023A">
        <w:t xml:space="preserve"> выпускн</w:t>
      </w:r>
      <w:r>
        <w:t>ую</w:t>
      </w:r>
      <w:r w:rsidRPr="0049023A">
        <w:t xml:space="preserve"> квалификационн</w:t>
      </w:r>
      <w:r>
        <w:t>ую</w:t>
      </w:r>
      <w:r w:rsidRPr="0049023A">
        <w:t xml:space="preserve"> работ</w:t>
      </w:r>
      <w:r>
        <w:t>у</w:t>
      </w:r>
      <w:r w:rsidRPr="0049023A">
        <w:t xml:space="preserve"> магистра </w:t>
      </w:r>
      <w:r>
        <w:t>лингвистики</w:t>
      </w:r>
    </w:p>
    <w:p w:rsidR="00E32711" w:rsidRDefault="00E32711" w:rsidP="00E32711">
      <w:pPr>
        <w:tabs>
          <w:tab w:val="left" w:pos="4185"/>
        </w:tabs>
        <w:spacing w:line="360" w:lineRule="auto"/>
        <w:ind w:right="-6" w:firstLine="360"/>
        <w:jc w:val="center"/>
      </w:pPr>
      <w:r>
        <w:t>«Речевая организация сайтов высших учебных заведений (на примере жанра обращения)»</w:t>
      </w:r>
    </w:p>
    <w:p w:rsidR="00E32711" w:rsidRDefault="00E32711" w:rsidP="00E32711">
      <w:pPr>
        <w:tabs>
          <w:tab w:val="left" w:pos="4185"/>
        </w:tabs>
        <w:spacing w:line="360" w:lineRule="auto"/>
        <w:ind w:right="-6" w:firstLine="360"/>
        <w:jc w:val="center"/>
      </w:pPr>
      <w:r>
        <w:t>Гулиной А.Е.</w:t>
      </w:r>
    </w:p>
    <w:p w:rsidR="00E32711" w:rsidRDefault="00E32711" w:rsidP="00E32711">
      <w:pPr>
        <w:tabs>
          <w:tab w:val="left" w:pos="4185"/>
        </w:tabs>
        <w:spacing w:line="360" w:lineRule="auto"/>
        <w:ind w:right="-6" w:firstLine="360"/>
        <w:jc w:val="center"/>
      </w:pPr>
    </w:p>
    <w:p w:rsidR="00E32711" w:rsidRPr="00E32711" w:rsidRDefault="00E32711" w:rsidP="00E32711">
      <w:pPr>
        <w:tabs>
          <w:tab w:val="left" w:pos="4185"/>
        </w:tabs>
        <w:spacing w:line="360" w:lineRule="auto"/>
        <w:ind w:right="-6" w:firstLine="360"/>
        <w:jc w:val="center"/>
      </w:pPr>
    </w:p>
    <w:p w:rsidR="00E32711" w:rsidRPr="00E32711" w:rsidRDefault="00E32711" w:rsidP="00E32711">
      <w:pPr>
        <w:spacing w:line="360" w:lineRule="auto"/>
        <w:jc w:val="both"/>
        <w:rPr>
          <w:b/>
        </w:rPr>
      </w:pPr>
      <w:r w:rsidRPr="00E32711">
        <w:t xml:space="preserve">     Посвящена очень современной и действительно нуждающейся в описании проблеме – лингвистическому  изучению и описанию интернет-жанров. Конечно, для анализа необходимо было выбрать один из этих жанров. И диссертант выбрал наиболее актуальный для себя и своих сверстников жанр - </w:t>
      </w:r>
    </w:p>
    <w:p w:rsidR="00E32711" w:rsidRPr="00E32711" w:rsidRDefault="00E32711" w:rsidP="00E32711">
      <w:pPr>
        <w:spacing w:line="360" w:lineRule="auto"/>
        <w:jc w:val="both"/>
      </w:pPr>
      <w:r w:rsidRPr="00E32711">
        <w:t xml:space="preserve">обращение  на сайтах российских вузов. Сам выбор темы уже говорит, таким образом, о ее  актуальности и новизне. </w:t>
      </w:r>
    </w:p>
    <w:p w:rsidR="00E32711" w:rsidRPr="00E32711" w:rsidRDefault="00E32711" w:rsidP="00E32711">
      <w:pPr>
        <w:spacing w:line="360" w:lineRule="auto"/>
        <w:jc w:val="both"/>
      </w:pPr>
      <w:r w:rsidRPr="00E32711">
        <w:t xml:space="preserve">Далее автор работы рассматривает теоретические исследования, посвященные данной проблеме. За последние 10-15 лет появилось достаточно много статей, монографий по этой теме- исследование интернет-текстов.  Гулина А. Е.  исследует проблему со стороны психологии и лингвистики: способы воздействия в интернет-среде. Эту достаточно трудную задачу в теоретической части диссертант «пошагово» решает достаточно логично.               Прежде всего, было необходимо доказать, что обращение на сайте вуза - это самостоятельный  жанр, затем отразить специфику функционирования данного жанра в Интернет - среде. Убедительно представлены все критерии выделения этого жанра как самостоятельного, дано сравнение его с  речью перед студентами не в интернет-среде . Рассматриваются понятия, а затем принципы, на которых зиждется создание интернет-текстов, создаваемых с целью воздействия: </w:t>
      </w:r>
      <w:r w:rsidRPr="00E32711">
        <w:rPr>
          <w:bCs/>
          <w:iCs/>
        </w:rPr>
        <w:t xml:space="preserve">интерактивность, гипертекстуальность и мультимедийность; отдельно рассматриваются </w:t>
      </w:r>
      <w:r w:rsidRPr="00E32711">
        <w:t>три основных характеристики гипертекста. Естественно, выделяются и особенности текстовой организации  сайтов Интернета.</w:t>
      </w:r>
    </w:p>
    <w:p w:rsidR="00E32711" w:rsidRPr="00E32711" w:rsidRDefault="00E32711" w:rsidP="00E32711">
      <w:pPr>
        <w:spacing w:line="360" w:lineRule="auto"/>
        <w:jc w:val="both"/>
      </w:pPr>
      <w:r w:rsidRPr="00E32711">
        <w:t xml:space="preserve"> Диссертант выделяет принципы анализа интернет – текстов на сайте , исходя из обратной стратегии – законов формирования сайта. Это, с нашей точки зрения, правильно:  надо увидеть схему строительства текста в интернет-пространстве, чтобы квалифицировать этот текст как жанр, а затем рассмотреть его индивидуальные особенности. Гулина А.Е. очень логично располагает теоретический материал: от текста, его характеристик, к жанру, гипертексту, видам жанров в интернет-коммуникации, затем говорит способах воздействия и переходит  к составлению алгоритма анализа.</w:t>
      </w:r>
    </w:p>
    <w:p w:rsidR="00E32711" w:rsidRPr="00E32711" w:rsidRDefault="00E32711" w:rsidP="00E32711">
      <w:pPr>
        <w:spacing w:line="360" w:lineRule="auto"/>
        <w:jc w:val="both"/>
      </w:pPr>
      <w:r w:rsidRPr="00E32711">
        <w:t xml:space="preserve">     Во второй  главе диссертант проводит </w:t>
      </w:r>
      <w:r w:rsidRPr="00E32711">
        <w:rPr>
          <w:bCs/>
        </w:rPr>
        <w:t xml:space="preserve">анализ речевой организации обращения вузов, ректоров , СМИ  к студентам и абитуриентам представленных на сайтах высших учебных заведений. Интересно представлена, а ранее выявлена из текстов, модели создания </w:t>
      </w:r>
      <w:r w:rsidRPr="00E32711">
        <w:rPr>
          <w:bCs/>
        </w:rPr>
        <w:lastRenderedPageBreak/>
        <w:t>стратегии информирования и убеждения на основе обращений письменных и видеообращений. Особого внимания, по мнению автора работы, заслуживает стратегия персонификации, где ориентация на адресата является лидирующим мотивом выбора стратегии. Далее  диссертант  рассматривает языковые особенности интернет-обращений,</w:t>
      </w:r>
      <w:r w:rsidRPr="00E32711">
        <w:t xml:space="preserve"> особые синтаксические приемы, способствующие наиболее эффективному восприятию текста. А.Е.Гулина приходит к  выводу: каждая стратегия требует своего лексического и синтаксического выражения. Именно жанр обращения формирует имидж воздействия (персонифицированного, информирующего, призывающего) , и именно поэтому необходимо при строительстве стратегии соблюдать правила формирования текста того или иного жанра. И это доказывают все приведенные  и  исследованные А.Е.Гулиной тексты интернет- обращений в сфере вузовского образования.</w:t>
      </w:r>
    </w:p>
    <w:p w:rsidR="00E32711" w:rsidRPr="00E32711" w:rsidRDefault="00E32711" w:rsidP="00E32711">
      <w:pPr>
        <w:spacing w:line="360" w:lineRule="auto"/>
        <w:jc w:val="both"/>
      </w:pPr>
      <w:r w:rsidRPr="00E32711">
        <w:t xml:space="preserve">Все вышесказанное говорит о том, исследование А.Е.Гулиной содержит в себе много не только хорошо проанализированного материала, но и много полезных выводов. В этом – несомненная практическая значимость  диссертационной работы. </w:t>
      </w:r>
    </w:p>
    <w:p w:rsidR="00E32711" w:rsidRPr="00E32711" w:rsidRDefault="00E32711" w:rsidP="00E32711">
      <w:pPr>
        <w:spacing w:line="360" w:lineRule="auto"/>
        <w:jc w:val="both"/>
      </w:pPr>
      <w:r w:rsidRPr="00E32711">
        <w:t xml:space="preserve">   Однако нам хотелось бы сделать некоторые замечания диссертанту. </w:t>
      </w:r>
    </w:p>
    <w:p w:rsidR="00E32711" w:rsidRPr="00E32711" w:rsidRDefault="00E32711" w:rsidP="00E32711">
      <w:pPr>
        <w:spacing w:line="360" w:lineRule="auto"/>
        <w:jc w:val="both"/>
        <w:rPr>
          <w:rFonts w:eastAsia="Times New Roman"/>
          <w:lang w:bidi="th-TH"/>
        </w:rPr>
      </w:pPr>
      <w:r w:rsidRPr="00E32711">
        <w:t>В первой главе А.Е.Гулина предлагает обращение как жанр рассматривать в рамках определенной фреймовой модели, рассматривает  взаимосвязь фреймовой модели и определенной речевой стратегии, использующейся в  обращениях на сайтах российских вузов на нескольких примерах обращений.</w:t>
      </w:r>
      <w:r w:rsidRPr="00E32711">
        <w:rPr>
          <w:rFonts w:eastAsia="Times New Roman"/>
          <w:lang w:bidi="th-TH"/>
        </w:rPr>
        <w:t xml:space="preserve"> К сожалению, диссертант не объясняет, что такое фрейм и фреймовая модель, , каким образом речевая стратегия составляет, соединяет  ситуации в виде фреймов и  выстраивает их соответственно заложенной в нее цели.  Что же понимается под фреймом?  </w:t>
      </w:r>
      <w:r w:rsidRPr="008333DE">
        <w:rPr>
          <w:rFonts w:eastAsia="Times New Roman"/>
          <w:lang w:bidi="th-TH"/>
        </w:rPr>
        <w:t>Минимальное описание некоего явления, факта или объекта, обладающее свойством целостности</w:t>
      </w:r>
      <w:r w:rsidRPr="00E32711">
        <w:rPr>
          <w:rFonts w:eastAsia="Times New Roman"/>
          <w:lang w:bidi="th-TH"/>
        </w:rPr>
        <w:t>? Или же часть модели? С нашей точки зрения, диссертант сделал попытку на фреймовой основе «разложить» стратегию создания воздействующего текста. Это очень перспективный шаг, возможно, в будущем диссертант вернется к еще не разработанной в данном  исследовании идее.</w:t>
      </w:r>
    </w:p>
    <w:p w:rsidR="00E32711" w:rsidRPr="00E32711" w:rsidRDefault="00E32711" w:rsidP="00E32711">
      <w:pPr>
        <w:spacing w:line="360" w:lineRule="auto"/>
        <w:jc w:val="both"/>
        <w:rPr>
          <w:rFonts w:eastAsia="Times New Roman"/>
          <w:lang w:bidi="th-TH"/>
        </w:rPr>
      </w:pPr>
      <w:r w:rsidRPr="00E32711">
        <w:rPr>
          <w:rFonts w:eastAsia="Times New Roman"/>
          <w:lang w:bidi="th-TH"/>
        </w:rPr>
        <w:t>Следующее замечание касается распределения теоретических исследований и анализа речевого материала. В начале второй главы диссертант представляет нам параграф об обращении как интернет-жанре – с нашей точки зрения, этот параграф был бы хорошим логичным окончанием первой главы.</w:t>
      </w:r>
    </w:p>
    <w:p w:rsidR="00E32711" w:rsidRPr="00E32711" w:rsidRDefault="00E32711" w:rsidP="00E32711">
      <w:pPr>
        <w:spacing w:line="360" w:lineRule="auto"/>
        <w:jc w:val="both"/>
        <w:rPr>
          <w:rFonts w:eastAsia="Times New Roman"/>
          <w:lang w:bidi="th-TH"/>
        </w:rPr>
      </w:pPr>
      <w:r w:rsidRPr="00E32711">
        <w:rPr>
          <w:rFonts w:eastAsia="Times New Roman"/>
          <w:lang w:bidi="th-TH"/>
        </w:rPr>
        <w:t>Во второй главе А.Е.Гулина представляет после описания каждой речевой стратегии языковые средства, использующиеся при реализации этих стратегий. Возможно, выделение  их в подпараграфы  привело бы к еще одной идее – сравнить эти языковые средства и определить, существуют ли единые принципы использования именно языковых средств для всех типов обращений в пространстве вузовской интернет-среды.</w:t>
      </w:r>
    </w:p>
    <w:p w:rsidR="00E32711" w:rsidRDefault="00E32711" w:rsidP="00E32711">
      <w:pPr>
        <w:spacing w:line="360" w:lineRule="auto"/>
        <w:jc w:val="both"/>
        <w:rPr>
          <w:rFonts w:eastAsia="Times New Roman"/>
          <w:lang w:bidi="th-TH"/>
        </w:rPr>
      </w:pPr>
      <w:r w:rsidRPr="00E32711">
        <w:rPr>
          <w:rFonts w:eastAsia="Times New Roman"/>
          <w:lang w:bidi="th-TH"/>
        </w:rPr>
        <w:lastRenderedPageBreak/>
        <w:t xml:space="preserve">  Все сделанные выше замечания носят характер предложений. Диссертационное  исследование А.Е.Гулиной – результат серьезной и творческой работы. Оно базируется на анализе большого количества материала – 60 обращений ректоров, вузов, СМИ. В работе много важных наблюдений и выводов.</w:t>
      </w:r>
    </w:p>
    <w:p w:rsidR="00E32711" w:rsidRDefault="00E32711" w:rsidP="00E32711">
      <w:pPr>
        <w:spacing w:line="360" w:lineRule="auto"/>
        <w:ind w:firstLine="360"/>
        <w:jc w:val="both"/>
      </w:pPr>
      <w:r w:rsidRPr="006D766B">
        <w:t>Работа соответствует всем требованиям, предъявляемым к выпускным квалификационным работам магистров, и заслуживает положительной оценки.</w:t>
      </w:r>
    </w:p>
    <w:p w:rsidR="00E32711" w:rsidRDefault="00E32711" w:rsidP="00E32711">
      <w:pPr>
        <w:spacing w:line="360" w:lineRule="auto"/>
        <w:ind w:firstLine="360"/>
        <w:jc w:val="both"/>
      </w:pPr>
    </w:p>
    <w:p w:rsidR="00E32711" w:rsidRDefault="00E32711" w:rsidP="00E32711">
      <w:pPr>
        <w:spacing w:line="360" w:lineRule="auto"/>
        <w:ind w:firstLine="360"/>
        <w:jc w:val="both"/>
      </w:pPr>
    </w:p>
    <w:p w:rsidR="00E32711" w:rsidRPr="006D766B" w:rsidRDefault="00E32711" w:rsidP="00E32711">
      <w:pPr>
        <w:spacing w:line="360" w:lineRule="auto"/>
        <w:ind w:firstLine="360"/>
        <w:jc w:val="both"/>
      </w:pPr>
      <w:r>
        <w:t>К.п.н., доц.                                     Ерофеева И.Н.</w:t>
      </w:r>
    </w:p>
    <w:p w:rsidR="00E32711" w:rsidRPr="00E32711" w:rsidRDefault="00E32711" w:rsidP="00E32711">
      <w:pPr>
        <w:spacing w:line="360" w:lineRule="auto"/>
        <w:jc w:val="both"/>
        <w:rPr>
          <w:rFonts w:eastAsia="Times New Roman"/>
          <w:lang w:bidi="th-TH"/>
        </w:rPr>
      </w:pPr>
    </w:p>
    <w:p w:rsidR="00E32711" w:rsidRPr="00E32711" w:rsidRDefault="00E32711" w:rsidP="00E32711">
      <w:pPr>
        <w:spacing w:line="360" w:lineRule="auto"/>
        <w:jc w:val="both"/>
      </w:pPr>
    </w:p>
    <w:p w:rsidR="00E32711" w:rsidRPr="00E32711" w:rsidRDefault="00E32711" w:rsidP="00E32711">
      <w:pPr>
        <w:spacing w:line="360" w:lineRule="auto"/>
        <w:jc w:val="both"/>
        <w:rPr>
          <w:bCs/>
        </w:rPr>
      </w:pPr>
    </w:p>
    <w:p w:rsidR="00E32711" w:rsidRPr="00E32711" w:rsidRDefault="00E32711" w:rsidP="00E32711">
      <w:pPr>
        <w:spacing w:line="360" w:lineRule="auto"/>
        <w:jc w:val="both"/>
        <w:rPr>
          <w:bCs/>
        </w:rPr>
      </w:pPr>
      <w:r w:rsidRPr="00E32711">
        <w:rPr>
          <w:bCs/>
        </w:rPr>
        <w:t xml:space="preserve"> </w:t>
      </w:r>
    </w:p>
    <w:p w:rsidR="004734E2" w:rsidRPr="00E32711" w:rsidRDefault="004734E2" w:rsidP="00E32711">
      <w:pPr>
        <w:spacing w:line="360" w:lineRule="auto"/>
      </w:pPr>
    </w:p>
    <w:sectPr w:rsidR="004734E2" w:rsidRPr="00E3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28"/>
    <w:rsid w:val="001A7728"/>
    <w:rsid w:val="004734E2"/>
    <w:rsid w:val="00E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64AB-6DBC-4D8D-AF80-15E0CEBE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11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Obi-Wan</dc:creator>
  <cp:keywords/>
  <dc:description/>
  <cp:lastModifiedBy>Obi-Wan</cp:lastModifiedBy>
  <cp:revision>2</cp:revision>
  <dcterms:created xsi:type="dcterms:W3CDTF">2014-05-22T22:54:00Z</dcterms:created>
  <dcterms:modified xsi:type="dcterms:W3CDTF">2014-05-22T22:59:00Z</dcterms:modified>
</cp:coreProperties>
</file>