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 w:rsidR="001E26CE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="001E26CE">
        <w:rPr>
          <w:rFonts w:ascii="Times New Roman" w:hAnsi="Times New Roman" w:cs="Times New Roman"/>
          <w:sz w:val="28"/>
          <w:szCs w:val="28"/>
        </w:rPr>
        <w:t xml:space="preserve">. </w:t>
      </w:r>
      <w:r w:rsidRPr="00A6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6CE">
        <w:rPr>
          <w:rFonts w:ascii="Times New Roman" w:hAnsi="Times New Roman" w:cs="Times New Roman"/>
          <w:sz w:val="28"/>
          <w:szCs w:val="28"/>
        </w:rPr>
        <w:t>Гафиатуллиной</w:t>
      </w:r>
      <w:proofErr w:type="spellEnd"/>
    </w:p>
    <w:p w:rsidR="001E26CE" w:rsidRPr="001E26CE" w:rsidRDefault="001E26CE" w:rsidP="001E26C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1E26CE">
        <w:rPr>
          <w:rFonts w:ascii="Times New Roman" w:hAnsi="Times New Roman" w:cs="Times New Roman"/>
          <w:sz w:val="28"/>
          <w:szCs w:val="28"/>
        </w:rPr>
        <w:t>квивалентность полисемантичной лексики юриспруденции»</w:t>
      </w:r>
    </w:p>
    <w:p w:rsidR="001E26CE" w:rsidRDefault="001E26CE" w:rsidP="001E26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1EC" w:rsidRPr="00F50852" w:rsidRDefault="00BB21EC" w:rsidP="00BB21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852">
        <w:rPr>
          <w:rFonts w:ascii="Times New Roman" w:hAnsi="Times New Roman" w:cs="Times New Roman"/>
          <w:sz w:val="28"/>
          <w:szCs w:val="28"/>
        </w:rPr>
        <w:t xml:space="preserve">Частным вопросам перевода </w:t>
      </w:r>
      <w:proofErr w:type="gramStart"/>
      <w:r w:rsidRPr="00F50852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Pr="00F50852">
        <w:rPr>
          <w:rFonts w:ascii="Times New Roman" w:hAnsi="Times New Roman" w:cs="Times New Roman"/>
          <w:sz w:val="28"/>
          <w:szCs w:val="28"/>
        </w:rPr>
        <w:t xml:space="preserve"> терминология посвящены многочисленные исследования. </w:t>
      </w:r>
      <w:proofErr w:type="gramStart"/>
      <w:r w:rsidRPr="00F50852">
        <w:rPr>
          <w:rFonts w:ascii="Times New Roman" w:hAnsi="Times New Roman" w:cs="Times New Roman"/>
          <w:sz w:val="28"/>
          <w:szCs w:val="28"/>
        </w:rPr>
        <w:t xml:space="preserve">Исследования обобщающего характера по этой теме дают тривиальные результаты, сводящиеся к констатации нескольких базовых видов семантических отношений между юридическим понятиями в разных языках, обусловленные национально-специфическим характером этих </w:t>
      </w:r>
      <w:proofErr w:type="spellStart"/>
      <w:r w:rsidRPr="00F50852">
        <w:rPr>
          <w:rFonts w:ascii="Times New Roman" w:hAnsi="Times New Roman" w:cs="Times New Roman"/>
          <w:sz w:val="28"/>
          <w:szCs w:val="28"/>
        </w:rPr>
        <w:t>терминолгических</w:t>
      </w:r>
      <w:proofErr w:type="spellEnd"/>
      <w:r w:rsidRPr="00F50852">
        <w:rPr>
          <w:rFonts w:ascii="Times New Roman" w:hAnsi="Times New Roman" w:cs="Times New Roman"/>
          <w:sz w:val="28"/>
          <w:szCs w:val="28"/>
        </w:rPr>
        <w:t xml:space="preserve"> систем.</w:t>
      </w:r>
      <w:proofErr w:type="gramEnd"/>
      <w:r w:rsidRPr="00F50852">
        <w:rPr>
          <w:rFonts w:ascii="Times New Roman" w:hAnsi="Times New Roman" w:cs="Times New Roman"/>
          <w:sz w:val="28"/>
          <w:szCs w:val="28"/>
        </w:rPr>
        <w:t xml:space="preserve">   </w:t>
      </w:r>
      <w:r w:rsidRPr="00A650C6">
        <w:rPr>
          <w:rFonts w:ascii="Times New Roman" w:hAnsi="Times New Roman" w:cs="Times New Roman"/>
          <w:sz w:val="28"/>
          <w:szCs w:val="28"/>
        </w:rPr>
        <w:t>В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предпринята попытка комплексного анализа </w:t>
      </w:r>
      <w:r w:rsidRPr="00A650C6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gramStart"/>
      <w:r w:rsidRPr="00A650C6">
        <w:rPr>
          <w:rFonts w:ascii="Times New Roman" w:hAnsi="Times New Roman" w:cs="Times New Roman"/>
          <w:sz w:val="28"/>
          <w:szCs w:val="28"/>
        </w:rPr>
        <w:t>терминологический</w:t>
      </w:r>
      <w:proofErr w:type="gramEnd"/>
      <w:r w:rsidRPr="00A650C6">
        <w:rPr>
          <w:rFonts w:ascii="Times New Roman" w:hAnsi="Times New Roman" w:cs="Times New Roman"/>
          <w:sz w:val="28"/>
          <w:szCs w:val="28"/>
        </w:rPr>
        <w:t xml:space="preserve"> эквивалентности</w:t>
      </w:r>
      <w:r>
        <w:rPr>
          <w:rFonts w:ascii="Times New Roman" w:hAnsi="Times New Roman" w:cs="Times New Roman"/>
          <w:sz w:val="28"/>
          <w:szCs w:val="28"/>
        </w:rPr>
        <w:t xml:space="preserve"> английских и русских многозначных терминов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юристпуденции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8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0852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F50852">
        <w:rPr>
          <w:rFonts w:ascii="Times New Roman" w:hAnsi="Times New Roman" w:cs="Times New Roman"/>
          <w:sz w:val="28"/>
          <w:szCs w:val="28"/>
        </w:rPr>
        <w:t xml:space="preserve"> права РФ и США)</w:t>
      </w:r>
      <w:r w:rsidRPr="00F50852">
        <w:rPr>
          <w:rFonts w:ascii="Times New Roman" w:hAnsi="Times New Roman" w:cs="Times New Roman"/>
          <w:sz w:val="28"/>
          <w:szCs w:val="28"/>
        </w:rPr>
        <w:t xml:space="preserve"> на материале </w:t>
      </w:r>
      <w:proofErr w:type="spellStart"/>
      <w:r w:rsidRPr="00F50852">
        <w:rPr>
          <w:rFonts w:ascii="Times New Roman" w:hAnsi="Times New Roman" w:cs="Times New Roman"/>
          <w:sz w:val="28"/>
          <w:szCs w:val="28"/>
        </w:rPr>
        <w:t>терминофиксирующи</w:t>
      </w:r>
      <w:r w:rsidRPr="00F5085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0852">
        <w:rPr>
          <w:rFonts w:ascii="Times New Roman" w:hAnsi="Times New Roman" w:cs="Times New Roman"/>
          <w:sz w:val="28"/>
          <w:szCs w:val="28"/>
        </w:rPr>
        <w:t xml:space="preserve"> текстов. </w:t>
      </w:r>
    </w:p>
    <w:p w:rsidR="00F50852" w:rsidRDefault="00F50852" w:rsidP="00F508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852">
        <w:rPr>
          <w:rFonts w:ascii="Times New Roman" w:hAnsi="Times New Roman" w:cs="Times New Roman"/>
          <w:sz w:val="28"/>
          <w:szCs w:val="28"/>
        </w:rPr>
        <w:t xml:space="preserve">Диссертанту удалось получить ряд новых результатов. Так, в работе показано, что </w:t>
      </w:r>
      <w:r w:rsidRPr="00F50852">
        <w:rPr>
          <w:rFonts w:ascii="Times New Roman" w:hAnsi="Times New Roman" w:cs="Times New Roman"/>
          <w:sz w:val="28"/>
          <w:szCs w:val="28"/>
        </w:rPr>
        <w:t>существ</w:t>
      </w:r>
      <w:r w:rsidRPr="00F50852">
        <w:rPr>
          <w:rFonts w:ascii="Times New Roman" w:hAnsi="Times New Roman" w:cs="Times New Roman"/>
          <w:sz w:val="28"/>
          <w:szCs w:val="28"/>
        </w:rPr>
        <w:t>уют</w:t>
      </w:r>
      <w:r w:rsidRPr="00F50852">
        <w:rPr>
          <w:rFonts w:ascii="Times New Roman" w:hAnsi="Times New Roman" w:cs="Times New Roman"/>
          <w:sz w:val="28"/>
          <w:szCs w:val="28"/>
        </w:rPr>
        <w:t xml:space="preserve"> </w:t>
      </w:r>
      <w:r w:rsidRPr="00F5085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F50852">
        <w:rPr>
          <w:rFonts w:ascii="Times New Roman" w:hAnsi="Times New Roman" w:cs="Times New Roman"/>
          <w:sz w:val="28"/>
          <w:szCs w:val="28"/>
        </w:rPr>
        <w:t xml:space="preserve">механизмов развития значения многозначного термина в </w:t>
      </w:r>
      <w:proofErr w:type="gramStart"/>
      <w:r w:rsidRPr="00F50852">
        <w:rPr>
          <w:rFonts w:ascii="Times New Roman" w:hAnsi="Times New Roman" w:cs="Times New Roman"/>
          <w:sz w:val="28"/>
          <w:szCs w:val="28"/>
        </w:rPr>
        <w:t>юридическом</w:t>
      </w:r>
      <w:proofErr w:type="gramEnd"/>
      <w:r w:rsidRPr="00F50852">
        <w:rPr>
          <w:rFonts w:ascii="Times New Roman" w:hAnsi="Times New Roman" w:cs="Times New Roman"/>
          <w:sz w:val="28"/>
          <w:szCs w:val="28"/>
        </w:rPr>
        <w:t xml:space="preserve"> подъязык</w:t>
      </w:r>
      <w:r w:rsidRPr="00F50852"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доминантным типам </w:t>
      </w:r>
      <w:r>
        <w:rPr>
          <w:rFonts w:ascii="Times New Roman" w:hAnsi="Times New Roman" w:cs="Times New Roman"/>
          <w:sz w:val="28"/>
          <w:szCs w:val="28"/>
        </w:rPr>
        <w:t>варьировани</w:t>
      </w:r>
      <w:r>
        <w:rPr>
          <w:rFonts w:ascii="Times New Roman" w:hAnsi="Times New Roman" w:cs="Times New Roman"/>
          <w:sz w:val="28"/>
          <w:szCs w:val="28"/>
        </w:rPr>
        <w:t>я для разных отраслей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межотраслевы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ы. Хотя базовая классификация по типам семантических отношений терминов в разных языках, предложенная в диссертации, является традиционной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равноэквивалентные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разноэквивалентные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безэквивалентн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термины), классификация возможных переводческих решений, предложенная в диссертации, является оригинальной.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CE">
        <w:rPr>
          <w:rFonts w:ascii="Times New Roman" w:hAnsi="Times New Roman" w:cs="Times New Roman"/>
          <w:sz w:val="28"/>
          <w:szCs w:val="28"/>
        </w:rPr>
        <w:t xml:space="preserve">Одной из основных причин </w:t>
      </w:r>
      <w:proofErr w:type="spellStart"/>
      <w:r w:rsidR="001E26CE">
        <w:rPr>
          <w:rFonts w:ascii="Times New Roman" w:hAnsi="Times New Roman" w:cs="Times New Roman"/>
          <w:sz w:val="28"/>
          <w:szCs w:val="28"/>
        </w:rPr>
        <w:t>неравноэквивалентности</w:t>
      </w:r>
      <w:proofErr w:type="spellEnd"/>
      <w:r w:rsidR="001E26CE">
        <w:rPr>
          <w:rFonts w:ascii="Times New Roman" w:hAnsi="Times New Roman" w:cs="Times New Roman"/>
          <w:sz w:val="28"/>
          <w:szCs w:val="28"/>
        </w:rPr>
        <w:t xml:space="preserve"> является несоответствия в национально-правовых системах, вызывающие расхождения, для устранения которых требуется определение семантики терминов, точная юридическая квалификация правовых понятий и реалий. В связи с этим, работа по </w:t>
      </w:r>
      <w:r w:rsidR="001E26CE" w:rsidRPr="00F50852">
        <w:rPr>
          <w:rFonts w:ascii="Times New Roman" w:hAnsi="Times New Roman" w:cs="Times New Roman"/>
          <w:sz w:val="28"/>
          <w:szCs w:val="28"/>
        </w:rPr>
        <w:t>созданию специальных лексикографических источников играет особую роль для успешного решения проблем как непосредственно юридического перевода, так и техник обучения кандидатов на должность переводчиков юридических текстов.</w:t>
      </w:r>
    </w:p>
    <w:p w:rsidR="00A650C6" w:rsidRDefault="00A650C6" w:rsidP="00F508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50852">
        <w:rPr>
          <w:rFonts w:ascii="Times New Roman" w:hAnsi="Times New Roman" w:cs="Times New Roman"/>
          <w:sz w:val="28"/>
          <w:szCs w:val="28"/>
        </w:rPr>
        <w:t xml:space="preserve">представляет собой целостное, законченное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заслуживает высокой оценки и может в дальнейшем перерасти в более серьезный научный труд. </w:t>
      </w:r>
    </w:p>
    <w:p w:rsidR="00F50852" w:rsidRDefault="00F50852" w:rsidP="00A6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C6" w:rsidRPr="00A650C6" w:rsidRDefault="00A650C6" w:rsidP="00A65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проф.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</w:p>
    <w:p w:rsidR="00B35537" w:rsidRPr="00A650C6" w:rsidRDefault="00B35537" w:rsidP="00A6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537" w:rsidRPr="00A650C6" w:rsidSect="000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A5E"/>
    <w:multiLevelType w:val="hybridMultilevel"/>
    <w:tmpl w:val="6F50D6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83A6779"/>
    <w:multiLevelType w:val="hybridMultilevel"/>
    <w:tmpl w:val="C4DA70E0"/>
    <w:lvl w:ilvl="0" w:tplc="DDB0501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425C17C4"/>
    <w:multiLevelType w:val="multilevel"/>
    <w:tmpl w:val="C35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F02D6"/>
    <w:multiLevelType w:val="hybridMultilevel"/>
    <w:tmpl w:val="112ABFE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>
      <w:start w:val="1"/>
      <w:numFmt w:val="decimal"/>
      <w:lvlText w:val="%4."/>
      <w:lvlJc w:val="left"/>
      <w:pPr>
        <w:ind w:left="3640" w:hanging="360"/>
      </w:pPr>
    </w:lvl>
    <w:lvl w:ilvl="4" w:tplc="04190019">
      <w:start w:val="1"/>
      <w:numFmt w:val="lowerLetter"/>
      <w:lvlText w:val="%5."/>
      <w:lvlJc w:val="left"/>
      <w:pPr>
        <w:ind w:left="4360" w:hanging="360"/>
      </w:pPr>
    </w:lvl>
    <w:lvl w:ilvl="5" w:tplc="0419001B">
      <w:start w:val="1"/>
      <w:numFmt w:val="lowerRoman"/>
      <w:lvlText w:val="%6."/>
      <w:lvlJc w:val="right"/>
      <w:pPr>
        <w:ind w:left="5080" w:hanging="180"/>
      </w:pPr>
    </w:lvl>
    <w:lvl w:ilvl="6" w:tplc="0419000F">
      <w:start w:val="1"/>
      <w:numFmt w:val="decimal"/>
      <w:lvlText w:val="%7."/>
      <w:lvlJc w:val="left"/>
      <w:pPr>
        <w:ind w:left="5800" w:hanging="360"/>
      </w:pPr>
    </w:lvl>
    <w:lvl w:ilvl="7" w:tplc="04190019">
      <w:start w:val="1"/>
      <w:numFmt w:val="lowerLetter"/>
      <w:lvlText w:val="%8."/>
      <w:lvlJc w:val="left"/>
      <w:pPr>
        <w:ind w:left="6520" w:hanging="360"/>
      </w:pPr>
    </w:lvl>
    <w:lvl w:ilvl="8" w:tplc="0419001B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7"/>
    <w:rsid w:val="0001608C"/>
    <w:rsid w:val="000436EB"/>
    <w:rsid w:val="001E26CE"/>
    <w:rsid w:val="009833E9"/>
    <w:rsid w:val="00A650C6"/>
    <w:rsid w:val="00AC5AE2"/>
    <w:rsid w:val="00AF310F"/>
    <w:rsid w:val="00B35537"/>
    <w:rsid w:val="00BB21EC"/>
    <w:rsid w:val="00F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0852"/>
    <w:pPr>
      <w:shd w:val="clear" w:color="auto" w:fill="FFFFFF"/>
      <w:spacing w:before="420" w:after="420" w:line="240" w:lineRule="atLeast"/>
      <w:ind w:hanging="21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08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F5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0852"/>
    <w:pPr>
      <w:shd w:val="clear" w:color="auto" w:fill="FFFFFF"/>
      <w:spacing w:before="420" w:after="420" w:line="240" w:lineRule="atLeast"/>
      <w:ind w:hanging="21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08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F5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2014-05-31T07:44:00Z</dcterms:created>
  <dcterms:modified xsi:type="dcterms:W3CDTF">2014-05-31T08:14:00Z</dcterms:modified>
</cp:coreProperties>
</file>