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84" w:rsidRDefault="00D04384" w:rsidP="002B679B">
      <w:pPr>
        <w:rPr>
          <w:lang w:val="en-US"/>
        </w:rPr>
      </w:pPr>
    </w:p>
    <w:p w:rsidR="00D04384" w:rsidRPr="00D04384" w:rsidRDefault="00D04384" w:rsidP="000B017E">
      <w:pPr>
        <w:jc w:val="center"/>
        <w:rPr>
          <w:rFonts w:ascii="Times New Roman" w:hAnsi="Times New Roman" w:cs="Times New Roman"/>
          <w:b/>
          <w:sz w:val="24"/>
          <w:szCs w:val="24"/>
        </w:rPr>
      </w:pPr>
      <w:r w:rsidRPr="00D04384">
        <w:rPr>
          <w:rFonts w:ascii="Times New Roman" w:hAnsi="Times New Roman" w:cs="Times New Roman"/>
          <w:b/>
          <w:sz w:val="24"/>
          <w:szCs w:val="24"/>
        </w:rPr>
        <w:t>ОТЗЫВ</w:t>
      </w:r>
      <w:r w:rsidRPr="00E81EA5">
        <w:rPr>
          <w:rFonts w:ascii="Times New Roman" w:hAnsi="Times New Roman" w:cs="Times New Roman"/>
          <w:b/>
          <w:sz w:val="24"/>
          <w:szCs w:val="24"/>
        </w:rPr>
        <w:t xml:space="preserve"> </w:t>
      </w:r>
      <w:r w:rsidRPr="00D04384">
        <w:rPr>
          <w:rFonts w:ascii="Times New Roman" w:hAnsi="Times New Roman" w:cs="Times New Roman"/>
          <w:b/>
          <w:sz w:val="24"/>
          <w:szCs w:val="24"/>
        </w:rPr>
        <w:t>НАУЧНОГО РУКОВОДИТЕЛЯ</w:t>
      </w:r>
    </w:p>
    <w:p w:rsidR="00D04384" w:rsidRPr="00D04384" w:rsidRDefault="00D04384" w:rsidP="000B017E">
      <w:pPr>
        <w:jc w:val="center"/>
        <w:rPr>
          <w:rFonts w:ascii="Times New Roman" w:hAnsi="Times New Roman" w:cs="Times New Roman"/>
          <w:b/>
          <w:sz w:val="24"/>
          <w:szCs w:val="24"/>
        </w:rPr>
      </w:pPr>
      <w:r w:rsidRPr="00D04384">
        <w:rPr>
          <w:rFonts w:ascii="Times New Roman" w:hAnsi="Times New Roman" w:cs="Times New Roman"/>
          <w:b/>
          <w:sz w:val="24"/>
          <w:szCs w:val="24"/>
        </w:rPr>
        <w:t>о магистерской диссертации</w:t>
      </w:r>
    </w:p>
    <w:p w:rsidR="00D04384" w:rsidRPr="00D04384" w:rsidRDefault="00D04384" w:rsidP="000B017E">
      <w:pPr>
        <w:jc w:val="center"/>
        <w:rPr>
          <w:rFonts w:ascii="Times New Roman" w:hAnsi="Times New Roman" w:cs="Times New Roman"/>
          <w:b/>
          <w:sz w:val="24"/>
          <w:szCs w:val="24"/>
        </w:rPr>
      </w:pPr>
      <w:r w:rsidRPr="00D04384">
        <w:rPr>
          <w:rFonts w:ascii="Times New Roman" w:hAnsi="Times New Roman" w:cs="Times New Roman"/>
          <w:b/>
          <w:sz w:val="24"/>
          <w:szCs w:val="24"/>
        </w:rPr>
        <w:t>Ольги Алексеевны КУЗНЕЦОВОЙ</w:t>
      </w:r>
    </w:p>
    <w:p w:rsidR="00D04384" w:rsidRPr="00D04384" w:rsidRDefault="00D04384" w:rsidP="000B017E">
      <w:pPr>
        <w:jc w:val="center"/>
        <w:rPr>
          <w:rFonts w:ascii="Times New Roman" w:hAnsi="Times New Roman" w:cs="Times New Roman"/>
          <w:b/>
          <w:sz w:val="24"/>
          <w:szCs w:val="24"/>
        </w:rPr>
      </w:pPr>
      <w:r w:rsidRPr="00D04384">
        <w:rPr>
          <w:rFonts w:ascii="Times New Roman" w:hAnsi="Times New Roman" w:cs="Times New Roman"/>
          <w:b/>
          <w:sz w:val="24"/>
          <w:szCs w:val="24"/>
        </w:rPr>
        <w:t>“Особенности переводческих стратегий при формировании</w:t>
      </w:r>
    </w:p>
    <w:p w:rsidR="00D04384" w:rsidRPr="00D04384" w:rsidRDefault="00D04384" w:rsidP="000B017E">
      <w:pPr>
        <w:jc w:val="center"/>
        <w:rPr>
          <w:rFonts w:ascii="Times New Roman" w:hAnsi="Times New Roman" w:cs="Times New Roman"/>
          <w:b/>
          <w:sz w:val="24"/>
          <w:szCs w:val="24"/>
        </w:rPr>
      </w:pPr>
      <w:r w:rsidRPr="00D04384">
        <w:rPr>
          <w:rFonts w:ascii="Times New Roman" w:hAnsi="Times New Roman" w:cs="Times New Roman"/>
          <w:b/>
          <w:sz w:val="24"/>
          <w:szCs w:val="24"/>
        </w:rPr>
        <w:t>навыков синхронного перевода ”</w:t>
      </w:r>
    </w:p>
    <w:p w:rsidR="00D033F5" w:rsidRDefault="00D033F5" w:rsidP="000B017E">
      <w:pPr>
        <w:ind w:firstLine="708"/>
        <w:jc w:val="both"/>
        <w:rPr>
          <w:rFonts w:ascii="Times New Roman" w:hAnsi="Times New Roman" w:cs="Times New Roman"/>
          <w:sz w:val="24"/>
          <w:szCs w:val="24"/>
        </w:rPr>
      </w:pPr>
      <w:r w:rsidRPr="00D033F5">
        <w:rPr>
          <w:rFonts w:ascii="Times New Roman" w:hAnsi="Times New Roman" w:cs="Times New Roman"/>
          <w:sz w:val="24"/>
          <w:szCs w:val="24"/>
        </w:rPr>
        <w:t xml:space="preserve">Навык синхронного перевода </w:t>
      </w:r>
      <w:r w:rsidR="000B017E">
        <w:rPr>
          <w:rFonts w:ascii="Times New Roman" w:hAnsi="Times New Roman" w:cs="Times New Roman"/>
          <w:sz w:val="24"/>
          <w:szCs w:val="24"/>
        </w:rPr>
        <w:t xml:space="preserve">(СП) </w:t>
      </w:r>
      <w:r w:rsidRPr="00D033F5">
        <w:rPr>
          <w:rFonts w:ascii="Times New Roman" w:hAnsi="Times New Roman" w:cs="Times New Roman"/>
          <w:sz w:val="24"/>
          <w:szCs w:val="24"/>
        </w:rPr>
        <w:t xml:space="preserve">является приобретенной способностью, зависящей не только от языковой компетенции человека (высокий уровень знания иностранного и родного языка не подлежит обсуждению), сколько от успешности овладения определенным количеством стратегий.   </w:t>
      </w:r>
      <w:r>
        <w:rPr>
          <w:rFonts w:ascii="Times New Roman" w:hAnsi="Times New Roman" w:cs="Times New Roman"/>
          <w:sz w:val="24"/>
          <w:szCs w:val="24"/>
        </w:rPr>
        <w:t>Э</w:t>
      </w:r>
      <w:r w:rsidRPr="00D033F5">
        <w:rPr>
          <w:rFonts w:ascii="Times New Roman" w:hAnsi="Times New Roman" w:cs="Times New Roman"/>
          <w:sz w:val="24"/>
          <w:szCs w:val="24"/>
        </w:rPr>
        <w:t xml:space="preserve">ти стратегии, неотъемлемые для становления этого навыка, </w:t>
      </w:r>
      <w:r>
        <w:rPr>
          <w:rFonts w:ascii="Times New Roman" w:hAnsi="Times New Roman" w:cs="Times New Roman"/>
          <w:sz w:val="24"/>
          <w:szCs w:val="24"/>
        </w:rPr>
        <w:t xml:space="preserve">рассматриваются в работе О.А. Кузнецовой. </w:t>
      </w:r>
    </w:p>
    <w:p w:rsidR="000B017E" w:rsidRDefault="002B679B" w:rsidP="000B017E">
      <w:pPr>
        <w:ind w:firstLine="708"/>
        <w:jc w:val="both"/>
        <w:rPr>
          <w:rFonts w:ascii="Times New Roman" w:hAnsi="Times New Roman" w:cs="Times New Roman"/>
          <w:sz w:val="24"/>
          <w:szCs w:val="24"/>
        </w:rPr>
      </w:pPr>
      <w:proofErr w:type="gramStart"/>
      <w:r w:rsidRPr="00D04384">
        <w:rPr>
          <w:rFonts w:ascii="Times New Roman" w:hAnsi="Times New Roman" w:cs="Times New Roman"/>
          <w:sz w:val="24"/>
          <w:szCs w:val="24"/>
        </w:rPr>
        <w:t xml:space="preserve">Стратегии синхронного перевода как методы решения переводческих задач, техники и приёмы, классифицируются по разным критериям, однако в данном исследовании была рассмотрена классификация, состоящая из 8 стратегий: стратегия вероятностного прогнозирования (предвосхищение высказывания), компрессия (сжатие исходного материала), декомпрессия (антипод компрессии), </w:t>
      </w:r>
      <w:proofErr w:type="spellStart"/>
      <w:r w:rsidRPr="00D04384">
        <w:rPr>
          <w:rFonts w:ascii="Times New Roman" w:hAnsi="Times New Roman" w:cs="Times New Roman"/>
          <w:sz w:val="24"/>
          <w:szCs w:val="24"/>
        </w:rPr>
        <w:t>столлинг</w:t>
      </w:r>
      <w:proofErr w:type="spellEnd"/>
      <w:r w:rsidRPr="00D04384">
        <w:rPr>
          <w:rFonts w:ascii="Times New Roman" w:hAnsi="Times New Roman" w:cs="Times New Roman"/>
          <w:sz w:val="24"/>
          <w:szCs w:val="24"/>
        </w:rPr>
        <w:t xml:space="preserve"> (замедление темпа, произнесение уже известной или нейтральной информации), стратегия проб и ошибок (попытка выбора одного из вариантов перевода), ожидание (паузы в</w:t>
      </w:r>
      <w:proofErr w:type="gramEnd"/>
      <w:r w:rsidRPr="00D04384">
        <w:rPr>
          <w:rFonts w:ascii="Times New Roman" w:hAnsi="Times New Roman" w:cs="Times New Roman"/>
          <w:sz w:val="24"/>
          <w:szCs w:val="24"/>
        </w:rPr>
        <w:t xml:space="preserve"> </w:t>
      </w:r>
      <w:proofErr w:type="gramStart"/>
      <w:r w:rsidRPr="00D04384">
        <w:rPr>
          <w:rFonts w:ascii="Times New Roman" w:hAnsi="Times New Roman" w:cs="Times New Roman"/>
          <w:sz w:val="24"/>
          <w:szCs w:val="24"/>
        </w:rPr>
        <w:t>переводе</w:t>
      </w:r>
      <w:proofErr w:type="gramEnd"/>
      <w:r w:rsidRPr="00D04384">
        <w:rPr>
          <w:rFonts w:ascii="Times New Roman" w:hAnsi="Times New Roman" w:cs="Times New Roman"/>
          <w:sz w:val="24"/>
          <w:szCs w:val="24"/>
        </w:rPr>
        <w:t xml:space="preserve"> для прослушивания речи оратора), стратегия линейности (сегментация текста) и знаковый перевод (перевод, осуществляемый на формально-знаковом уровне).</w:t>
      </w:r>
      <w:r w:rsidR="000B017E" w:rsidRPr="000B017E">
        <w:rPr>
          <w:rFonts w:ascii="Times New Roman" w:hAnsi="Times New Roman" w:cs="Times New Roman"/>
          <w:sz w:val="24"/>
          <w:szCs w:val="24"/>
        </w:rPr>
        <w:t xml:space="preserve"> </w:t>
      </w:r>
    </w:p>
    <w:p w:rsidR="004C5F2A" w:rsidRDefault="000B017E" w:rsidP="000B017E">
      <w:pPr>
        <w:ind w:firstLine="708"/>
        <w:jc w:val="both"/>
        <w:rPr>
          <w:rFonts w:ascii="Times New Roman" w:hAnsi="Times New Roman" w:cs="Times New Roman"/>
          <w:sz w:val="24"/>
          <w:szCs w:val="24"/>
        </w:rPr>
      </w:pPr>
      <w:r>
        <w:rPr>
          <w:rFonts w:ascii="Times New Roman" w:hAnsi="Times New Roman" w:cs="Times New Roman"/>
          <w:sz w:val="24"/>
          <w:szCs w:val="24"/>
        </w:rPr>
        <w:t>Результаты исследования показали, что в</w:t>
      </w:r>
      <w:r w:rsidRPr="000B017E">
        <w:rPr>
          <w:rFonts w:ascii="Times New Roman" w:hAnsi="Times New Roman" w:cs="Times New Roman"/>
          <w:sz w:val="24"/>
          <w:szCs w:val="24"/>
        </w:rPr>
        <w:t xml:space="preserve">се вышеперечисленные стратегии являются неотъемлемыми для становления навыка синхронного перевода. Знание этих стратегий заранее, до момента начала обучения, не является необходимым условием их освоения. Их нахождение есть неизбежный результат поиска средств передачи смысла и сохранения синхронности. </w:t>
      </w:r>
    </w:p>
    <w:p w:rsidR="000B017E" w:rsidRDefault="000B017E" w:rsidP="000B017E">
      <w:pPr>
        <w:ind w:firstLine="708"/>
        <w:jc w:val="both"/>
        <w:rPr>
          <w:rFonts w:ascii="Times New Roman" w:hAnsi="Times New Roman" w:cs="Times New Roman"/>
          <w:sz w:val="24"/>
          <w:szCs w:val="24"/>
        </w:rPr>
      </w:pPr>
      <w:r w:rsidRPr="000B017E">
        <w:rPr>
          <w:rFonts w:ascii="Times New Roman" w:hAnsi="Times New Roman" w:cs="Times New Roman"/>
          <w:sz w:val="24"/>
          <w:szCs w:val="24"/>
        </w:rPr>
        <w:t xml:space="preserve">Востребованность специалистов в области </w:t>
      </w:r>
      <w:r>
        <w:rPr>
          <w:rFonts w:ascii="Times New Roman" w:hAnsi="Times New Roman" w:cs="Times New Roman"/>
          <w:sz w:val="24"/>
          <w:szCs w:val="24"/>
        </w:rPr>
        <w:t>СП</w:t>
      </w:r>
      <w:r w:rsidRPr="000B017E">
        <w:rPr>
          <w:rFonts w:ascii="Times New Roman" w:hAnsi="Times New Roman" w:cs="Times New Roman"/>
          <w:sz w:val="24"/>
          <w:szCs w:val="24"/>
        </w:rPr>
        <w:t xml:space="preserve"> на мировом рынке переводческих услуг увеличивается, и необходимость профессионального преподавания </w:t>
      </w:r>
      <w:r>
        <w:rPr>
          <w:rFonts w:ascii="Times New Roman" w:hAnsi="Times New Roman" w:cs="Times New Roman"/>
          <w:sz w:val="24"/>
          <w:szCs w:val="24"/>
        </w:rPr>
        <w:t>С</w:t>
      </w:r>
      <w:r w:rsidRPr="000B017E">
        <w:rPr>
          <w:rFonts w:ascii="Times New Roman" w:hAnsi="Times New Roman" w:cs="Times New Roman"/>
          <w:sz w:val="24"/>
          <w:szCs w:val="24"/>
        </w:rPr>
        <w:t xml:space="preserve">П на переводческих факультетах </w:t>
      </w:r>
      <w:r>
        <w:rPr>
          <w:rFonts w:ascii="Times New Roman" w:hAnsi="Times New Roman" w:cs="Times New Roman"/>
          <w:sz w:val="24"/>
          <w:szCs w:val="24"/>
        </w:rPr>
        <w:t>продиктована спросом этой услуги</w:t>
      </w:r>
      <w:r w:rsidRPr="000B017E">
        <w:rPr>
          <w:rFonts w:ascii="Times New Roman" w:hAnsi="Times New Roman" w:cs="Times New Roman"/>
          <w:sz w:val="24"/>
          <w:szCs w:val="24"/>
        </w:rPr>
        <w:t>.</w:t>
      </w:r>
      <w:r>
        <w:rPr>
          <w:rFonts w:ascii="Times New Roman" w:hAnsi="Times New Roman" w:cs="Times New Roman"/>
          <w:sz w:val="24"/>
          <w:szCs w:val="24"/>
        </w:rPr>
        <w:t xml:space="preserve"> В этом плане р</w:t>
      </w:r>
      <w:r w:rsidRPr="000B017E">
        <w:rPr>
          <w:rFonts w:ascii="Times New Roman" w:hAnsi="Times New Roman" w:cs="Times New Roman"/>
          <w:sz w:val="24"/>
          <w:szCs w:val="24"/>
        </w:rPr>
        <w:t>ецензируемая работа имеет практическую значимость</w:t>
      </w:r>
      <w:r>
        <w:rPr>
          <w:rFonts w:ascii="Times New Roman" w:hAnsi="Times New Roman" w:cs="Times New Roman"/>
          <w:sz w:val="24"/>
          <w:szCs w:val="24"/>
        </w:rPr>
        <w:t xml:space="preserve">. </w:t>
      </w:r>
      <w:r w:rsidRPr="000B017E">
        <w:rPr>
          <w:rFonts w:ascii="Times New Roman" w:hAnsi="Times New Roman" w:cs="Times New Roman"/>
          <w:sz w:val="24"/>
          <w:szCs w:val="24"/>
        </w:rPr>
        <w:t xml:space="preserve"> Материал исследования может стать методической базой для </w:t>
      </w:r>
      <w:r>
        <w:rPr>
          <w:rFonts w:ascii="Times New Roman" w:hAnsi="Times New Roman" w:cs="Times New Roman"/>
          <w:sz w:val="24"/>
          <w:szCs w:val="24"/>
        </w:rPr>
        <w:t>пособия по обучению</w:t>
      </w:r>
      <w:r w:rsidRPr="000B017E">
        <w:rPr>
          <w:rFonts w:ascii="Times New Roman" w:hAnsi="Times New Roman" w:cs="Times New Roman"/>
          <w:sz w:val="24"/>
          <w:szCs w:val="24"/>
        </w:rPr>
        <w:t xml:space="preserve"> навыку </w:t>
      </w:r>
      <w:r>
        <w:rPr>
          <w:rFonts w:ascii="Times New Roman" w:hAnsi="Times New Roman" w:cs="Times New Roman"/>
          <w:sz w:val="24"/>
          <w:szCs w:val="24"/>
        </w:rPr>
        <w:t>синхронного перевода.</w:t>
      </w:r>
    </w:p>
    <w:p w:rsidR="006F5385" w:rsidRDefault="00E81EA5">
      <w:pPr>
        <w:ind w:firstLine="708"/>
        <w:jc w:val="both"/>
        <w:rPr>
          <w:rFonts w:ascii="Times New Roman" w:hAnsi="Times New Roman" w:cs="Times New Roman"/>
          <w:sz w:val="24"/>
          <w:szCs w:val="24"/>
        </w:rPr>
      </w:pPr>
      <w:r w:rsidRPr="00E81EA5">
        <w:rPr>
          <w:rFonts w:ascii="Times New Roman" w:hAnsi="Times New Roman" w:cs="Times New Roman"/>
          <w:sz w:val="24"/>
          <w:szCs w:val="24"/>
        </w:rPr>
        <w:t xml:space="preserve">Как научный руководитель </w:t>
      </w:r>
      <w:r>
        <w:rPr>
          <w:rFonts w:ascii="Times New Roman" w:hAnsi="Times New Roman" w:cs="Times New Roman"/>
          <w:sz w:val="24"/>
          <w:szCs w:val="24"/>
        </w:rPr>
        <w:t xml:space="preserve">О. А. Кузнецовой </w:t>
      </w:r>
      <w:r w:rsidRPr="00E81EA5">
        <w:rPr>
          <w:rFonts w:ascii="Times New Roman" w:hAnsi="Times New Roman" w:cs="Times New Roman"/>
          <w:sz w:val="24"/>
          <w:szCs w:val="24"/>
        </w:rPr>
        <w:t xml:space="preserve"> я не могу не отметить такие черты ее х</w:t>
      </w:r>
      <w:r w:rsidR="006F5385">
        <w:rPr>
          <w:rFonts w:ascii="Times New Roman" w:hAnsi="Times New Roman" w:cs="Times New Roman"/>
          <w:sz w:val="24"/>
          <w:szCs w:val="24"/>
        </w:rPr>
        <w:t>арактера как целеустремленность</w:t>
      </w:r>
      <w:r w:rsidR="00275998">
        <w:rPr>
          <w:rFonts w:ascii="Times New Roman" w:hAnsi="Times New Roman" w:cs="Times New Roman"/>
          <w:sz w:val="24"/>
          <w:szCs w:val="24"/>
        </w:rPr>
        <w:t xml:space="preserve">, трудолюбие, усидчивость </w:t>
      </w:r>
      <w:r w:rsidR="006F5385">
        <w:rPr>
          <w:rFonts w:ascii="Times New Roman" w:hAnsi="Times New Roman" w:cs="Times New Roman"/>
          <w:sz w:val="24"/>
          <w:szCs w:val="24"/>
        </w:rPr>
        <w:t xml:space="preserve"> и</w:t>
      </w:r>
      <w:r w:rsidRPr="00E81EA5">
        <w:rPr>
          <w:rFonts w:ascii="Times New Roman" w:hAnsi="Times New Roman" w:cs="Times New Roman"/>
          <w:sz w:val="24"/>
          <w:szCs w:val="24"/>
        </w:rPr>
        <w:t xml:space="preserve"> умение прислушиваться к критическим замечаниям</w:t>
      </w:r>
      <w:r w:rsidR="006F5385">
        <w:rPr>
          <w:rFonts w:ascii="Times New Roman" w:hAnsi="Times New Roman" w:cs="Times New Roman"/>
          <w:sz w:val="24"/>
          <w:szCs w:val="24"/>
        </w:rPr>
        <w:t>. У</w:t>
      </w:r>
      <w:r w:rsidR="006F5385" w:rsidRPr="006F5385">
        <w:rPr>
          <w:rFonts w:ascii="Times New Roman" w:hAnsi="Times New Roman" w:cs="Times New Roman"/>
          <w:sz w:val="24"/>
          <w:szCs w:val="24"/>
        </w:rPr>
        <w:t xml:space="preserve">влеченность своим делом и ответственность </w:t>
      </w:r>
      <w:r w:rsidR="006F5385">
        <w:rPr>
          <w:rFonts w:ascii="Times New Roman" w:hAnsi="Times New Roman" w:cs="Times New Roman"/>
          <w:sz w:val="24"/>
          <w:szCs w:val="24"/>
        </w:rPr>
        <w:t xml:space="preserve">сделали </w:t>
      </w:r>
      <w:r w:rsidR="00275998" w:rsidRPr="006F5385">
        <w:rPr>
          <w:rFonts w:ascii="Times New Roman" w:hAnsi="Times New Roman" w:cs="Times New Roman"/>
          <w:sz w:val="24"/>
          <w:szCs w:val="24"/>
        </w:rPr>
        <w:t xml:space="preserve">процесс научного </w:t>
      </w:r>
      <w:r w:rsidR="006F5385" w:rsidRPr="006F5385">
        <w:rPr>
          <w:rFonts w:ascii="Times New Roman" w:hAnsi="Times New Roman" w:cs="Times New Roman"/>
          <w:sz w:val="24"/>
          <w:szCs w:val="24"/>
        </w:rPr>
        <w:t xml:space="preserve">руководства для меня </w:t>
      </w:r>
      <w:r w:rsidR="006F5385">
        <w:rPr>
          <w:rFonts w:ascii="Times New Roman" w:hAnsi="Times New Roman" w:cs="Times New Roman"/>
          <w:sz w:val="24"/>
          <w:szCs w:val="24"/>
        </w:rPr>
        <w:t xml:space="preserve">особенно </w:t>
      </w:r>
      <w:r w:rsidR="006F5385" w:rsidRPr="006F5385">
        <w:rPr>
          <w:rFonts w:ascii="Times New Roman" w:hAnsi="Times New Roman" w:cs="Times New Roman"/>
          <w:sz w:val="24"/>
          <w:szCs w:val="24"/>
        </w:rPr>
        <w:t>приятным.</w:t>
      </w:r>
      <w:bookmarkStart w:id="0" w:name="_GoBack"/>
      <w:bookmarkEnd w:id="0"/>
    </w:p>
    <w:p w:rsidR="00E77287" w:rsidRDefault="00E77287">
      <w:pPr>
        <w:ind w:firstLine="708"/>
        <w:jc w:val="both"/>
        <w:rPr>
          <w:rFonts w:ascii="Times New Roman" w:hAnsi="Times New Roman" w:cs="Times New Roman"/>
          <w:sz w:val="24"/>
          <w:szCs w:val="24"/>
        </w:rPr>
      </w:pPr>
    </w:p>
    <w:p w:rsidR="00E77287" w:rsidRPr="00D04384" w:rsidRDefault="00E77287">
      <w:pPr>
        <w:ind w:firstLine="708"/>
        <w:jc w:val="both"/>
        <w:rPr>
          <w:rFonts w:ascii="Times New Roman" w:hAnsi="Times New Roman" w:cs="Times New Roman"/>
          <w:sz w:val="24"/>
          <w:szCs w:val="24"/>
        </w:rPr>
      </w:pPr>
      <w:r w:rsidRPr="00E77287">
        <w:rPr>
          <w:rFonts w:ascii="Times New Roman" w:hAnsi="Times New Roman" w:cs="Times New Roman"/>
          <w:sz w:val="24"/>
          <w:szCs w:val="24"/>
        </w:rPr>
        <w:t xml:space="preserve">Научный руководитель                                             к.ф.н., доц. </w:t>
      </w:r>
      <w:proofErr w:type="spellStart"/>
      <w:r w:rsidRPr="00E77287">
        <w:rPr>
          <w:rFonts w:ascii="Times New Roman" w:hAnsi="Times New Roman" w:cs="Times New Roman"/>
          <w:sz w:val="24"/>
          <w:szCs w:val="24"/>
        </w:rPr>
        <w:t>Вьюнова</w:t>
      </w:r>
      <w:proofErr w:type="spellEnd"/>
      <w:r w:rsidRPr="00E77287">
        <w:rPr>
          <w:rFonts w:ascii="Times New Roman" w:hAnsi="Times New Roman" w:cs="Times New Roman"/>
          <w:sz w:val="24"/>
          <w:szCs w:val="24"/>
        </w:rPr>
        <w:t xml:space="preserve"> Е.К.                                                    </w:t>
      </w:r>
    </w:p>
    <w:sectPr w:rsidR="00E77287" w:rsidRPr="00D04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ED"/>
    <w:rsid w:val="000B017E"/>
    <w:rsid w:val="00275998"/>
    <w:rsid w:val="002B679B"/>
    <w:rsid w:val="004C5F2A"/>
    <w:rsid w:val="006F5385"/>
    <w:rsid w:val="00D033F5"/>
    <w:rsid w:val="00D04384"/>
    <w:rsid w:val="00E77287"/>
    <w:rsid w:val="00E81EA5"/>
    <w:rsid w:val="00E8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2014-06-04T15:23:00Z</dcterms:created>
  <dcterms:modified xsi:type="dcterms:W3CDTF">2014-06-05T09:08:00Z</dcterms:modified>
</cp:coreProperties>
</file>