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7" w:rsidRDefault="00E92040" w:rsidP="00E920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E92040" w:rsidRDefault="00E92040" w:rsidP="00E92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руководителя о ВКР на соискание степени магистра лингвистики </w:t>
      </w:r>
      <w:r w:rsidR="00E36E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6E86">
        <w:rPr>
          <w:rFonts w:ascii="Times New Roman" w:hAnsi="Times New Roman" w:cs="Times New Roman"/>
          <w:sz w:val="28"/>
          <w:szCs w:val="28"/>
        </w:rPr>
        <w:t xml:space="preserve">Петровой Ю.С. «Явление </w:t>
      </w:r>
      <w:proofErr w:type="spellStart"/>
      <w:r w:rsidR="00E36E86"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 w:rsidR="00E36E86">
        <w:rPr>
          <w:rFonts w:ascii="Times New Roman" w:hAnsi="Times New Roman" w:cs="Times New Roman"/>
          <w:sz w:val="28"/>
          <w:szCs w:val="28"/>
        </w:rPr>
        <w:t xml:space="preserve"> терминов в двуязычной ситуации (на материале словаря футбольных терминов УЕФА)</w:t>
      </w:r>
    </w:p>
    <w:p w:rsidR="00E36E86" w:rsidRPr="00E36E86" w:rsidRDefault="00E36E86" w:rsidP="00E92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040" w:rsidRDefault="00E92040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Выполненная </w:t>
      </w:r>
      <w:r w:rsidR="00E36E86">
        <w:rPr>
          <w:rFonts w:ascii="Times New Roman" w:hAnsi="Times New Roman" w:cs="Times New Roman"/>
          <w:sz w:val="28"/>
          <w:szCs w:val="28"/>
        </w:rPr>
        <w:t xml:space="preserve">Ю.С. Петровой </w:t>
      </w:r>
      <w:r>
        <w:rPr>
          <w:rFonts w:ascii="Times New Roman" w:hAnsi="Times New Roman" w:cs="Times New Roman"/>
          <w:sz w:val="28"/>
          <w:szCs w:val="28"/>
        </w:rPr>
        <w:t>магистерская ВКР является продолжением и развитием ее участия в коллективной научно-исследовательской теме Кафедры романской филологии «Создание русской версии многоязычного словаря футбольных терминов УЕФА», которой была посвящена ее бакалаврская ВКР.</w:t>
      </w:r>
    </w:p>
    <w:p w:rsidR="00E36E86" w:rsidRDefault="00E92040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 центре внимания </w:t>
      </w:r>
      <w:r w:rsidR="00E36E86">
        <w:rPr>
          <w:rFonts w:ascii="Times New Roman" w:hAnsi="Times New Roman" w:cs="Times New Roman"/>
          <w:sz w:val="28"/>
          <w:szCs w:val="28"/>
        </w:rPr>
        <w:t xml:space="preserve">Ю.С. Петровой </w:t>
      </w:r>
      <w:r>
        <w:rPr>
          <w:rFonts w:ascii="Times New Roman" w:hAnsi="Times New Roman" w:cs="Times New Roman"/>
          <w:sz w:val="28"/>
          <w:szCs w:val="28"/>
        </w:rPr>
        <w:t xml:space="preserve">оказываются мало исследованные вопросы </w:t>
      </w:r>
      <w:proofErr w:type="spellStart"/>
      <w:r w:rsidR="00E36E86"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 w:rsidR="00E36E86">
        <w:rPr>
          <w:rFonts w:ascii="Times New Roman" w:hAnsi="Times New Roman" w:cs="Times New Roman"/>
          <w:sz w:val="28"/>
          <w:szCs w:val="28"/>
        </w:rPr>
        <w:t xml:space="preserve"> терминов в двуязычной ситуации (русский и французский языки). Теоретические аспекты этой проблемы, впервые описанной Р.Г. Пиотровским и В.А. </w:t>
      </w:r>
      <w:proofErr w:type="spellStart"/>
      <w:r w:rsidR="00E36E86">
        <w:rPr>
          <w:rFonts w:ascii="Times New Roman" w:hAnsi="Times New Roman" w:cs="Times New Roman"/>
          <w:sz w:val="28"/>
          <w:szCs w:val="28"/>
        </w:rPr>
        <w:t>Чижаковским</w:t>
      </w:r>
      <w:proofErr w:type="spellEnd"/>
      <w:r w:rsidR="00E36E86">
        <w:rPr>
          <w:rFonts w:ascii="Times New Roman" w:hAnsi="Times New Roman" w:cs="Times New Roman"/>
          <w:sz w:val="28"/>
          <w:szCs w:val="28"/>
        </w:rPr>
        <w:t>, развиваются ею на материале предметной области «Футбол».</w:t>
      </w:r>
    </w:p>
    <w:p w:rsidR="00E36E86" w:rsidRDefault="00E36E86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 Ю.С. Петрова проанализировала ключевые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такие как термин, терминология,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сферы фиксации и функционирования терминов и т.д., сознательно отбирая те концепции и точки зрения, которые способствуют решаемой ею задаче.</w:t>
      </w:r>
    </w:p>
    <w:p w:rsidR="00E36E86" w:rsidRDefault="00EC239A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Весь корпус французских терминов и их русских соответствий Ю.С. Петрова разбила на три категории с точки зрения двуязычной ситуации: кальки,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квазикальки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идиоматичные </w:t>
      </w:r>
      <w:proofErr w:type="spellStart"/>
      <w:r w:rsidR="00FD5416">
        <w:rPr>
          <w:rFonts w:ascii="Times New Roman" w:hAnsi="Times New Roman" w:cs="Times New Roman"/>
          <w:sz w:val="28"/>
          <w:szCs w:val="28"/>
        </w:rPr>
        <w:t>некалькируемые</w:t>
      </w:r>
      <w:proofErr w:type="spellEnd"/>
      <w:r w:rsidR="00FD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термины (которые не могут быть получены путем пословного перевода сложного термина и представляют особую трудность </w:t>
      </w:r>
      <w:proofErr w:type="gramEnd"/>
    </w:p>
    <w:p w:rsidR="00E36E86" w:rsidRDefault="00E36E86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="00FD5416">
        <w:rPr>
          <w:rFonts w:ascii="Times New Roman" w:hAnsi="Times New Roman" w:cs="Times New Roman"/>
          <w:sz w:val="28"/>
          <w:szCs w:val="28"/>
        </w:rPr>
        <w:t>Ю.С. Петровой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всем требованиям, предъявляемым к сочинениям такого 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высоком уровне и хорошо оформлена. Автор проявила инициативу и большой интерес к исследованию новых перспективных </w:t>
      </w:r>
      <w:r w:rsidR="00FD5416">
        <w:rPr>
          <w:rFonts w:ascii="Times New Roman" w:hAnsi="Times New Roman" w:cs="Times New Roman"/>
          <w:sz w:val="28"/>
          <w:szCs w:val="28"/>
        </w:rPr>
        <w:t>исследований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сфере отраслевых терминологий французского языка, умение работать с материалом и заслуживает положительной оценки.</w:t>
      </w: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B32" w:rsidRDefault="00B02B32" w:rsidP="00E92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B32" w:rsidRDefault="00B02B32" w:rsidP="00B02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филологических наук,</w:t>
      </w:r>
    </w:p>
    <w:p w:rsidR="00B02B32" w:rsidRPr="00EF40BE" w:rsidRDefault="00B02B32" w:rsidP="00B02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</w:p>
    <w:sectPr w:rsidR="00B02B32" w:rsidRPr="00EF40BE" w:rsidSect="00EF4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40" w:rsidRDefault="00E92040" w:rsidP="00EF40BE">
      <w:pPr>
        <w:spacing w:after="0" w:line="240" w:lineRule="auto"/>
      </w:pPr>
      <w:r>
        <w:separator/>
      </w:r>
    </w:p>
  </w:endnote>
  <w:endnote w:type="continuationSeparator" w:id="0">
    <w:p w:rsidR="00E92040" w:rsidRDefault="00E92040" w:rsidP="00EF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40" w:rsidRDefault="00E92040" w:rsidP="00EF40BE">
      <w:pPr>
        <w:spacing w:after="0" w:line="240" w:lineRule="auto"/>
      </w:pPr>
      <w:r>
        <w:separator/>
      </w:r>
    </w:p>
  </w:footnote>
  <w:footnote w:type="continuationSeparator" w:id="0">
    <w:p w:rsidR="00E92040" w:rsidRDefault="00E92040" w:rsidP="00EF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48750"/>
      <w:docPartObj>
        <w:docPartGallery w:val="Page Numbers (Top of Page)"/>
        <w:docPartUnique/>
      </w:docPartObj>
    </w:sdtPr>
    <w:sdtEndPr/>
    <w:sdtContent>
      <w:p w:rsidR="00EF40BE" w:rsidRDefault="00EF4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16">
          <w:rPr>
            <w:noProof/>
          </w:rPr>
          <w:t>1</w:t>
        </w:r>
        <w:r>
          <w:fldChar w:fldCharType="end"/>
        </w:r>
      </w:p>
    </w:sdtContent>
  </w:sdt>
  <w:p w:rsidR="00EF40BE" w:rsidRDefault="00E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E" w:rsidRDefault="00EF4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0"/>
    <w:rsid w:val="00105E04"/>
    <w:rsid w:val="008077B7"/>
    <w:rsid w:val="008476C7"/>
    <w:rsid w:val="00B02B32"/>
    <w:rsid w:val="00CE7E74"/>
    <w:rsid w:val="00E36E86"/>
    <w:rsid w:val="00E92040"/>
    <w:rsid w:val="00EC239A"/>
    <w:rsid w:val="00EF40BE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BE"/>
  </w:style>
  <w:style w:type="paragraph" w:styleId="a5">
    <w:name w:val="footer"/>
    <w:basedOn w:val="a"/>
    <w:link w:val="a6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BE"/>
  </w:style>
  <w:style w:type="paragraph" w:styleId="a5">
    <w:name w:val="footer"/>
    <w:basedOn w:val="a"/>
    <w:link w:val="a6"/>
    <w:uiPriority w:val="99"/>
    <w:unhideWhenUsed/>
    <w:rsid w:val="00E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3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Гост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2013-06-10T11:52:00Z</cp:lastPrinted>
  <dcterms:created xsi:type="dcterms:W3CDTF">2013-06-13T11:10:00Z</dcterms:created>
  <dcterms:modified xsi:type="dcterms:W3CDTF">2013-06-13T11:10:00Z</dcterms:modified>
</cp:coreProperties>
</file>