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B3" w:rsidRPr="00382907" w:rsidRDefault="00584E0A" w:rsidP="00E85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07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584E0A" w:rsidRDefault="000C7195" w:rsidP="00E85E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4E0A">
        <w:rPr>
          <w:rFonts w:ascii="Times New Roman" w:hAnsi="Times New Roman" w:cs="Times New Roman"/>
          <w:sz w:val="28"/>
          <w:szCs w:val="28"/>
        </w:rPr>
        <w:t>а выпускную квалификационную работу</w:t>
      </w:r>
    </w:p>
    <w:p w:rsidR="00584E0A" w:rsidRDefault="00584E0A" w:rsidP="00E85E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 лингвистики</w:t>
      </w:r>
    </w:p>
    <w:p w:rsidR="00584E0A" w:rsidRPr="00382907" w:rsidRDefault="00584E0A" w:rsidP="00E85E9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2907">
        <w:rPr>
          <w:rFonts w:ascii="Times New Roman" w:hAnsi="Times New Roman" w:cs="Times New Roman"/>
          <w:i/>
          <w:sz w:val="28"/>
          <w:szCs w:val="28"/>
        </w:rPr>
        <w:t>Чуковой</w:t>
      </w:r>
      <w:proofErr w:type="spellEnd"/>
      <w:r w:rsidRPr="00382907">
        <w:rPr>
          <w:rFonts w:ascii="Times New Roman" w:hAnsi="Times New Roman" w:cs="Times New Roman"/>
          <w:i/>
          <w:sz w:val="28"/>
          <w:szCs w:val="28"/>
        </w:rPr>
        <w:t xml:space="preserve"> Ольги Николаевны</w:t>
      </w:r>
    </w:p>
    <w:p w:rsidR="00584E0A" w:rsidRDefault="00584E0A" w:rsidP="00E85E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«Метафора в сфере технической терминологии</w:t>
      </w:r>
    </w:p>
    <w:p w:rsidR="00584E0A" w:rsidRDefault="00584E0A" w:rsidP="00E85E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аспект)»</w:t>
      </w:r>
    </w:p>
    <w:p w:rsidR="009D7064" w:rsidRDefault="002957DB" w:rsidP="003829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любое знание формируется только в процессе речемыслительной </w:t>
      </w:r>
      <w:r w:rsidR="009D7064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человека. </w:t>
      </w:r>
      <w:r w:rsidR="009D7064">
        <w:rPr>
          <w:rFonts w:ascii="Times New Roman" w:hAnsi="Times New Roman" w:cs="Times New Roman"/>
          <w:sz w:val="28"/>
          <w:szCs w:val="28"/>
        </w:rPr>
        <w:t>Научное знание тому подтверждение</w:t>
      </w:r>
      <w:r w:rsidR="00A7288C">
        <w:rPr>
          <w:rFonts w:ascii="Times New Roman" w:hAnsi="Times New Roman" w:cs="Times New Roman"/>
          <w:sz w:val="28"/>
          <w:szCs w:val="28"/>
        </w:rPr>
        <w:t xml:space="preserve">, поскольку сама логика развития науки всегда связана с поиском наиболее удачного вербального выражения идеи, с последующим его закреплением в языке науки. Терминологическое словообразование всегда основано на системе словообразования национального языка. </w:t>
      </w:r>
      <w:r w:rsidR="009D7064" w:rsidRPr="009D7064">
        <w:rPr>
          <w:rFonts w:ascii="Times New Roman" w:hAnsi="Times New Roman" w:cs="Times New Roman"/>
          <w:sz w:val="28"/>
          <w:szCs w:val="28"/>
        </w:rPr>
        <w:t xml:space="preserve">По мнению некоторых ученых, в языке науки любое </w:t>
      </w:r>
      <w:proofErr w:type="spellStart"/>
      <w:r w:rsidR="009D7064" w:rsidRPr="009D7064">
        <w:rPr>
          <w:rFonts w:ascii="Times New Roman" w:hAnsi="Times New Roman" w:cs="Times New Roman"/>
          <w:sz w:val="28"/>
          <w:szCs w:val="28"/>
        </w:rPr>
        <w:t>терминопорождение</w:t>
      </w:r>
      <w:proofErr w:type="spellEnd"/>
      <w:r w:rsidR="009D7064" w:rsidRPr="009D7064">
        <w:rPr>
          <w:rFonts w:ascii="Times New Roman" w:hAnsi="Times New Roman" w:cs="Times New Roman"/>
          <w:sz w:val="28"/>
          <w:szCs w:val="28"/>
        </w:rPr>
        <w:t xml:space="preserve"> метафорично по своей природе и терминологическая метафоризация представляет собой универсальный процесс, обусловленный спецификой научного познани</w:t>
      </w:r>
      <w:r w:rsidR="009D7064">
        <w:rPr>
          <w:rFonts w:ascii="Times New Roman" w:hAnsi="Times New Roman" w:cs="Times New Roman"/>
          <w:sz w:val="28"/>
          <w:szCs w:val="28"/>
        </w:rPr>
        <w:t xml:space="preserve">я того или иного </w:t>
      </w:r>
      <w:proofErr w:type="spellStart"/>
      <w:r w:rsidR="009D7064">
        <w:rPr>
          <w:rFonts w:ascii="Times New Roman" w:hAnsi="Times New Roman" w:cs="Times New Roman"/>
          <w:sz w:val="28"/>
          <w:szCs w:val="28"/>
        </w:rPr>
        <w:t>лингвокультурного</w:t>
      </w:r>
      <w:proofErr w:type="spellEnd"/>
      <w:r w:rsidR="009D7064">
        <w:rPr>
          <w:rFonts w:ascii="Times New Roman" w:hAnsi="Times New Roman" w:cs="Times New Roman"/>
          <w:sz w:val="28"/>
          <w:szCs w:val="28"/>
        </w:rPr>
        <w:t xml:space="preserve"> сообщества. </w:t>
      </w:r>
      <w:proofErr w:type="spellStart"/>
      <w:r w:rsidR="009D7064">
        <w:rPr>
          <w:rFonts w:ascii="Times New Roman" w:hAnsi="Times New Roman" w:cs="Times New Roman"/>
          <w:sz w:val="28"/>
          <w:szCs w:val="28"/>
        </w:rPr>
        <w:t>Т</w:t>
      </w:r>
      <w:r w:rsidR="00A7288C">
        <w:rPr>
          <w:rFonts w:ascii="Times New Roman" w:hAnsi="Times New Roman" w:cs="Times New Roman"/>
          <w:sz w:val="28"/>
          <w:szCs w:val="28"/>
        </w:rPr>
        <w:t>ерминотворчество</w:t>
      </w:r>
      <w:proofErr w:type="spellEnd"/>
      <w:r w:rsidR="00A7288C">
        <w:rPr>
          <w:rFonts w:ascii="Times New Roman" w:hAnsi="Times New Roman" w:cs="Times New Roman"/>
          <w:sz w:val="28"/>
          <w:szCs w:val="28"/>
        </w:rPr>
        <w:t xml:space="preserve"> – это всегда сознательный процесс. «Термины, </w:t>
      </w:r>
      <w:r w:rsidR="00382907">
        <w:rPr>
          <w:rFonts w:ascii="Times New Roman" w:hAnsi="Times New Roman" w:cs="Times New Roman"/>
          <w:sz w:val="28"/>
          <w:szCs w:val="28"/>
        </w:rPr>
        <w:t>–</w:t>
      </w:r>
      <w:r w:rsidR="00382907" w:rsidRPr="00382907">
        <w:rPr>
          <w:rFonts w:ascii="Times New Roman" w:hAnsi="Times New Roman" w:cs="Times New Roman"/>
          <w:sz w:val="28"/>
          <w:szCs w:val="28"/>
        </w:rPr>
        <w:t xml:space="preserve"> </w:t>
      </w:r>
      <w:r w:rsidR="00A7288C">
        <w:rPr>
          <w:rFonts w:ascii="Times New Roman" w:hAnsi="Times New Roman" w:cs="Times New Roman"/>
          <w:sz w:val="28"/>
          <w:szCs w:val="28"/>
        </w:rPr>
        <w:t xml:space="preserve">как писал Винокур, </w:t>
      </w:r>
      <w:r w:rsidR="00382907">
        <w:rPr>
          <w:rFonts w:ascii="Times New Roman" w:hAnsi="Times New Roman" w:cs="Times New Roman"/>
          <w:sz w:val="28"/>
          <w:szCs w:val="28"/>
        </w:rPr>
        <w:t>–</w:t>
      </w:r>
      <w:r w:rsidR="00382907" w:rsidRPr="00382907">
        <w:rPr>
          <w:rFonts w:ascii="Times New Roman" w:hAnsi="Times New Roman" w:cs="Times New Roman"/>
          <w:sz w:val="28"/>
          <w:szCs w:val="28"/>
        </w:rPr>
        <w:t xml:space="preserve"> </w:t>
      </w:r>
      <w:r w:rsidR="00A7288C">
        <w:rPr>
          <w:rFonts w:ascii="Times New Roman" w:hAnsi="Times New Roman" w:cs="Times New Roman"/>
          <w:sz w:val="28"/>
          <w:szCs w:val="28"/>
        </w:rPr>
        <w:t>не появляются, а придумываются</w:t>
      </w:r>
      <w:r w:rsidR="00710E95">
        <w:rPr>
          <w:rFonts w:ascii="Times New Roman" w:hAnsi="Times New Roman" w:cs="Times New Roman"/>
          <w:sz w:val="28"/>
          <w:szCs w:val="28"/>
        </w:rPr>
        <w:t>, творятся по мере осознания их необходимости».</w:t>
      </w:r>
      <w:r w:rsidR="009D7064" w:rsidRPr="009D7064">
        <w:rPr>
          <w:rFonts w:ascii="Times New Roman" w:hAnsi="Times New Roman" w:cs="Times New Roman"/>
          <w:sz w:val="28"/>
          <w:szCs w:val="28"/>
        </w:rPr>
        <w:t xml:space="preserve"> </w:t>
      </w:r>
      <w:r w:rsidR="00710E95">
        <w:rPr>
          <w:rFonts w:ascii="Times New Roman" w:hAnsi="Times New Roman" w:cs="Times New Roman"/>
          <w:sz w:val="28"/>
          <w:szCs w:val="28"/>
        </w:rPr>
        <w:t xml:space="preserve">При этом при рассмотрении терминологии </w:t>
      </w:r>
      <w:r w:rsidR="00FF27C1">
        <w:rPr>
          <w:rFonts w:ascii="Times New Roman" w:hAnsi="Times New Roman" w:cs="Times New Roman"/>
          <w:sz w:val="28"/>
          <w:szCs w:val="28"/>
        </w:rPr>
        <w:t>как одной</w:t>
      </w:r>
      <w:r w:rsidR="004948A8">
        <w:rPr>
          <w:rFonts w:ascii="Times New Roman" w:hAnsi="Times New Roman" w:cs="Times New Roman"/>
          <w:sz w:val="28"/>
          <w:szCs w:val="28"/>
        </w:rPr>
        <w:t xml:space="preserve"> из составляющих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лингвокультуры</w:t>
      </w:r>
      <w:proofErr w:type="spellEnd"/>
      <w:r w:rsidR="004948A8">
        <w:rPr>
          <w:rFonts w:ascii="Times New Roman" w:hAnsi="Times New Roman" w:cs="Times New Roman"/>
          <w:sz w:val="28"/>
          <w:szCs w:val="28"/>
        </w:rPr>
        <w:t xml:space="preserve"> </w:t>
      </w:r>
      <w:r w:rsidR="00710E95">
        <w:rPr>
          <w:rFonts w:ascii="Times New Roman" w:hAnsi="Times New Roman" w:cs="Times New Roman"/>
          <w:sz w:val="28"/>
          <w:szCs w:val="28"/>
        </w:rPr>
        <w:t xml:space="preserve">на первый план выходит </w:t>
      </w:r>
      <w:r w:rsidR="00FF27C1">
        <w:rPr>
          <w:rFonts w:ascii="Times New Roman" w:hAnsi="Times New Roman" w:cs="Times New Roman"/>
          <w:sz w:val="28"/>
          <w:szCs w:val="28"/>
        </w:rPr>
        <w:t>языковое воплощение</w:t>
      </w:r>
      <w:r w:rsidR="00710E95">
        <w:rPr>
          <w:rFonts w:ascii="Times New Roman" w:hAnsi="Times New Roman" w:cs="Times New Roman"/>
          <w:sz w:val="28"/>
          <w:szCs w:val="28"/>
        </w:rPr>
        <w:t xml:space="preserve"> этого информативного варианта научной языковой картины мира, безусловно</w:t>
      </w:r>
      <w:r w:rsidR="00FF27C1">
        <w:rPr>
          <w:rFonts w:ascii="Times New Roman" w:hAnsi="Times New Roman" w:cs="Times New Roman"/>
          <w:sz w:val="28"/>
          <w:szCs w:val="28"/>
        </w:rPr>
        <w:t xml:space="preserve"> обладающее национальной спецификой. В сфере </w:t>
      </w:r>
      <w:proofErr w:type="spellStart"/>
      <w:r w:rsidR="00FF27C1">
        <w:rPr>
          <w:rFonts w:ascii="Times New Roman" w:hAnsi="Times New Roman" w:cs="Times New Roman"/>
          <w:sz w:val="28"/>
          <w:szCs w:val="28"/>
        </w:rPr>
        <w:t>терминотворчества</w:t>
      </w:r>
      <w:proofErr w:type="spellEnd"/>
      <w:r w:rsidR="00FF27C1">
        <w:rPr>
          <w:rFonts w:ascii="Times New Roman" w:hAnsi="Times New Roman" w:cs="Times New Roman"/>
          <w:sz w:val="28"/>
          <w:szCs w:val="28"/>
        </w:rPr>
        <w:t xml:space="preserve"> проявляются особенности </w:t>
      </w:r>
      <w:r w:rsidR="009D7064">
        <w:rPr>
          <w:rFonts w:ascii="Times New Roman" w:hAnsi="Times New Roman" w:cs="Times New Roman"/>
          <w:sz w:val="28"/>
          <w:szCs w:val="28"/>
        </w:rPr>
        <w:t>национальной образности, что является одним из проявлений национального менталитета.</w:t>
      </w:r>
      <w:r w:rsidR="00F06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0A" w:rsidRDefault="009D7064" w:rsidP="003829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вышесказанное </w:t>
      </w:r>
      <w:r w:rsidR="00256118">
        <w:rPr>
          <w:rFonts w:ascii="Times New Roman" w:hAnsi="Times New Roman" w:cs="Times New Roman"/>
          <w:sz w:val="28"/>
          <w:szCs w:val="28"/>
        </w:rPr>
        <w:t>свидетельствует об актуальности  и ценности настоящего исследования как в аспекте исследований в области теории метафоры, так и в аспекте преподавания РКИ.</w:t>
      </w:r>
    </w:p>
    <w:p w:rsidR="002832B4" w:rsidRDefault="002832B4" w:rsidP="003829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Первая глава работы, озаглавленная «Трактовка метафоры в аспекте семантических и словообразовательных процессов», включает в себя подробное, начиная с работ Аристотеля,  описание подходов к изучению метафоры от традиционного, трактующего метафору только как риторическую фигуру, «украшение речи» до </w:t>
      </w:r>
      <w:r w:rsidR="00BD2B42">
        <w:rPr>
          <w:rFonts w:ascii="Times New Roman" w:hAnsi="Times New Roman" w:cs="Times New Roman"/>
          <w:sz w:val="28"/>
          <w:szCs w:val="28"/>
        </w:rPr>
        <w:t>современных концепций языковой метафоры.</w:t>
      </w:r>
      <w:proofErr w:type="gramEnd"/>
    </w:p>
    <w:p w:rsidR="007A2B7B" w:rsidRDefault="003109B3" w:rsidP="003829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D2B42">
        <w:rPr>
          <w:rFonts w:ascii="Times New Roman" w:hAnsi="Times New Roman" w:cs="Times New Roman"/>
          <w:sz w:val="28"/>
          <w:szCs w:val="28"/>
        </w:rPr>
        <w:t xml:space="preserve">втор </w:t>
      </w:r>
      <w:r w:rsidR="003D3DF3">
        <w:rPr>
          <w:rFonts w:ascii="Times New Roman" w:hAnsi="Times New Roman" w:cs="Times New Roman"/>
          <w:sz w:val="28"/>
          <w:szCs w:val="28"/>
        </w:rPr>
        <w:t xml:space="preserve">обстоятельно и скрупулезно </w:t>
      </w:r>
      <w:r w:rsidR="00BD2B42">
        <w:rPr>
          <w:rFonts w:ascii="Times New Roman" w:hAnsi="Times New Roman" w:cs="Times New Roman"/>
          <w:sz w:val="28"/>
          <w:szCs w:val="28"/>
        </w:rPr>
        <w:t xml:space="preserve">рассматривает три точки зрения на понимание метафор, выраженные в </w:t>
      </w:r>
      <w:proofErr w:type="spellStart"/>
      <w:r w:rsidR="00BD2B42">
        <w:rPr>
          <w:rFonts w:ascii="Times New Roman" w:hAnsi="Times New Roman" w:cs="Times New Roman"/>
          <w:sz w:val="28"/>
          <w:szCs w:val="28"/>
        </w:rPr>
        <w:t>интеракционистской</w:t>
      </w:r>
      <w:proofErr w:type="spellEnd"/>
      <w:r w:rsidR="00BD2B42">
        <w:rPr>
          <w:rFonts w:ascii="Times New Roman" w:hAnsi="Times New Roman" w:cs="Times New Roman"/>
          <w:sz w:val="28"/>
          <w:szCs w:val="28"/>
        </w:rPr>
        <w:t xml:space="preserve"> теории метафоры, </w:t>
      </w:r>
      <w:r w:rsidR="003D3DF3">
        <w:rPr>
          <w:rFonts w:ascii="Times New Roman" w:hAnsi="Times New Roman" w:cs="Times New Roman"/>
          <w:sz w:val="28"/>
          <w:szCs w:val="28"/>
        </w:rPr>
        <w:t>трактовке концептуальной метафоры</w:t>
      </w:r>
      <w:r w:rsidR="00BD2B42">
        <w:rPr>
          <w:rFonts w:ascii="Times New Roman" w:hAnsi="Times New Roman" w:cs="Times New Roman"/>
          <w:sz w:val="28"/>
          <w:szCs w:val="28"/>
        </w:rPr>
        <w:t xml:space="preserve"> и лексико</w:t>
      </w:r>
      <w:r w:rsidR="003D3DF3">
        <w:rPr>
          <w:rFonts w:ascii="Times New Roman" w:hAnsi="Times New Roman" w:cs="Times New Roman"/>
          <w:sz w:val="28"/>
          <w:szCs w:val="28"/>
        </w:rPr>
        <w:t xml:space="preserve">-семантическом аспекте метафоры, демонстрируя широкий лингвистический кругозор и знакомство с работами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Блэка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Лакофф</w:t>
      </w:r>
      <w:r w:rsidR="007A27B3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Джонсона, Н.Д. Арутюновой, А.Н.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Баранова,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М. Кобозева,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многих других ученых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Далее  Ольга Николаевна  описывает метафору как </w:t>
      </w:r>
      <w:r w:rsidR="007A27B3">
        <w:rPr>
          <w:rFonts w:ascii="Times New Roman" w:hAnsi="Times New Roman" w:cs="Times New Roman"/>
          <w:sz w:val="28"/>
          <w:szCs w:val="28"/>
        </w:rPr>
        <w:t xml:space="preserve">средство вторичной номинации, подчеркивая роль метафор в научной картине мира и их участие в терминообразовании. Отдельный параграф посвящен исследованию метафоры в аспекте </w:t>
      </w:r>
      <w:proofErr w:type="spellStart"/>
      <w:r w:rsidR="007A27B3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="007A2B7B">
        <w:rPr>
          <w:rFonts w:ascii="Times New Roman" w:hAnsi="Times New Roman" w:cs="Times New Roman"/>
          <w:sz w:val="28"/>
          <w:szCs w:val="28"/>
        </w:rPr>
        <w:t>, языковой картины мира, отражению в метафоре универсальных и национально-специфических черт мировидения и мировосприятия.</w:t>
      </w:r>
    </w:p>
    <w:p w:rsidR="005A3ED3" w:rsidRDefault="007A2B7B" w:rsidP="003829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Вторая, собственно исследовательская, глава работы «Метафорические процессы в образовании технических терминов»  </w:t>
      </w:r>
      <w:r w:rsidR="0035542D">
        <w:rPr>
          <w:rFonts w:ascii="Times New Roman" w:hAnsi="Times New Roman" w:cs="Times New Roman"/>
          <w:sz w:val="28"/>
          <w:szCs w:val="28"/>
        </w:rPr>
        <w:t xml:space="preserve">выполнена в компаративном русле и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5542D">
        <w:rPr>
          <w:rFonts w:ascii="Times New Roman" w:hAnsi="Times New Roman" w:cs="Times New Roman"/>
          <w:sz w:val="28"/>
          <w:szCs w:val="28"/>
        </w:rPr>
        <w:t xml:space="preserve">вдумчивый и убедительный </w:t>
      </w:r>
      <w:r>
        <w:rPr>
          <w:rFonts w:ascii="Times New Roman" w:hAnsi="Times New Roman" w:cs="Times New Roman"/>
          <w:sz w:val="28"/>
          <w:szCs w:val="28"/>
        </w:rPr>
        <w:t>анализ 200 русских и английских терминов, образо</w:t>
      </w:r>
      <w:r w:rsidR="005A3ED3">
        <w:rPr>
          <w:rFonts w:ascii="Times New Roman" w:hAnsi="Times New Roman" w:cs="Times New Roman"/>
          <w:sz w:val="28"/>
          <w:szCs w:val="28"/>
        </w:rPr>
        <w:t>ванных в процессе метафоризации и относящихся к самым разным областям технических знаний.</w:t>
      </w:r>
      <w:r w:rsidR="00BA77BE">
        <w:rPr>
          <w:rFonts w:ascii="Times New Roman" w:hAnsi="Times New Roman" w:cs="Times New Roman"/>
          <w:sz w:val="28"/>
          <w:szCs w:val="28"/>
        </w:rPr>
        <w:t xml:space="preserve"> Хотелось бы сразу отметить использование в работе 28 словарей и энц</w:t>
      </w:r>
      <w:r w:rsidR="0035542D">
        <w:rPr>
          <w:rFonts w:ascii="Times New Roman" w:hAnsi="Times New Roman" w:cs="Times New Roman"/>
          <w:sz w:val="28"/>
          <w:szCs w:val="28"/>
        </w:rPr>
        <w:t>иклопедий разной направленности!</w:t>
      </w:r>
    </w:p>
    <w:p w:rsidR="00BD2B42" w:rsidRDefault="005A3ED3" w:rsidP="003829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подразделяет метафоры по двум типам переноса: «метафора, где перенос осуществляется с одушевленного предмета на неодушевленный, и метафора с переносом с одного неодушевленного предмета на другой предмет».</w:t>
      </w:r>
      <w:r w:rsidR="007A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Первая группа состоит, в свою очередь, из двух подгрупп: антропоморфная метафора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семантические подгруппы: части тела человека, </w:t>
      </w:r>
      <w:r w:rsidR="004948A8">
        <w:rPr>
          <w:rFonts w:ascii="Times New Roman" w:hAnsi="Times New Roman" w:cs="Times New Roman"/>
          <w:sz w:val="28"/>
          <w:szCs w:val="28"/>
        </w:rPr>
        <w:t xml:space="preserve">биологические характеристики человека, внутренние органы человека, отношения между людьми, семейные связи)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зоометафора</w:t>
      </w:r>
      <w:proofErr w:type="spellEnd"/>
      <w:r w:rsidR="004948A8">
        <w:rPr>
          <w:rFonts w:ascii="Times New Roman" w:hAnsi="Times New Roman" w:cs="Times New Roman"/>
          <w:sz w:val="28"/>
          <w:szCs w:val="28"/>
        </w:rPr>
        <w:t xml:space="preserve"> (вид животного, часть тела животного)</w:t>
      </w:r>
      <w:r>
        <w:rPr>
          <w:rFonts w:ascii="Times New Roman" w:hAnsi="Times New Roman" w:cs="Times New Roman"/>
          <w:sz w:val="28"/>
          <w:szCs w:val="28"/>
        </w:rPr>
        <w:t xml:space="preserve">. Во второй </w:t>
      </w:r>
      <w:r w:rsidR="0035542D"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>выделены следующие подгруппы: компоненты одежды, столовые приборы</w:t>
      </w:r>
      <w:r w:rsidR="004948A8">
        <w:rPr>
          <w:rFonts w:ascii="Times New Roman" w:hAnsi="Times New Roman" w:cs="Times New Roman"/>
          <w:sz w:val="28"/>
          <w:szCs w:val="28"/>
        </w:rPr>
        <w:t xml:space="preserve"> и посуда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48A8">
        <w:rPr>
          <w:rFonts w:ascii="Times New Roman" w:hAnsi="Times New Roman" w:cs="Times New Roman"/>
          <w:sz w:val="28"/>
          <w:szCs w:val="28"/>
        </w:rPr>
        <w:t xml:space="preserve"> предметная</w:t>
      </w:r>
      <w:r>
        <w:rPr>
          <w:rFonts w:ascii="Times New Roman" w:hAnsi="Times New Roman" w:cs="Times New Roman"/>
          <w:sz w:val="28"/>
          <w:szCs w:val="28"/>
        </w:rPr>
        <w:t xml:space="preserve"> метафора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A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948A8">
        <w:rPr>
          <w:rFonts w:ascii="Times New Roman" w:hAnsi="Times New Roman" w:cs="Times New Roman"/>
          <w:sz w:val="28"/>
          <w:szCs w:val="28"/>
        </w:rPr>
        <w:t>.</w:t>
      </w:r>
    </w:p>
    <w:p w:rsidR="00BA77BE" w:rsidRDefault="00BA77BE" w:rsidP="003829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несомненным достоинствам работы наряду с хорошим научным стилем изложения</w:t>
      </w:r>
      <w:r w:rsidR="00355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логичной, прекрасно продуманной,  структурой  всего исследования, </w:t>
      </w:r>
      <w:r w:rsidR="0035542D">
        <w:rPr>
          <w:rFonts w:ascii="Times New Roman" w:hAnsi="Times New Roman" w:cs="Times New Roman"/>
          <w:sz w:val="28"/>
          <w:szCs w:val="28"/>
        </w:rPr>
        <w:t xml:space="preserve">большим количеством иллюстраций, </w:t>
      </w:r>
      <w:r>
        <w:rPr>
          <w:rFonts w:ascii="Times New Roman" w:hAnsi="Times New Roman" w:cs="Times New Roman"/>
          <w:sz w:val="28"/>
          <w:szCs w:val="28"/>
        </w:rPr>
        <w:t xml:space="preserve">нужно отнести </w:t>
      </w:r>
      <w:r w:rsidR="0035542D">
        <w:rPr>
          <w:rFonts w:ascii="Times New Roman" w:hAnsi="Times New Roman" w:cs="Times New Roman"/>
          <w:sz w:val="28"/>
          <w:szCs w:val="28"/>
        </w:rPr>
        <w:t>и точные</w:t>
      </w:r>
      <w:r>
        <w:rPr>
          <w:rFonts w:ascii="Times New Roman" w:hAnsi="Times New Roman" w:cs="Times New Roman"/>
          <w:sz w:val="28"/>
          <w:szCs w:val="28"/>
        </w:rPr>
        <w:t xml:space="preserve">  лингвистические наб</w:t>
      </w:r>
      <w:r w:rsidR="001243DD">
        <w:rPr>
          <w:rFonts w:ascii="Times New Roman" w:hAnsi="Times New Roman" w:cs="Times New Roman"/>
          <w:sz w:val="28"/>
          <w:szCs w:val="28"/>
        </w:rPr>
        <w:t>людения Ольги Николаевны, например, о разнице  в русской и английской языковых картинах мира термина «жизнь» (с.56) или о термине «старение» (с.53).</w:t>
      </w:r>
    </w:p>
    <w:p w:rsidR="00FF13F9" w:rsidRDefault="00FF13F9" w:rsidP="003829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3F9">
        <w:rPr>
          <w:rFonts w:ascii="Times New Roman" w:hAnsi="Times New Roman" w:cs="Times New Roman"/>
          <w:sz w:val="28"/>
          <w:szCs w:val="28"/>
        </w:rPr>
        <w:t>При чтении работы у нас возникли следующие вопросы и замечания,  не имеющие принципиального характера, и не влияющие на положительную оценку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13F9" w:rsidRDefault="00FF13F9" w:rsidP="00382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терминов, рассмотренных в работе, нам встретилось значительное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диминутивов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барашек., звёздочка,  гусёк, канавка, змейка, носик, собачка, кулачок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6A6">
        <w:rPr>
          <w:rFonts w:ascii="Times New Roman" w:hAnsi="Times New Roman" w:cs="Times New Roman"/>
          <w:sz w:val="28"/>
          <w:szCs w:val="28"/>
        </w:rPr>
        <w:t xml:space="preserve">Как вы полагаете, </w:t>
      </w:r>
      <w:r w:rsidR="002046A6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свидетельствует ли это о специфике русской языковой картины мира, или, возможно, речь идет просто о незначительных </w:t>
      </w:r>
      <w:r w:rsidR="0035542D">
        <w:rPr>
          <w:rFonts w:ascii="Times New Roman" w:hAnsi="Times New Roman" w:cs="Times New Roman"/>
          <w:sz w:val="28"/>
          <w:szCs w:val="28"/>
        </w:rPr>
        <w:t xml:space="preserve">по размеру </w:t>
      </w:r>
      <w:r w:rsidR="002046A6">
        <w:rPr>
          <w:rFonts w:ascii="Times New Roman" w:hAnsi="Times New Roman" w:cs="Times New Roman"/>
          <w:sz w:val="28"/>
          <w:szCs w:val="28"/>
        </w:rPr>
        <w:t>предметах, обозначаемых этими терминами?</w:t>
      </w:r>
    </w:p>
    <w:p w:rsidR="002046A6" w:rsidRDefault="002046A6" w:rsidP="00382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 о «стертых» метафорах написано немало, нам бы хотелось уточнить вашу точку зрения на этот вопрос.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какие метафоры вы относите к «стертым» и по каким критериям вы их выделяете?</w:t>
      </w:r>
    </w:p>
    <w:p w:rsidR="002046A6" w:rsidRDefault="002046A6" w:rsidP="00382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с. 61 </w:t>
      </w:r>
      <w:r w:rsidR="008E6E77">
        <w:rPr>
          <w:rFonts w:ascii="Times New Roman" w:hAnsi="Times New Roman" w:cs="Times New Roman"/>
          <w:sz w:val="28"/>
          <w:szCs w:val="28"/>
        </w:rPr>
        <w:t xml:space="preserve">автор пишет о термине «глухарь» </w:t>
      </w:r>
      <w:r w:rsidR="00382907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8E6E77">
        <w:rPr>
          <w:rFonts w:ascii="Times New Roman" w:hAnsi="Times New Roman" w:cs="Times New Roman"/>
          <w:sz w:val="28"/>
          <w:szCs w:val="28"/>
        </w:rPr>
        <w:t xml:space="preserve"> « крепёжное изделие, крупного размера шуруп». </w:t>
      </w:r>
      <w:r w:rsidR="006E4EF7">
        <w:rPr>
          <w:rFonts w:ascii="Times New Roman" w:hAnsi="Times New Roman" w:cs="Times New Roman"/>
          <w:sz w:val="28"/>
          <w:szCs w:val="28"/>
        </w:rPr>
        <w:t>«</w:t>
      </w:r>
      <w:r w:rsidR="008E6E77">
        <w:rPr>
          <w:rFonts w:ascii="Times New Roman" w:hAnsi="Times New Roman" w:cs="Times New Roman"/>
          <w:sz w:val="28"/>
          <w:szCs w:val="28"/>
        </w:rPr>
        <w:t>Глухарь снабжен квадратной либо шестигранной головкой под ключ</w:t>
      </w:r>
      <w:r w:rsidR="006E4EF7">
        <w:rPr>
          <w:rFonts w:ascii="Times New Roman" w:hAnsi="Times New Roman" w:cs="Times New Roman"/>
          <w:sz w:val="28"/>
          <w:szCs w:val="28"/>
        </w:rPr>
        <w:t>»</w:t>
      </w:r>
      <w:r w:rsidR="008E6E77">
        <w:rPr>
          <w:rFonts w:ascii="Times New Roman" w:hAnsi="Times New Roman" w:cs="Times New Roman"/>
          <w:sz w:val="28"/>
          <w:szCs w:val="28"/>
        </w:rPr>
        <w:t>. Ольга Николаевна делает предположение, что «размер и форма данного винта отдаленно напоминают глухаря – крупную лесную птицу». С этим хотелось бы не согласиться, поскольку  в русском языке существуют словосочетания «глухой тупик», «глухая стена», что в МАС в 5 значении и в словаре В. Даля в 3 значении трактуется как « заделанный накрепко, сплошной, герметический». По-видимому</w:t>
      </w:r>
      <w:r w:rsidR="006E4EF7">
        <w:rPr>
          <w:rFonts w:ascii="Times New Roman" w:hAnsi="Times New Roman" w:cs="Times New Roman"/>
          <w:sz w:val="28"/>
          <w:szCs w:val="28"/>
        </w:rPr>
        <w:t>, к</w:t>
      </w:r>
      <w:r w:rsidR="008E6E77">
        <w:rPr>
          <w:rFonts w:ascii="Times New Roman" w:hAnsi="Times New Roman" w:cs="Times New Roman"/>
          <w:sz w:val="28"/>
          <w:szCs w:val="28"/>
        </w:rPr>
        <w:t>ак раз эти свойства крепежного изделия – «</w:t>
      </w:r>
      <w:r w:rsidR="006E4EF7">
        <w:rPr>
          <w:rFonts w:ascii="Times New Roman" w:hAnsi="Times New Roman" w:cs="Times New Roman"/>
          <w:sz w:val="28"/>
          <w:szCs w:val="28"/>
        </w:rPr>
        <w:t>заделывать, закручивать  что-либо накрепко, герметично» и легли в основу семантического переноса.</w:t>
      </w:r>
    </w:p>
    <w:p w:rsidR="006E4EF7" w:rsidRDefault="006E4EF7" w:rsidP="00382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с. 54 автор в подгруппе « биологические характеристики человека» пишет о термине «жизнеспособность». Мы могли бы предложить добавить в эту группу термин «выживаемость», представленный в словаре </w:t>
      </w:r>
      <w:r w:rsidR="00531B24">
        <w:rPr>
          <w:rFonts w:ascii="Times New Roman" w:hAnsi="Times New Roman" w:cs="Times New Roman"/>
          <w:sz w:val="28"/>
          <w:szCs w:val="28"/>
        </w:rPr>
        <w:t>морской технической терминологии: «выживаемость судна», «выживаемость подлодки».</w:t>
      </w:r>
    </w:p>
    <w:p w:rsidR="00531B24" w:rsidRDefault="00531B24" w:rsidP="00382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пожалуйста, какие из описываемых в работе моделей метафорического переноса используются более часто, а какие более редко? </w:t>
      </w:r>
    </w:p>
    <w:p w:rsidR="00531B24" w:rsidRPr="00531B24" w:rsidRDefault="00531B24" w:rsidP="00382907">
      <w:pPr>
        <w:jc w:val="both"/>
        <w:rPr>
          <w:rFonts w:ascii="Times New Roman" w:hAnsi="Times New Roman" w:cs="Times New Roman"/>
          <w:sz w:val="28"/>
          <w:szCs w:val="28"/>
        </w:rPr>
      </w:pPr>
      <w:r w:rsidRPr="00531B24">
        <w:rPr>
          <w:rFonts w:ascii="Times New Roman" w:hAnsi="Times New Roman" w:cs="Times New Roman"/>
          <w:sz w:val="28"/>
          <w:szCs w:val="28"/>
        </w:rPr>
        <w:t>Настоящая  работа представляет собой законченное, самостоятельное, перспективное  исследование,  отвечающее всем требованиям, предъявляемым к работам</w:t>
      </w:r>
      <w:r w:rsidR="0087260B">
        <w:rPr>
          <w:rFonts w:ascii="Times New Roman" w:hAnsi="Times New Roman" w:cs="Times New Roman"/>
          <w:sz w:val="28"/>
          <w:szCs w:val="28"/>
        </w:rPr>
        <w:t xml:space="preserve"> подобного типа</w:t>
      </w:r>
      <w:r w:rsidRPr="00531B24">
        <w:rPr>
          <w:rFonts w:ascii="Times New Roman" w:hAnsi="Times New Roman" w:cs="Times New Roman"/>
          <w:sz w:val="28"/>
          <w:szCs w:val="28"/>
        </w:rPr>
        <w:t xml:space="preserve"> и, несмотря на высказанные замечания, не имеющие принципиального характера,  несомненно, заслуживает положительной оценки.</w:t>
      </w:r>
    </w:p>
    <w:p w:rsidR="00531B24" w:rsidRPr="00531B24" w:rsidRDefault="00531B24" w:rsidP="00531B24">
      <w:pPr>
        <w:rPr>
          <w:rFonts w:ascii="Times New Roman" w:hAnsi="Times New Roman" w:cs="Times New Roman"/>
          <w:sz w:val="28"/>
          <w:szCs w:val="28"/>
        </w:rPr>
      </w:pPr>
    </w:p>
    <w:p w:rsidR="00531B24" w:rsidRPr="00531B24" w:rsidRDefault="00531B24" w:rsidP="00382907">
      <w:pPr>
        <w:jc w:val="right"/>
        <w:rPr>
          <w:rFonts w:ascii="Times New Roman" w:hAnsi="Times New Roman" w:cs="Times New Roman"/>
          <w:sz w:val="28"/>
          <w:szCs w:val="28"/>
        </w:rPr>
      </w:pPr>
      <w:r w:rsidRPr="00531B24"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  <w:r w:rsidR="00382907" w:rsidRPr="00382907">
        <w:rPr>
          <w:rFonts w:ascii="Times New Roman" w:hAnsi="Times New Roman" w:cs="Times New Roman"/>
          <w:sz w:val="28"/>
          <w:szCs w:val="28"/>
        </w:rPr>
        <w:t xml:space="preserve"> </w:t>
      </w:r>
      <w:r w:rsidR="00382907" w:rsidRPr="00531B24">
        <w:rPr>
          <w:rFonts w:ascii="Times New Roman" w:hAnsi="Times New Roman" w:cs="Times New Roman"/>
          <w:sz w:val="28"/>
          <w:szCs w:val="28"/>
        </w:rPr>
        <w:t>доцент</w:t>
      </w:r>
    </w:p>
    <w:p w:rsidR="00531B24" w:rsidRPr="00382907" w:rsidRDefault="00531B24" w:rsidP="00531B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1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382907" w:rsidRPr="00382907">
        <w:rPr>
          <w:rFonts w:ascii="Times New Roman" w:hAnsi="Times New Roman" w:cs="Times New Roman"/>
          <w:b/>
          <w:i/>
          <w:sz w:val="28"/>
          <w:szCs w:val="28"/>
        </w:rPr>
        <w:t>М.В.</w:t>
      </w:r>
      <w:r w:rsidR="00382907" w:rsidRPr="003829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82907">
        <w:rPr>
          <w:rFonts w:ascii="Times New Roman" w:hAnsi="Times New Roman" w:cs="Times New Roman"/>
          <w:b/>
          <w:i/>
          <w:sz w:val="28"/>
          <w:szCs w:val="28"/>
        </w:rPr>
        <w:t xml:space="preserve">Сухих </w:t>
      </w:r>
    </w:p>
    <w:p w:rsidR="00531B24" w:rsidRPr="00531B24" w:rsidRDefault="00531B24" w:rsidP="00531B24">
      <w:pPr>
        <w:rPr>
          <w:rFonts w:ascii="Times New Roman" w:hAnsi="Times New Roman" w:cs="Times New Roman"/>
          <w:sz w:val="28"/>
          <w:szCs w:val="28"/>
        </w:rPr>
      </w:pPr>
    </w:p>
    <w:sectPr w:rsidR="00531B24" w:rsidRPr="00531B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1C" w:rsidRDefault="004D4A1C" w:rsidP="0087260B">
      <w:pPr>
        <w:spacing w:after="0" w:line="240" w:lineRule="auto"/>
      </w:pPr>
      <w:r>
        <w:separator/>
      </w:r>
    </w:p>
  </w:endnote>
  <w:endnote w:type="continuationSeparator" w:id="0">
    <w:p w:rsidR="004D4A1C" w:rsidRDefault="004D4A1C" w:rsidP="0087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618849"/>
      <w:docPartObj>
        <w:docPartGallery w:val="Page Numbers (Bottom of Page)"/>
        <w:docPartUnique/>
      </w:docPartObj>
    </w:sdtPr>
    <w:sdtEndPr/>
    <w:sdtContent>
      <w:p w:rsidR="0087260B" w:rsidRDefault="00872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907">
          <w:rPr>
            <w:noProof/>
          </w:rPr>
          <w:t>3</w:t>
        </w:r>
        <w:r>
          <w:fldChar w:fldCharType="end"/>
        </w:r>
      </w:p>
    </w:sdtContent>
  </w:sdt>
  <w:p w:rsidR="0087260B" w:rsidRDefault="008726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1C" w:rsidRDefault="004D4A1C" w:rsidP="0087260B">
      <w:pPr>
        <w:spacing w:after="0" w:line="240" w:lineRule="auto"/>
      </w:pPr>
      <w:r>
        <w:separator/>
      </w:r>
    </w:p>
  </w:footnote>
  <w:footnote w:type="continuationSeparator" w:id="0">
    <w:p w:rsidR="004D4A1C" w:rsidRDefault="004D4A1C" w:rsidP="0087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4A9B"/>
    <w:multiLevelType w:val="hybridMultilevel"/>
    <w:tmpl w:val="5EC8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0A"/>
    <w:rsid w:val="000C5F7D"/>
    <w:rsid w:val="000C7195"/>
    <w:rsid w:val="001243DD"/>
    <w:rsid w:val="002046A6"/>
    <w:rsid w:val="00256118"/>
    <w:rsid w:val="002832B4"/>
    <w:rsid w:val="002957DB"/>
    <w:rsid w:val="003109B3"/>
    <w:rsid w:val="0035542D"/>
    <w:rsid w:val="00382907"/>
    <w:rsid w:val="003D3DF3"/>
    <w:rsid w:val="004948A8"/>
    <w:rsid w:val="004D4A1C"/>
    <w:rsid w:val="00531B24"/>
    <w:rsid w:val="00572CFC"/>
    <w:rsid w:val="00584E0A"/>
    <w:rsid w:val="005A3ED3"/>
    <w:rsid w:val="006E4EF7"/>
    <w:rsid w:val="00710E95"/>
    <w:rsid w:val="007A27B3"/>
    <w:rsid w:val="007A2B7B"/>
    <w:rsid w:val="00865204"/>
    <w:rsid w:val="0087260B"/>
    <w:rsid w:val="008E6E77"/>
    <w:rsid w:val="009D7064"/>
    <w:rsid w:val="00A7288C"/>
    <w:rsid w:val="00BA77BE"/>
    <w:rsid w:val="00BD2B42"/>
    <w:rsid w:val="00C3386F"/>
    <w:rsid w:val="00E85E9E"/>
    <w:rsid w:val="00EC520D"/>
    <w:rsid w:val="00F06C16"/>
    <w:rsid w:val="00FA64B3"/>
    <w:rsid w:val="00FF13F9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60B"/>
  </w:style>
  <w:style w:type="paragraph" w:styleId="a6">
    <w:name w:val="footer"/>
    <w:basedOn w:val="a"/>
    <w:link w:val="a7"/>
    <w:uiPriority w:val="99"/>
    <w:unhideWhenUsed/>
    <w:rsid w:val="0087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60B"/>
  </w:style>
  <w:style w:type="paragraph" w:styleId="a6">
    <w:name w:val="footer"/>
    <w:basedOn w:val="a"/>
    <w:link w:val="a7"/>
    <w:uiPriority w:val="99"/>
    <w:unhideWhenUsed/>
    <w:rsid w:val="0087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dcterms:created xsi:type="dcterms:W3CDTF">2013-05-30T10:21:00Z</dcterms:created>
  <dcterms:modified xsi:type="dcterms:W3CDTF">2013-06-01T17:38:00Z</dcterms:modified>
</cp:coreProperties>
</file>