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74" w:rsidRPr="00557374" w:rsidRDefault="00557374" w:rsidP="00557374">
      <w:pPr>
        <w:snapToGri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57374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</w:t>
      </w:r>
    </w:p>
    <w:p w:rsidR="00557374" w:rsidRDefault="00557374" w:rsidP="00557374">
      <w:pPr>
        <w:snapToGri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573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выпускной квалификационной работы магистра лингвистики </w:t>
      </w:r>
    </w:p>
    <w:p w:rsidR="00557374" w:rsidRPr="00557374" w:rsidRDefault="00557374" w:rsidP="00557374">
      <w:pPr>
        <w:snapToGri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Сюйхуэй</w:t>
      </w:r>
      <w:proofErr w:type="spellEnd"/>
      <w:r w:rsidRPr="005573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557374" w:rsidRPr="00557374" w:rsidRDefault="00557374" w:rsidP="00557374">
      <w:pPr>
        <w:snapToGri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57374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Лингвокультурный потенциал терминологии, связанной с искусством архитектуры</w:t>
      </w:r>
      <w:r w:rsidRPr="00557374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557374" w:rsidRPr="00DD2E0B" w:rsidRDefault="00557374" w:rsidP="00557374">
      <w:pPr>
        <w:wordWrap w:val="0"/>
        <w:snapToGrid w:val="0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2E0B">
        <w:rPr>
          <w:rFonts w:ascii="Times New Roman" w:hAnsi="Times New Roman" w:cs="Times New Roman"/>
          <w:b/>
          <w:sz w:val="28"/>
          <w:szCs w:val="28"/>
          <w:lang w:val="ru-RU"/>
        </w:rPr>
        <w:t>Научный руководитель - к.ф.н., доцент Шахматова М.А.</w:t>
      </w:r>
    </w:p>
    <w:p w:rsidR="00557374" w:rsidRPr="00557374" w:rsidRDefault="00557374" w:rsidP="00557374">
      <w:pPr>
        <w:snapToGrid w:val="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54765" w:rsidRPr="00634326" w:rsidRDefault="00A54765" w:rsidP="00A54765">
      <w:pPr>
        <w:snapToGri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34326">
        <w:rPr>
          <w:rFonts w:ascii="Times New Roman" w:hAnsi="Times New Roman" w:cs="Times New Roman"/>
          <w:sz w:val="28"/>
          <w:szCs w:val="28"/>
          <w:lang w:val="ru-RU"/>
        </w:rPr>
        <w:t xml:space="preserve">В работе обосновывается отбор терминов, связанных с искусством архитектуры, проводимый </w:t>
      </w:r>
      <w:r w:rsidR="00322347">
        <w:rPr>
          <w:rFonts w:ascii="Times New Roman" w:hAnsi="Times New Roman" w:cs="Times New Roman"/>
          <w:sz w:val="28"/>
          <w:szCs w:val="28"/>
          <w:lang w:val="ru-RU"/>
        </w:rPr>
        <w:t>с опорой на выделение</w:t>
      </w:r>
      <w:r w:rsidRPr="00634326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культурного компонента и приобретаемой образной функции, свойственной исследуемой группе терминов. </w:t>
      </w:r>
    </w:p>
    <w:p w:rsidR="00A54765" w:rsidRPr="00634326" w:rsidRDefault="00A54765" w:rsidP="00A54765">
      <w:pPr>
        <w:snapToGri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34326">
        <w:rPr>
          <w:rFonts w:ascii="Times New Roman" w:hAnsi="Times New Roman" w:cs="Times New Roman"/>
          <w:sz w:val="28"/>
          <w:szCs w:val="28"/>
          <w:lang w:val="ru-RU"/>
        </w:rPr>
        <w:t>Рассматриваются семантические свойства отобранных терминов; приводится их  класси</w:t>
      </w:r>
      <w:r w:rsidR="00504EE2">
        <w:rPr>
          <w:rFonts w:ascii="Times New Roman" w:hAnsi="Times New Roman" w:cs="Times New Roman"/>
          <w:sz w:val="28"/>
          <w:szCs w:val="28"/>
          <w:lang w:val="ru-RU"/>
        </w:rPr>
        <w:t>фикация (тематическая, лексико-</w:t>
      </w:r>
      <w:r w:rsidRPr="00634326">
        <w:rPr>
          <w:rFonts w:ascii="Times New Roman" w:hAnsi="Times New Roman" w:cs="Times New Roman"/>
          <w:sz w:val="28"/>
          <w:szCs w:val="28"/>
          <w:lang w:val="ru-RU"/>
        </w:rPr>
        <w:t>грамматическая, словообразовательная, этимологическая).</w:t>
      </w:r>
    </w:p>
    <w:p w:rsidR="00A54765" w:rsidRPr="00634326" w:rsidRDefault="00A54765" w:rsidP="00A54765">
      <w:pPr>
        <w:snapToGri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34326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Представляется </w:t>
      </w:r>
      <w:proofErr w:type="spellStart"/>
      <w:r w:rsidRPr="00634326">
        <w:rPr>
          <w:rFonts w:ascii="Times New Roman" w:hAnsi="Times New Roman" w:cs="Times New Roman"/>
          <w:sz w:val="28"/>
          <w:szCs w:val="28"/>
          <w:lang w:val="ru-RU"/>
        </w:rPr>
        <w:t>лингвокультурная</w:t>
      </w:r>
      <w:proofErr w:type="spellEnd"/>
      <w:r w:rsidRPr="00634326">
        <w:rPr>
          <w:rFonts w:ascii="Times New Roman" w:hAnsi="Times New Roman" w:cs="Times New Roman"/>
          <w:sz w:val="28"/>
          <w:szCs w:val="28"/>
          <w:lang w:val="ru-RU"/>
        </w:rPr>
        <w:t xml:space="preserve"> классификация терминологических единиц, связанных с искусством архитектуры, которые имеют </w:t>
      </w:r>
      <w:proofErr w:type="spellStart"/>
      <w:r w:rsidRPr="00634326">
        <w:rPr>
          <w:rFonts w:ascii="Times New Roman" w:hAnsi="Times New Roman" w:cs="Times New Roman"/>
          <w:sz w:val="28"/>
          <w:szCs w:val="28"/>
          <w:lang w:val="ru-RU"/>
        </w:rPr>
        <w:t>лингвокультурную</w:t>
      </w:r>
      <w:proofErr w:type="spellEnd"/>
      <w:r w:rsidRPr="00634326">
        <w:rPr>
          <w:rFonts w:ascii="Times New Roman" w:hAnsi="Times New Roman" w:cs="Times New Roman"/>
          <w:sz w:val="28"/>
          <w:szCs w:val="28"/>
          <w:lang w:val="ru-RU"/>
        </w:rPr>
        <w:t xml:space="preserve"> ценность и нуждаются в разработке особого типа комментариев.</w:t>
      </w:r>
    </w:p>
    <w:p w:rsidR="00A54765" w:rsidRPr="00634326" w:rsidRDefault="00A54765" w:rsidP="00A54765">
      <w:pPr>
        <w:snapToGri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34326">
        <w:rPr>
          <w:rFonts w:ascii="Times New Roman" w:hAnsi="Times New Roman" w:cs="Times New Roman"/>
          <w:sz w:val="28"/>
          <w:szCs w:val="28"/>
          <w:lang w:val="ru-RU"/>
        </w:rPr>
        <w:t>При комментировании выделенных единиц учитывались национально-культурный компонент и лексический фон слова, привлекались ассоциативные и контекстуальные связи терминов, связанных с искусством архитектуры.</w:t>
      </w:r>
    </w:p>
    <w:p w:rsidR="005F20E4" w:rsidRPr="00634326" w:rsidRDefault="00A54765" w:rsidP="00A54765">
      <w:pPr>
        <w:snapToGrid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326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Разработаны модели учебных лингвострановедческих (на фоне китайского языка) и </w:t>
      </w:r>
      <w:proofErr w:type="spellStart"/>
      <w:r w:rsidRPr="00634326">
        <w:rPr>
          <w:rFonts w:ascii="Times New Roman" w:hAnsi="Times New Roman" w:cs="Times New Roman"/>
          <w:sz w:val="28"/>
          <w:szCs w:val="28"/>
          <w:lang w:val="ru-RU"/>
        </w:rPr>
        <w:t>лингвокультурологических</w:t>
      </w:r>
      <w:proofErr w:type="spellEnd"/>
      <w:r w:rsidRPr="00634326">
        <w:rPr>
          <w:rFonts w:ascii="Times New Roman" w:hAnsi="Times New Roman" w:cs="Times New Roman"/>
          <w:sz w:val="28"/>
          <w:szCs w:val="28"/>
          <w:lang w:val="ru-RU"/>
        </w:rPr>
        <w:t xml:space="preserve"> комментариев к прецедентным именам собственным архитекторов, в основе которых лежат страноведческие сведения.</w:t>
      </w:r>
    </w:p>
    <w:sectPr w:rsidR="005F20E4" w:rsidRPr="00634326" w:rsidSect="00EB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374"/>
    <w:rsid w:val="00047E3B"/>
    <w:rsid w:val="000733A8"/>
    <w:rsid w:val="00155360"/>
    <w:rsid w:val="00200BBC"/>
    <w:rsid w:val="00222576"/>
    <w:rsid w:val="002A5CB2"/>
    <w:rsid w:val="00322347"/>
    <w:rsid w:val="00504EE2"/>
    <w:rsid w:val="00557374"/>
    <w:rsid w:val="005F20E4"/>
    <w:rsid w:val="00620721"/>
    <w:rsid w:val="00634326"/>
    <w:rsid w:val="00753178"/>
    <w:rsid w:val="00780448"/>
    <w:rsid w:val="00A42D12"/>
    <w:rsid w:val="00A54765"/>
    <w:rsid w:val="00AC205A"/>
    <w:rsid w:val="00AE0A43"/>
    <w:rsid w:val="00BD012D"/>
    <w:rsid w:val="00CC6FAD"/>
    <w:rsid w:val="00CF1173"/>
    <w:rsid w:val="00CF4AC3"/>
    <w:rsid w:val="00DD2E0B"/>
    <w:rsid w:val="00E3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C132-6553-4B4C-A99A-0BD829D5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houxvhui</dc:creator>
  <cp:keywords/>
  <dc:description/>
  <cp:lastModifiedBy>houxvhui</cp:lastModifiedBy>
  <cp:revision>5</cp:revision>
  <dcterms:created xsi:type="dcterms:W3CDTF">2015-04-15T12:54:00Z</dcterms:created>
  <dcterms:modified xsi:type="dcterms:W3CDTF">2015-04-26T16:35:00Z</dcterms:modified>
</cp:coreProperties>
</file>