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22" w:rsidRDefault="00935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Баева Анастасия Евгеньевна, магистратура, 2 курс</w:t>
      </w:r>
    </w:p>
    <w:p w:rsidR="0093536E" w:rsidRDefault="0093536E">
      <w:pPr>
        <w:rPr>
          <w:rFonts w:ascii="Times New Roman" w:hAnsi="Times New Roman" w:cs="Times New Roman"/>
          <w:b/>
          <w:sz w:val="24"/>
          <w:szCs w:val="24"/>
        </w:rPr>
      </w:pPr>
      <w:r w:rsidRPr="0093536E">
        <w:rPr>
          <w:rFonts w:ascii="Times New Roman" w:hAnsi="Times New Roman" w:cs="Times New Roman"/>
          <w:b/>
          <w:sz w:val="24"/>
          <w:szCs w:val="24"/>
        </w:rPr>
        <w:t>«Очередь» В.Г. Сорокина: особенности поэтики «романа прямой речи»</w:t>
      </w:r>
    </w:p>
    <w:p w:rsidR="0093536E" w:rsidRPr="0093536E" w:rsidRDefault="0093536E" w:rsidP="009353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536E">
        <w:rPr>
          <w:rFonts w:ascii="Times New Roman" w:hAnsi="Times New Roman" w:cs="Times New Roman"/>
          <w:sz w:val="24"/>
          <w:szCs w:val="24"/>
        </w:rPr>
        <w:t>Представленная для защиты работа состоит из вступления, двух глав и заключения. Первая глава представляет попытку описать почти все возможные подходы к анализу творчества Владимира Сорокина, а также вписать его произведения в широкий российский постмодернистский контекст.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36E">
        <w:rPr>
          <w:rFonts w:ascii="Times New Roman" w:hAnsi="Times New Roman" w:cs="Times New Roman"/>
          <w:sz w:val="24"/>
          <w:szCs w:val="24"/>
        </w:rPr>
        <w:t xml:space="preserve">Во второй главе исследуется вопрос о принадлежности Сорокина к московскому концептуализму и соц-арту: рассматриваются основные положения философии европейского концептуализма, характерные черты московского концептуализма, преломляющиеся в первом романе Сорокина «Очередь». Вопрос о стирании авторского начала, главной отличительной черты постмодернистской литературы, декларирующей «смерть автора», порождает дискуссии о проблемах субъекта в текстах постмодернистской парадигмы, которым так же посвящена вторая глава. В этой части работы «Очередь» нами рассматривается как уникальный опыт речевой практики, каковой она и являлась для ее создателя, прямо заявившего в интервью: «Меня интересовала очередь не как социалистический феномен, а как носитель специфической речевой практики, как внелитературный полифонический монстр».       </w:t>
      </w:r>
    </w:p>
    <w:sectPr w:rsidR="0093536E" w:rsidRPr="0093536E" w:rsidSect="001B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FB" w:rsidRDefault="00663BFB" w:rsidP="0093536E">
      <w:pPr>
        <w:spacing w:after="0" w:line="240" w:lineRule="auto"/>
      </w:pPr>
      <w:r>
        <w:separator/>
      </w:r>
    </w:p>
  </w:endnote>
  <w:endnote w:type="continuationSeparator" w:id="0">
    <w:p w:rsidR="00663BFB" w:rsidRDefault="00663BFB" w:rsidP="0093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FB" w:rsidRDefault="00663BFB" w:rsidP="0093536E">
      <w:pPr>
        <w:spacing w:after="0" w:line="240" w:lineRule="auto"/>
      </w:pPr>
      <w:r>
        <w:separator/>
      </w:r>
    </w:p>
  </w:footnote>
  <w:footnote w:type="continuationSeparator" w:id="0">
    <w:p w:rsidR="00663BFB" w:rsidRDefault="00663BFB" w:rsidP="00935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36E"/>
    <w:rsid w:val="001B3C22"/>
    <w:rsid w:val="004936B6"/>
    <w:rsid w:val="00503D09"/>
    <w:rsid w:val="00663BFB"/>
    <w:rsid w:val="0093536E"/>
    <w:rsid w:val="00A5655B"/>
    <w:rsid w:val="00A93632"/>
    <w:rsid w:val="00D23F8D"/>
    <w:rsid w:val="00D5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353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353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3536E"/>
    <w:rPr>
      <w:rFonts w:cs="Times New Roman"/>
      <w:vertAlign w:val="superscript"/>
    </w:rPr>
  </w:style>
  <w:style w:type="paragraph" w:styleId="a6">
    <w:name w:val="No Spacing"/>
    <w:uiPriority w:val="1"/>
    <w:qFormat/>
    <w:rsid w:val="00935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2011-05-28T13:06:00Z</dcterms:created>
  <dcterms:modified xsi:type="dcterms:W3CDTF">2011-05-28T13:27:00Z</dcterms:modified>
</cp:coreProperties>
</file>