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55" w:rsidRPr="00393AEE" w:rsidRDefault="00364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631D55" w:rsidRPr="00393AEE" w:rsidRDefault="00631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63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393AEE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393AEE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631D55" w:rsidRPr="00393AEE" w:rsidRDefault="003649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AEE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</w:p>
    <w:p w:rsidR="0049055B" w:rsidRPr="00393AEE" w:rsidRDefault="0049055B" w:rsidP="0049055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3AEE">
        <w:rPr>
          <w:rFonts w:ascii="Times New Roman" w:hAnsi="Times New Roman" w:cs="Times New Roman"/>
          <w:sz w:val="24"/>
          <w:szCs w:val="24"/>
        </w:rPr>
        <w:t>Китайский язык: пять шагов к успеху. Часть</w:t>
      </w:r>
      <w:r w:rsidRPr="00393AEE">
        <w:rPr>
          <w:rFonts w:ascii="Times New Roman" w:hAnsi="Times New Roman" w:cs="Times New Roman"/>
          <w:sz w:val="24"/>
          <w:szCs w:val="24"/>
          <w:lang w:val="en-US"/>
        </w:rPr>
        <w:t xml:space="preserve"> 5 (</w:t>
      </w:r>
      <w:r w:rsidRPr="00393AEE">
        <w:rPr>
          <w:rFonts w:ascii="Times New Roman" w:hAnsi="Times New Roman" w:cs="Times New Roman"/>
          <w:sz w:val="24"/>
          <w:szCs w:val="24"/>
        </w:rPr>
        <w:t>онлайн</w:t>
      </w:r>
      <w:r w:rsidRPr="00393A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93AEE">
        <w:rPr>
          <w:rFonts w:ascii="Times New Roman" w:hAnsi="Times New Roman" w:cs="Times New Roman"/>
          <w:sz w:val="24"/>
          <w:szCs w:val="24"/>
        </w:rPr>
        <w:t>курс</w:t>
      </w:r>
      <w:r w:rsidRPr="00393AE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055B" w:rsidRPr="00393AEE" w:rsidRDefault="0049055B" w:rsidP="0049055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3AEE">
        <w:rPr>
          <w:rFonts w:ascii="Times New Roman" w:hAnsi="Times New Roman" w:cs="Times New Roman"/>
          <w:sz w:val="24"/>
          <w:szCs w:val="24"/>
          <w:lang w:val="en-US"/>
        </w:rPr>
        <w:t>Chinese in 5 Steps: Step 5 (Online Course)</w:t>
      </w:r>
    </w:p>
    <w:p w:rsidR="0049055B" w:rsidRPr="00393AEE" w:rsidRDefault="0049055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55" w:rsidRPr="00393AEE" w:rsidRDefault="00364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:rsidR="00631D55" w:rsidRPr="00393AEE" w:rsidRDefault="00364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D55" w:rsidRPr="00393AEE" w:rsidRDefault="00364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русский</w:t>
      </w: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3649EF">
      <w:pPr>
        <w:jc w:val="right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Трудоемкость в зачетных единицах: 1</w:t>
      </w:r>
    </w:p>
    <w:p w:rsidR="005813B1" w:rsidRPr="00393AEE" w:rsidRDefault="005813B1">
      <w:pPr>
        <w:jc w:val="right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Регистрационный номер: 076226</w:t>
      </w:r>
    </w:p>
    <w:p w:rsidR="00631D55" w:rsidRPr="00393AEE" w:rsidRDefault="003649EF" w:rsidP="005813B1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55" w:rsidRPr="00393AEE" w:rsidRDefault="003649EF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364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9055B" w:rsidRPr="00393AEE" w:rsidRDefault="0049055B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br w:type="page"/>
      </w:r>
    </w:p>
    <w:p w:rsidR="00631D55" w:rsidRPr="00393AEE" w:rsidRDefault="003649EF">
      <w:pPr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Характеристики учебных занятий</w:t>
      </w:r>
    </w:p>
    <w:p w:rsidR="00631D55" w:rsidRPr="00393AEE" w:rsidRDefault="00631D55">
      <w:pPr>
        <w:rPr>
          <w:rFonts w:ascii="Times New Roman" w:hAnsi="Times New Roman" w:cs="Times New Roman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1.1.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Цели и задачи учебных занятий</w:t>
      </w:r>
    </w:p>
    <w:p w:rsidR="00393AEE" w:rsidRPr="00393AEE" w:rsidRDefault="0039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EE" w:rsidRPr="00393AEE" w:rsidRDefault="00393AEE" w:rsidP="00393AE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93AEE">
        <w:rPr>
          <w:rFonts w:ascii="Times New Roman" w:hAnsi="Times New Roman" w:cs="Times New Roman"/>
          <w:sz w:val="24"/>
          <w:szCs w:val="24"/>
          <w:lang w:eastAsia="ru-RU"/>
        </w:rPr>
        <w:t xml:space="preserve">Целью данного курса является формирование </w:t>
      </w:r>
      <w:r w:rsidRPr="00393AEE">
        <w:rPr>
          <w:rFonts w:ascii="Times New Roman" w:eastAsiaTheme="minorEastAsia" w:hAnsi="Times New Roman" w:cs="Times New Roman"/>
          <w:sz w:val="24"/>
          <w:szCs w:val="24"/>
          <w:lang w:eastAsia="zh-CN"/>
        </w:rPr>
        <w:t>у учащегося базовых навыков владения китайским языком, включая письмо и устную речь, а также развитие общекультурных компетенций, необходимых для общения на китайском языке.</w:t>
      </w:r>
    </w:p>
    <w:p w:rsidR="00393AEE" w:rsidRPr="00393AEE" w:rsidRDefault="00393AEE" w:rsidP="00393AE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93AEE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Основные задачи программы:</w:t>
      </w:r>
    </w:p>
    <w:p w:rsidR="00393AEE" w:rsidRPr="00393AEE" w:rsidRDefault="00393AEE" w:rsidP="00393AE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93AEE">
        <w:rPr>
          <w:rFonts w:ascii="Times New Roman" w:eastAsiaTheme="minorEastAsia" w:hAnsi="Times New Roman" w:cs="Times New Roman"/>
          <w:sz w:val="24"/>
          <w:szCs w:val="24"/>
          <w:lang w:eastAsia="zh-CN"/>
        </w:rPr>
        <w:t>1. развивать основные навыки владения китайским языком: устная речь, письмо, грамматика, общая лексика, восприятие речи на слух;</w:t>
      </w:r>
    </w:p>
    <w:p w:rsidR="00393AEE" w:rsidRPr="00393AEE" w:rsidRDefault="00393AEE" w:rsidP="00393AEE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eastAsiaTheme="minorEastAsia" w:hAnsi="Times New Roman" w:cs="Times New Roman"/>
          <w:sz w:val="24"/>
          <w:szCs w:val="24"/>
          <w:lang w:eastAsia="zh-CN"/>
        </w:rPr>
        <w:t>2. сформировать у учащегося познавательную мотивацию и навыки самостоятельной работы.</w:t>
      </w:r>
    </w:p>
    <w:p w:rsidR="00393AEE" w:rsidRPr="00393AEE" w:rsidRDefault="0039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5D4384">
      <w:pPr>
        <w:shd w:val="clear" w:color="auto" w:fill="FFFFFF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0"/>
          <w:id w:val="-494574376"/>
        </w:sdtPr>
        <w:sdtEndPr/>
        <w:sdtContent>
          <w:r w:rsidR="00393AEE" w:rsidRPr="00393AEE">
            <w:rPr>
              <w:rFonts w:ascii="Times New Roman" w:eastAsia="Gungsuh" w:hAnsi="Times New Roman" w:cs="Times New Roman"/>
              <w:sz w:val="24"/>
              <w:szCs w:val="24"/>
            </w:rPr>
            <w:t>В пятой части курса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 будут рассмотрены следующие грамматические темы: сравнение с 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有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, дополнительный элемент длительности, приблизительное  количество, </w:t>
          </w:r>
          <w:proofErr w:type="spellStart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除了</w:t>
          </w:r>
          <w:proofErr w:type="spellEnd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 … </w:t>
          </w:r>
          <w:proofErr w:type="spellStart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以外</w:t>
          </w:r>
          <w:proofErr w:type="spellEnd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   “кроме…”, сложный элемент направления, быстрая смена ситуаций 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一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……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就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…… , предложения с предлогом 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把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, постепенное изменение признака (конструкция с предлогом 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比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), выделительная конструкция </w:t>
          </w:r>
          <w:r w:rsidR="003649EF" w:rsidRPr="00393AEE">
            <w:rPr>
              <w:rFonts w:ascii="SimSun" w:eastAsia="SimSun" w:hAnsi="SimSun" w:cs="SimSun" w:hint="eastAsia"/>
              <w:sz w:val="24"/>
              <w:szCs w:val="24"/>
            </w:rPr>
            <w:t>连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……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也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/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都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……, пассив,  </w:t>
          </w:r>
          <w:proofErr w:type="spellStart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一</w:t>
          </w:r>
          <w:r w:rsidR="003649EF" w:rsidRPr="00393AEE">
            <w:rPr>
              <w:rFonts w:ascii="SimSun" w:eastAsia="SimSun" w:hAnsi="SimSun" w:cs="SimSun" w:hint="eastAsia"/>
              <w:sz w:val="24"/>
              <w:szCs w:val="24"/>
            </w:rPr>
            <w:t>边</w:t>
          </w:r>
          <w:proofErr w:type="spellEnd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 …</w:t>
          </w:r>
          <w:proofErr w:type="spellStart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一</w:t>
          </w:r>
          <w:r w:rsidR="003649EF" w:rsidRPr="00393AEE">
            <w:rPr>
              <w:rFonts w:ascii="SimSun" w:eastAsia="SimSun" w:hAnsi="SimSun" w:cs="SimSun" w:hint="eastAsia"/>
              <w:sz w:val="24"/>
              <w:szCs w:val="24"/>
            </w:rPr>
            <w:t>边</w:t>
          </w:r>
          <w:proofErr w:type="spellEnd"/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 xml:space="preserve">…, служебное слово 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地</w:t>
          </w:r>
          <w:r w:rsidR="003649EF" w:rsidRPr="00393AEE">
            <w:rPr>
              <w:rFonts w:ascii="Times New Roman" w:eastAsia="Gungsuh" w:hAnsi="Times New Roman" w:cs="Times New Roman"/>
              <w:sz w:val="24"/>
              <w:szCs w:val="24"/>
            </w:rPr>
            <w:t>.</w:t>
          </w:r>
        </w:sdtContent>
      </w:sdt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1.2.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393AEE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393AEE">
        <w:rPr>
          <w:rFonts w:ascii="Times New Roman" w:hAnsi="Times New Roman" w:cs="Times New Roman"/>
          <w:b/>
          <w:sz w:val="24"/>
          <w:szCs w:val="24"/>
        </w:rPr>
        <w:t>)</w:t>
      </w:r>
    </w:p>
    <w:p w:rsidR="00631D55" w:rsidRDefault="003649EF">
      <w:pPr>
        <w:jc w:val="both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Требуется прохождение курса «</w:t>
      </w:r>
      <w:r w:rsidRPr="00393A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Китайский язык для начинающих: основы фонетики</w:t>
      </w:r>
      <w:r w:rsidRPr="00393AEE">
        <w:rPr>
          <w:rFonts w:ascii="Times New Roman" w:hAnsi="Times New Roman" w:cs="Times New Roman"/>
          <w:sz w:val="24"/>
          <w:szCs w:val="24"/>
        </w:rPr>
        <w:t>»</w:t>
      </w:r>
    </w:p>
    <w:p w:rsidR="00B719E1" w:rsidRPr="00393AEE" w:rsidRDefault="00B719E1" w:rsidP="00B719E1">
      <w:pPr>
        <w:jc w:val="both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Требуется прохождение курса «Китайский язык: пять шагов к успеху. Часть</w:t>
      </w:r>
      <w:r>
        <w:rPr>
          <w:rFonts w:ascii="Times New Roman" w:hAnsi="Times New Roman" w:cs="Times New Roman"/>
          <w:sz w:val="24"/>
          <w:szCs w:val="24"/>
        </w:rPr>
        <w:t xml:space="preserve"> 1,2,3,4</w:t>
      </w:r>
      <w:r w:rsidRPr="00393AEE">
        <w:rPr>
          <w:rFonts w:ascii="Times New Roman" w:hAnsi="Times New Roman" w:cs="Times New Roman"/>
          <w:sz w:val="24"/>
          <w:szCs w:val="24"/>
        </w:rPr>
        <w:t>»</w:t>
      </w:r>
    </w:p>
    <w:p w:rsidR="00B719E1" w:rsidRPr="00393AEE" w:rsidRDefault="00B71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631D55">
      <w:pPr>
        <w:jc w:val="both"/>
        <w:rPr>
          <w:rFonts w:ascii="Times New Roman" w:hAnsi="Times New Roman" w:cs="Times New Roman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1.3.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Перечень результатов обучения (</w:t>
      </w:r>
      <w:proofErr w:type="spellStart"/>
      <w:r w:rsidRPr="00393AEE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Pr="00393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AEE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Pr="00393AEE">
        <w:rPr>
          <w:rFonts w:ascii="Times New Roman" w:hAnsi="Times New Roman" w:cs="Times New Roman"/>
          <w:b/>
          <w:sz w:val="24"/>
          <w:szCs w:val="24"/>
        </w:rPr>
        <w:t>)</w:t>
      </w:r>
    </w:p>
    <w:p w:rsidR="00631D55" w:rsidRPr="00393AEE" w:rsidRDefault="003649EF">
      <w:pPr>
        <w:tabs>
          <w:tab w:val="left" w:pos="14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Совместно с другими дисциплинами участвует в формировании следующих компетенций: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2"/>
        <w:gridCol w:w="1842"/>
        <w:gridCol w:w="2692"/>
        <w:gridCol w:w="1983"/>
        <w:gridCol w:w="2551"/>
      </w:tblGrid>
      <w:tr w:rsidR="00393AEE" w:rsidRPr="00393AEE" w:rsidTr="007D3DA8">
        <w:tc>
          <w:tcPr>
            <w:tcW w:w="68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269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  <w:p w:rsidR="00393AEE" w:rsidRPr="00393AEE" w:rsidRDefault="00393AEE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обеспечивающие формирование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Код индикатора и индикатор достижения универсальной компетенции</w:t>
            </w:r>
          </w:p>
        </w:tc>
      </w:tr>
      <w:tr w:rsidR="00393AEE" w:rsidRPr="00393AEE" w:rsidTr="007D3DA8">
        <w:tc>
          <w:tcPr>
            <w:tcW w:w="68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AEE" w:rsidRPr="00393AEE" w:rsidTr="0077601E">
        <w:trPr>
          <w:trHeight w:val="60"/>
        </w:trPr>
        <w:tc>
          <w:tcPr>
            <w:tcW w:w="68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Общенаучные компетенции </w:t>
            </w:r>
          </w:p>
        </w:tc>
        <w:tc>
          <w:tcPr>
            <w:tcW w:w="2692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3AE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ОК-1 – готовность к критическому осмыслению явлений социальной и культурной жизни; способность к восприятию, анализу, обобщению информации, постановке цели и выбору путей ее достижения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393AEE" w:rsidRPr="00393AEE" w:rsidRDefault="00393AEE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1.1. Определяет круг задач в рамках поставленной цели;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1.2. Предлагает способы решения поставленных задач;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1.3. Оценивает соответствие способов решения цели проекта;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1.4.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393AEE" w:rsidRPr="00393AEE" w:rsidRDefault="00393AEE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1.5. Выполняет задачи в зоне своей ответственности в соответствии с 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запланированными результатами и точками контроля;</w:t>
            </w:r>
          </w:p>
        </w:tc>
      </w:tr>
      <w:tr w:rsidR="00393AEE" w:rsidRPr="00393AEE" w:rsidTr="007D3DA8">
        <w:tc>
          <w:tcPr>
            <w:tcW w:w="68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3AE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ОК-3 – способность использовать в познавательной и профессиональной деятельности базовые знания в области гуманитарных, социальных и экономических наук </w:t>
            </w:r>
          </w:p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3.1. Определяет круг задач в рамках поставленной цели;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3.2. Предлагает способы решения поставленных задач;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3.3. Оценивает соответствие способов решения цели проекта;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3.4.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393AEE" w:rsidRPr="00393AEE" w:rsidRDefault="00393AEE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3.5.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393AEE" w:rsidRPr="00393AEE" w:rsidTr="007D3DA8">
        <w:tc>
          <w:tcPr>
            <w:tcW w:w="68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3AE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ОК-4 – владение культурой мышления, способность аргументировано и ясно строить устную и письменную речь </w:t>
            </w:r>
          </w:p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- Теоретические и практические основы коммуникации; 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Воплощать теоретические знания на практике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393AEE" w:rsidRPr="00393AEE" w:rsidRDefault="00393AEE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Знает метод системного анализа, </w:t>
            </w:r>
            <w:r w:rsidRPr="00393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обоснования решения (индукция, дедукция, по аналогии) проблемной ситуации</w:t>
            </w:r>
            <w:r w:rsidRPr="00393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393AEE" w:rsidRPr="00393AEE" w:rsidRDefault="00393AEE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Умеет применять методики поиска, сбора и обработки информации; осуществляет о</w:t>
            </w:r>
            <w:r w:rsidRPr="00393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ценку адекватности информации о проблемной ситуации путём выявления диалектических и формально-логических противоречий в анализируемой информации</w:t>
            </w:r>
          </w:p>
          <w:p w:rsidR="00393AEE" w:rsidRPr="00393AEE" w:rsidRDefault="00393AEE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:rsidTr="007D3DA8">
        <w:tc>
          <w:tcPr>
            <w:tcW w:w="68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3AE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ОК-5 – способность использовать в социальной сфере, в познавательной и профессиональной деятельности навыки работы с компьютером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Основы пользования компьютером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Пользоваться стандартным ПО</w:t>
            </w:r>
          </w:p>
        </w:tc>
        <w:tc>
          <w:tcPr>
            <w:tcW w:w="2551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Знает</w:t>
            </w:r>
            <w:r w:rsidRPr="00393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компьютерные технологии и информационную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взаимодействия в том числе на иностранном </w:t>
            </w:r>
            <w:proofErr w:type="gramStart"/>
            <w:r w:rsidRPr="00393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языке .</w:t>
            </w:r>
            <w:proofErr w:type="gramEnd"/>
          </w:p>
          <w:p w:rsidR="00393AEE" w:rsidRPr="00393AEE" w:rsidRDefault="00393AEE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Умеет</w:t>
            </w:r>
            <w:r w:rsidRPr="00393A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3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на русском и иностранном языке письменные тексты научного и официально-делового стиля по профессиональным вопросам; анализировать систему коммуникационных связей в организации; применять современные коммуникационные средства и технологии в профессиональном взаимодействии.  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:rsidTr="007D3DA8">
        <w:tc>
          <w:tcPr>
            <w:tcW w:w="68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3AE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ПК-1 – способность демонстрировать знание основных положений и концепций в области теории и истории литературы (литератур) и основного изучаемого языка (языков),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93AEE" w:rsidRPr="00393AEE" w:rsidRDefault="00393AEE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лексико-стилистические характеристики словарного состава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изучаемого языка, а также закономерности функционирования изучаемого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языка;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литературные нормы изучаемого языка: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орфоэпическую, орфографическую, лексическую, грамматическую; -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основные тематические группы слов в объеме, предусмотренном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программой, языковые средства выражения универсальных понятий,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3AE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языковые средства структурирования речи;</w:t>
            </w:r>
          </w:p>
        </w:tc>
        <w:tc>
          <w:tcPr>
            <w:tcW w:w="2551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1.1 Уметь прилагать теоретические знания к анализу отдельных уровней языка и решению конкретных задач на разноструктурном языковом материале.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Владеет навыками взаимодействия в мире культурного многообразия с использованием этических норм </w:t>
            </w:r>
            <w:proofErr w:type="gramStart"/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поведения;  а</w:t>
            </w:r>
            <w:proofErr w:type="gramEnd"/>
            <w:r w:rsidRPr="00393AEE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также навыками толерантного восприятия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393AEE" w:rsidRPr="00393AEE" w:rsidTr="007D3DA8">
        <w:tc>
          <w:tcPr>
            <w:tcW w:w="68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93AEE" w:rsidRPr="00393AEE" w:rsidRDefault="00393AEE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Дополнительные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ДК-1 - Способен общаться на китайском языке, воспринимать устную и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письменную речь носителей китайского языка, переводить с него и на него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  <w:t>тексты общей тематики, на уровне, соответствующем уровню А2-В1 CEFR</w:t>
            </w:r>
            <w:r w:rsidRPr="00393AEE">
              <w:rPr>
                <w:rFonts w:ascii="Times New Roman" w:hAnsi="Times New Roman" w:cs="Times New Roman"/>
                <w:sz w:val="20"/>
                <w:szCs w:val="20"/>
              </w:rPr>
              <w:br/>
              <w:t>(Общеевропейские компетенции владения иностранным языком)</w:t>
            </w:r>
          </w:p>
        </w:tc>
        <w:tc>
          <w:tcPr>
            <w:tcW w:w="1983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Знать: 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написания черт изученных иероглифов;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грамматику на уровне А2-В1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писать около 500 базовых иероглифов и распознавать их в тексте;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на слух реплики или короткие тексты на </w:t>
            </w: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знакомые темы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без предварительной подготовки;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диалогах с носителем изучаемого языка на знакомые темы;</w:t>
            </w:r>
          </w:p>
          <w:p w:rsidR="00393AEE" w:rsidRPr="00393AEE" w:rsidRDefault="00393AEE" w:rsidP="0077601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переводить отдельные фразы с русского языка на </w:t>
            </w:r>
            <w:proofErr w:type="spellStart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китайскии</w:t>
            </w:r>
            <w:proofErr w:type="spellEnd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и с </w:t>
            </w:r>
            <w:proofErr w:type="spellStart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китайского</w:t>
            </w:r>
            <w:proofErr w:type="spellEnd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русскии</w:t>
            </w:r>
            <w:proofErr w:type="spellEnd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̆ в рамках изученной лексики</w:t>
            </w:r>
          </w:p>
        </w:tc>
        <w:tc>
          <w:tcPr>
            <w:tcW w:w="2551" w:type="dxa"/>
            <w:shd w:val="clear" w:color="auto" w:fill="FFFFFF" w:themeFill="background1"/>
          </w:tcPr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 Владеть наиболее употребительной лексикой в рамках тематики уровня А1 в объеме около 350 лексических единиц 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1.2 Владеть устным и письменным языком в объёме изученного материала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1.3 Владеть</w:t>
            </w:r>
          </w:p>
          <w:p w:rsidR="00393AEE" w:rsidRPr="00393AEE" w:rsidRDefault="00393AEE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методикои</w:t>
            </w:r>
            <w:proofErr w:type="spellEnd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самостоятельнои</w:t>
            </w:r>
            <w:proofErr w:type="spellEnd"/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работы по совершенствованию умений и навыков </w:t>
            </w:r>
            <w:r w:rsidRPr="00393A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письменного языка и устной речи</w:t>
            </w:r>
          </w:p>
          <w:p w:rsidR="00393AEE" w:rsidRPr="00393AEE" w:rsidRDefault="00393AEE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AEE" w:rsidRPr="00393AEE" w:rsidRDefault="0039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1.4.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Перечень и объём активных и интерактивных форм учебных занятий</w:t>
      </w:r>
    </w:p>
    <w:p w:rsidR="00631D55" w:rsidRPr="00393AEE" w:rsidRDefault="003649EF">
      <w:pPr>
        <w:jc w:val="both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Работа по методическим материалам с заданиями на платформе «Открытое образование». Объём активных и интерактивных форм учебных занятий – 100%.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Дисциплина реализуется в онлайн-формате. Консультации, предусмотренные в рамках онлайн-дисциплины, не являются обязательными для обучающегося и служат для разъяснения материала, который не был раскрыт в онлайн-лекциях или же остался недопонятым обучающимся.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Научно-педагогический работник, осуществляющий модерацию онлайн-дисциплины содержательно сопровождает форум и отвечает на вопросы обучающихся.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 xml:space="preserve">Обучающийся, осваивая онлайн-дисциплину, задает вопрос в привязке к содержанию (модулю или теме) курса, </w:t>
      </w:r>
      <w:proofErr w:type="spellStart"/>
      <w:r w:rsidRPr="00393AEE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393AEE">
        <w:rPr>
          <w:rFonts w:ascii="Times New Roman" w:hAnsi="Times New Roman" w:cs="Times New Roman"/>
          <w:sz w:val="24"/>
          <w:szCs w:val="24"/>
        </w:rPr>
        <w:t>. модерация осуществляется по «принципу одного окна» в разделе «Обсуждения». При этом научно-педагогические работники СПбГУ, осуществляющие модерацию онлайн-курса, самостоятельно организовывают взаимодействие между собой и определяют степень участия каждого из них в подготовке ответов на содержательные вопросы обучающихся в форуме.</w:t>
      </w:r>
    </w:p>
    <w:p w:rsidR="00631D55" w:rsidRPr="00393AEE" w:rsidRDefault="00631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3649EF">
      <w:pPr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Организация, структура и содержание учебных занятий</w:t>
      </w:r>
    </w:p>
    <w:p w:rsidR="00631D55" w:rsidRPr="00393AEE" w:rsidRDefault="003649EF">
      <w:pPr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2.1.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Организация учебных занятий</w:t>
      </w:r>
    </w:p>
    <w:p w:rsidR="00631D55" w:rsidRPr="00393AEE" w:rsidRDefault="003649EF">
      <w:pPr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2.1.1. Основной курс</w:t>
      </w:r>
    </w:p>
    <w:tbl>
      <w:tblPr>
        <w:tblStyle w:val="aff8"/>
        <w:tblW w:w="93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3"/>
        <w:gridCol w:w="1868"/>
        <w:gridCol w:w="1758"/>
        <w:gridCol w:w="2405"/>
      </w:tblGrid>
      <w:tr w:rsidR="00631D55" w:rsidRPr="00393AEE">
        <w:trPr>
          <w:trHeight w:val="44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631D55" w:rsidRPr="00393AEE">
        <w:trPr>
          <w:trHeight w:val="84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</w:rPr>
              <w:t>Период обучения (модуль)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</w:rPr>
              <w:t>Виды промежуточной аттестации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</w:rPr>
              <w:t>Виды итоговой аттестации</w:t>
            </w:r>
          </w:p>
          <w:p w:rsidR="00631D55" w:rsidRPr="00393AEE" w:rsidRDefault="00631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D55" w:rsidRPr="00393AEE">
        <w:trPr>
          <w:trHeight w:val="547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AEE">
              <w:rPr>
                <w:rFonts w:ascii="Times New Roman" w:hAnsi="Times New Roman" w:cs="Times New Roman"/>
                <w:b/>
              </w:rPr>
              <w:t>ОСНОВНАЯ ТРАЕКТОРИЯ</w:t>
            </w:r>
          </w:p>
        </w:tc>
      </w:tr>
      <w:tr w:rsidR="00631D55" w:rsidRPr="00393AEE">
        <w:trPr>
          <w:trHeight w:val="41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AEE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</w:tr>
      <w:tr w:rsidR="00631D55" w:rsidRPr="00393AEE">
        <w:trPr>
          <w:trHeight w:val="75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</w:rPr>
              <w:t>любой период обучения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631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55" w:rsidRPr="00393AEE" w:rsidRDefault="00631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D55" w:rsidRPr="00393AEE" w:rsidRDefault="00631D55">
      <w:pPr>
        <w:rPr>
          <w:rFonts w:ascii="Times New Roman" w:hAnsi="Times New Roman" w:cs="Times New Roman"/>
        </w:rPr>
      </w:pPr>
    </w:p>
    <w:p w:rsidR="00631D55" w:rsidRPr="00393AEE" w:rsidRDefault="003649EF">
      <w:pPr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2.2. Структура и содержание учебных занятий</w:t>
      </w:r>
    </w:p>
    <w:tbl>
      <w:tblPr>
        <w:tblStyle w:val="aff9"/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23"/>
        <w:gridCol w:w="2948"/>
        <w:gridCol w:w="1559"/>
      </w:tblGrid>
      <w:tr w:rsidR="00631D55" w:rsidRPr="00393AEE">
        <w:trPr>
          <w:trHeight w:val="910"/>
        </w:trPr>
        <w:tc>
          <w:tcPr>
            <w:tcW w:w="540" w:type="dxa"/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(раздела, части)</w:t>
            </w: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9" w:type="dxa"/>
            <w:vAlign w:val="center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31D55" w:rsidRPr="00393AEE">
        <w:trPr>
          <w:trHeight w:val="125"/>
        </w:trPr>
        <w:tc>
          <w:tcPr>
            <w:tcW w:w="540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631D55" w:rsidRPr="00393AEE" w:rsidRDefault="00364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17. Изучение языка (2 недели)</w:t>
            </w:r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23632718"/>
              </w:sdtPr>
              <w:sdtEndPr/>
              <w:sdtContent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Сравнение с 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有</w:t>
                </w:r>
              </w:sdtContent>
            </w:sdt>
          </w:p>
          <w:p w:rsidR="00631D55" w:rsidRPr="00393AEE" w:rsidRDefault="00364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Дополнительный элемент длительности  </w:t>
            </w:r>
          </w:p>
          <w:p w:rsidR="00631D55" w:rsidRPr="00393AEE" w:rsidRDefault="00364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Приблизительное количество</w:t>
            </w:r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1280842026"/>
              </w:sdtPr>
              <w:sdtEndPr/>
              <w:sdtContent>
                <w:proofErr w:type="spellStart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除了</w:t>
                </w:r>
                <w:proofErr w:type="spellEnd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… </w:t>
                </w:r>
                <w:proofErr w:type="spellStart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以外</w:t>
                </w:r>
                <w:proofErr w:type="spellEnd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  кроме…</w:t>
                </w:r>
              </w:sdtContent>
            </w:sdt>
          </w:p>
          <w:p w:rsidR="00631D55" w:rsidRPr="00393AEE" w:rsidRDefault="00631D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методическим материалам с заданиями </w:t>
            </w:r>
            <w:r w:rsidRPr="00393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платформе «Открытое образование».</w:t>
            </w:r>
          </w:p>
        </w:tc>
        <w:tc>
          <w:tcPr>
            <w:tcW w:w="1559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8,5</w:t>
            </w:r>
          </w:p>
        </w:tc>
      </w:tr>
      <w:tr w:rsidR="00631D55" w:rsidRPr="00393AEE">
        <w:trPr>
          <w:trHeight w:val="125"/>
        </w:trPr>
        <w:tc>
          <w:tcPr>
            <w:tcW w:w="540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631D55" w:rsidRPr="00393AEE" w:rsidRDefault="00364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18. Путешествия (2 недели)</w:t>
            </w:r>
          </w:p>
          <w:p w:rsidR="00631D55" w:rsidRPr="00393AEE" w:rsidRDefault="00364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Сложный элемент направления </w:t>
            </w:r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264845840"/>
              </w:sdtPr>
              <w:sdtEndPr/>
              <w:sdtContent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Быстрая смена ситуаций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一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……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就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……</w:t>
                </w:r>
              </w:sdtContent>
            </w:sdt>
          </w:p>
          <w:p w:rsidR="00631D55" w:rsidRPr="00393AEE" w:rsidRDefault="00631D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31D55" w:rsidRPr="00393AEE">
        <w:trPr>
          <w:trHeight w:val="125"/>
        </w:trPr>
        <w:tc>
          <w:tcPr>
            <w:tcW w:w="540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631D55" w:rsidRPr="00393AEE" w:rsidRDefault="00364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19. Происшествие (2 недели)</w:t>
            </w:r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739089081"/>
              </w:sdtPr>
              <w:sdtEndPr/>
              <w:sdtContent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Предложения с предлогом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把</w:t>
                </w:r>
              </w:sdtContent>
            </w:sdt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1265267900"/>
              </w:sdtPr>
              <w:sdtEndPr/>
              <w:sdtContent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Постепенное изменение признака (конструкция с предлогом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比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  <w:p w:rsidR="00631D55" w:rsidRPr="00393AEE" w:rsidRDefault="00631D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31D55" w:rsidRPr="00393AEE">
        <w:trPr>
          <w:trHeight w:val="125"/>
        </w:trPr>
        <w:tc>
          <w:tcPr>
            <w:tcW w:w="540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631D55" w:rsidRPr="00393AEE" w:rsidRDefault="00364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20. Прощание (2 недели)</w:t>
            </w:r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1689526356"/>
              </w:sdtPr>
              <w:sdtEndPr/>
              <w:sdtContent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Выделительная конструкция </w:t>
                </w:r>
                <w:r w:rsidR="003649EF" w:rsidRPr="00393AEE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连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……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也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/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都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……</w:t>
                </w:r>
              </w:sdtContent>
            </w:sdt>
          </w:p>
          <w:p w:rsidR="00631D55" w:rsidRPr="00393AEE" w:rsidRDefault="00364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</w:t>
            </w:r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834425546"/>
              </w:sdtPr>
              <w:sdtEndPr/>
              <w:sdtContent>
                <w:proofErr w:type="spellStart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一</w:t>
                </w:r>
                <w:r w:rsidR="003649EF" w:rsidRPr="00393AEE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边</w:t>
                </w:r>
                <w:proofErr w:type="spellEnd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…</w:t>
                </w:r>
                <w:proofErr w:type="spellStart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一</w:t>
                </w:r>
                <w:r w:rsidR="003649EF" w:rsidRPr="00393AEE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边</w:t>
                </w:r>
                <w:proofErr w:type="spellEnd"/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:rsidR="00631D55" w:rsidRPr="00393AEE" w:rsidRDefault="005D43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1524055263"/>
              </w:sdtPr>
              <w:sdtEndPr/>
              <w:sdtContent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Служебное слово </w:t>
                </w:r>
                <w:r w:rsidR="003649EF" w:rsidRPr="00393AE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地</w:t>
                </w:r>
              </w:sdtContent>
            </w:sdt>
          </w:p>
          <w:p w:rsidR="00631D55" w:rsidRPr="00393AEE" w:rsidRDefault="00631D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31D55" w:rsidRPr="00393AEE">
        <w:trPr>
          <w:trHeight w:val="125"/>
        </w:trPr>
        <w:tc>
          <w:tcPr>
            <w:tcW w:w="540" w:type="dxa"/>
          </w:tcPr>
          <w:p w:rsidR="00631D55" w:rsidRPr="00393AEE" w:rsidRDefault="0063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631D55" w:rsidRPr="00393AEE" w:rsidRDefault="00631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D55" w:rsidRPr="00393AEE">
        <w:trPr>
          <w:trHeight w:val="123"/>
        </w:trPr>
        <w:tc>
          <w:tcPr>
            <w:tcW w:w="540" w:type="dxa"/>
          </w:tcPr>
          <w:p w:rsidR="00631D55" w:rsidRPr="00393AEE" w:rsidRDefault="0063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631D55" w:rsidRPr="00393AEE" w:rsidRDefault="0063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48" w:type="dxa"/>
            <w:vAlign w:val="center"/>
          </w:tcPr>
          <w:p w:rsidR="00631D55" w:rsidRPr="00393AEE" w:rsidRDefault="0036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31D55" w:rsidRPr="00393AEE" w:rsidRDefault="0036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31D55" w:rsidRPr="00393AEE" w:rsidRDefault="00631D55">
      <w:pPr>
        <w:rPr>
          <w:rFonts w:ascii="Times New Roman" w:hAnsi="Times New Roman" w:cs="Times New Roman"/>
          <w:i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Обеспечение учебных занятий</w:t>
      </w: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3.1.1.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Методические указания по освоению дисциплины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Обучающемуся необходимо войти на курс, используя учетную запись в системе «Открытое образование», по следующей инструкции: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1. Войти на платформу «Открытое образование».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2. Выбрать курс, нажать «Записаться на курс».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3. Нажать «Перейти к материалам курса».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Обучающемуся следует: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•</w:t>
      </w:r>
      <w:r w:rsidRPr="00393AEE">
        <w:rPr>
          <w:rFonts w:ascii="Times New Roman" w:hAnsi="Times New Roman" w:cs="Times New Roman"/>
          <w:sz w:val="24"/>
          <w:szCs w:val="24"/>
        </w:rPr>
        <w:tab/>
        <w:t>ознакомиться со всеми инструкциями, данными в онлайн-курсе;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•</w:t>
      </w:r>
      <w:r w:rsidRPr="00393AEE">
        <w:rPr>
          <w:rFonts w:ascii="Times New Roman" w:hAnsi="Times New Roman" w:cs="Times New Roman"/>
          <w:sz w:val="24"/>
          <w:szCs w:val="24"/>
        </w:rPr>
        <w:tab/>
        <w:t>регулярно посещать личный кабинет на платформе, где размещен онлайн-курс;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•</w:t>
      </w:r>
      <w:r w:rsidRPr="00393AEE">
        <w:rPr>
          <w:rFonts w:ascii="Times New Roman" w:hAnsi="Times New Roman" w:cs="Times New Roman"/>
          <w:sz w:val="24"/>
          <w:szCs w:val="24"/>
        </w:rPr>
        <w:tab/>
        <w:t xml:space="preserve">просматривать видеоматериалы курса, изучать дополнительные материалы и выполнять контрольные задания, данные после каждого модуля. 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В случае возникновения вопросов по содержанию онлайн-курса, обучающийся может обращаться на форум онлайн-курса в раздел «Обсуждения».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Обучающийся проверяет свою успеваемость в разделе «Прогресс».</w:t>
      </w:r>
    </w:p>
    <w:p w:rsidR="00631D55" w:rsidRPr="00393AEE" w:rsidRDefault="00631D55">
      <w:pPr>
        <w:jc w:val="both"/>
        <w:rPr>
          <w:rFonts w:ascii="Times New Roman" w:hAnsi="Times New Roman" w:cs="Times New Roman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3.1.2.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самостоятельной работы</w:t>
      </w:r>
    </w:p>
    <w:p w:rsidR="00393AEE" w:rsidRPr="00393AEE" w:rsidRDefault="00393AEE" w:rsidP="00393A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AEE">
        <w:rPr>
          <w:rFonts w:ascii="Times New Roman" w:hAnsi="Times New Roman" w:cs="Times New Roman"/>
          <w:bCs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</w:rPr>
      </w:pPr>
      <w:r w:rsidRPr="00393AEE">
        <w:rPr>
          <w:rFonts w:ascii="Times New Roman" w:hAnsi="Times New Roman" w:cs="Times New Roman"/>
          <w:sz w:val="24"/>
        </w:rPr>
        <w:t xml:space="preserve">Освоение курса осуществляется в процессе </w:t>
      </w:r>
      <w:proofErr w:type="spellStart"/>
      <w:r w:rsidRPr="00393AEE">
        <w:rPr>
          <w:rFonts w:ascii="Times New Roman" w:hAnsi="Times New Roman" w:cs="Times New Roman"/>
          <w:sz w:val="24"/>
        </w:rPr>
        <w:t>аудивизуального</w:t>
      </w:r>
      <w:proofErr w:type="spellEnd"/>
      <w:r w:rsidRPr="00393AEE">
        <w:rPr>
          <w:rFonts w:ascii="Times New Roman" w:hAnsi="Times New Roman" w:cs="Times New Roman"/>
          <w:sz w:val="24"/>
        </w:rPr>
        <w:t xml:space="preserve"> знакомства с содержанием онлайн-лекций и систематической самостоятельной работы, подразумевающей тщательное изучение содержания. </w:t>
      </w:r>
    </w:p>
    <w:p w:rsidR="00393AEE" w:rsidRPr="00393AEE" w:rsidRDefault="00393AEE" w:rsidP="00393AEE">
      <w:pPr>
        <w:rPr>
          <w:rFonts w:ascii="Times New Roman" w:hAnsi="Times New Roman" w:cs="Times New Roman"/>
          <w:sz w:val="24"/>
        </w:rPr>
      </w:pPr>
      <w:r w:rsidRPr="00393AEE">
        <w:rPr>
          <w:rFonts w:ascii="Times New Roman" w:hAnsi="Times New Roman" w:cs="Times New Roman"/>
          <w:sz w:val="24"/>
        </w:rPr>
        <w:t xml:space="preserve">Методическое обеспечение самостоятельной работы включает в себя дополнительные материалы, размещенные к каждому модулю (видеоролики,  видеосюжеты по отработке </w:t>
      </w:r>
      <w:r w:rsidRPr="00393AEE">
        <w:rPr>
          <w:rFonts w:ascii="Times New Roman" w:hAnsi="Times New Roman" w:cs="Times New Roman"/>
          <w:sz w:val="24"/>
        </w:rPr>
        <w:lastRenderedPageBreak/>
        <w:t>практических навыков, презентации, текстовые документы, ссылки на рекомендованные источники литературы (при наличии)).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3.1.3.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 xml:space="preserve">Методика проведения текущего контроля успеваемости и промежуточной аттестации и критерии оценивания </w:t>
      </w:r>
    </w:p>
    <w:p w:rsidR="0077601E" w:rsidRDefault="0077601E" w:rsidP="00B71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является обязательной. </w:t>
      </w:r>
      <w:r>
        <w:rPr>
          <w:rFonts w:ascii="Times New Roman" w:hAnsi="Times New Roman" w:cs="Times New Roman"/>
          <w:bCs/>
          <w:sz w:val="24"/>
          <w:szCs w:val="24"/>
        </w:rPr>
        <w:t>Зачет проводится в онлайн формате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технологии асинхронного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19E1" w:rsidRPr="0044651B" w:rsidRDefault="00B719E1" w:rsidP="00B71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контроля усвоения онлайн-курса «Китайский язык: пять шагов к успеху. Часть 1» предусмотрена итоговая  аттестация, которая пр</w:t>
      </w:r>
      <w:r>
        <w:rPr>
          <w:rFonts w:ascii="Times New Roman" w:hAnsi="Times New Roman" w:cs="Times New Roman"/>
          <w:sz w:val="24"/>
          <w:szCs w:val="24"/>
        </w:rPr>
        <w:t>оходит в онлайн режиме в форме 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состоит из 6 блоков заданий, всего 35 вопросов. На выполнение итогового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отводится 60 минут (1 астрономический час).</w:t>
      </w:r>
    </w:p>
    <w:p w:rsidR="00B719E1" w:rsidRPr="0044651B" w:rsidRDefault="00B719E1" w:rsidP="00B71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9E1" w:rsidRPr="0044651B" w:rsidRDefault="00B719E1" w:rsidP="00B719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1B">
        <w:rPr>
          <w:rFonts w:ascii="Times New Roman" w:hAnsi="Times New Roman" w:cs="Times New Roman"/>
          <w:i/>
          <w:sz w:val="24"/>
          <w:szCs w:val="24"/>
        </w:rPr>
        <w:t>Критерии оценки ответа:</w:t>
      </w:r>
    </w:p>
    <w:p w:rsidR="00B719E1" w:rsidRPr="00B719E1" w:rsidRDefault="00B719E1" w:rsidP="00B719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9E1" w:rsidRPr="0044651B" w:rsidRDefault="00B719E1" w:rsidP="00B719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Во время обучения на онлайн-курсе слушатели должны еженедельно посещать личный кабинет на платформе, где размещен онлайн-курс, просматривать видеоматериалы курса, изучать дополнительные материалы и выполнять задания, данные после каждого модуля.</w:t>
      </w:r>
    </w:p>
    <w:p w:rsidR="00B719E1" w:rsidRPr="0044651B" w:rsidRDefault="00B719E1" w:rsidP="00B719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Контрольные задания по каждому модулю составляют текущий контроль (минимальный проходной балл по контрольным заданиям – 35). Обучающийся проверяет свою успеваемость в разделе «Прогресс». Текущая успеваемость по итогам освоения модулей влияет на итоговый результат. </w:t>
      </w:r>
    </w:p>
    <w:p w:rsidR="00B719E1" w:rsidRPr="0044651B" w:rsidRDefault="00B719E1" w:rsidP="00B719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– дистанционный.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проходит при участии онлайн-проктора. Выполнение заданий итогового аттестационного испытания возможно после прохождения идентификации личности. Вся процедура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(включая вход в приложение и авторизацию) занимает один астрономический час.</w:t>
      </w:r>
    </w:p>
    <w:p w:rsidR="00B719E1" w:rsidRPr="0044651B" w:rsidRDefault="00B719E1" w:rsidP="00B719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Курс считается успешно пройденным при условии верного выполнения как минимум 60% заданий всего курса, включая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прохождением </w:t>
      </w:r>
      <w:proofErr w:type="spellStart"/>
      <w:r w:rsidRPr="0044651B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44651B">
        <w:rPr>
          <w:rFonts w:ascii="Times New Roman" w:hAnsi="Times New Roman" w:cs="Times New Roman"/>
          <w:sz w:val="24"/>
          <w:szCs w:val="24"/>
        </w:rPr>
        <w:t xml:space="preserve"> (при успешном прохождении итогового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проктором, то есть слушатель должен набрать за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не менее 60 баллов).</w:t>
      </w:r>
    </w:p>
    <w:p w:rsidR="00B719E1" w:rsidRPr="0044651B" w:rsidRDefault="00B719E1" w:rsidP="00B719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Оценка за итоговый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Pr="0044651B">
        <w:rPr>
          <w:rFonts w:ascii="Times New Roman" w:hAnsi="Times New Roman" w:cs="Times New Roman"/>
          <w:sz w:val="24"/>
          <w:szCs w:val="24"/>
        </w:rPr>
        <w:t>выставляется по 100 балльной шкале.</w:t>
      </w:r>
    </w:p>
    <w:p w:rsidR="00B719E1" w:rsidRPr="0044651B" w:rsidRDefault="00B719E1" w:rsidP="00B719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Итоговый результат по онлайн-курсу формируется из двух частей: 60% от среднего балла за выполнение контрольных заданий (КЗ) и 40% от оценки, полученной за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4651B">
        <w:rPr>
          <w:rFonts w:ascii="Times New Roman" w:hAnsi="Times New Roman" w:cs="Times New Roman"/>
          <w:sz w:val="24"/>
          <w:szCs w:val="24"/>
        </w:rPr>
        <w:t>), то есть окончательная оценка подсчитывается по формуле (подсчет автоматический): 0,6*КЗ + 0,4*И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B719E1" w:rsidRPr="0044651B" w:rsidRDefault="00B719E1" w:rsidP="00B719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получения оценки «зачтено» итоговый результат должны быть 60 баллов и выше.</w:t>
      </w:r>
    </w:p>
    <w:p w:rsidR="00B719E1" w:rsidRDefault="00B719E1" w:rsidP="00B71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E1" w:rsidRPr="001649C9" w:rsidRDefault="00B719E1" w:rsidP="00B719E1">
      <w:pPr>
        <w:rPr>
          <w:rFonts w:ascii="Times New Roman" w:hAnsi="Times New Roman" w:cs="Times New Roman"/>
          <w:b/>
        </w:rPr>
      </w:pPr>
      <w:r w:rsidRPr="001649C9">
        <w:rPr>
          <w:rFonts w:ascii="Times New Roman" w:hAnsi="Times New Roman" w:cs="Times New Roman"/>
          <w:b/>
        </w:rPr>
        <w:t>Соответствие оценки СПбГУ и оценки ECTS:</w:t>
      </w:r>
    </w:p>
    <w:p w:rsidR="00B719E1" w:rsidRPr="00AB7B5F" w:rsidRDefault="00B719E1" w:rsidP="00B719E1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719E1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Итоговый процент выполнения, %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СПбГУ при проведении зачёта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ECTS</w:t>
            </w:r>
          </w:p>
        </w:tc>
      </w:tr>
      <w:tr w:rsidR="00B719E1" w:rsidRPr="00AB7B5F" w:rsidTr="00F8060C"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r w:rsidRPr="00AB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А</w:t>
            </w:r>
          </w:p>
        </w:tc>
      </w:tr>
      <w:tr w:rsidR="00B719E1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84-91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В</w:t>
            </w:r>
          </w:p>
        </w:tc>
      </w:tr>
      <w:tr w:rsidR="00B719E1" w:rsidRPr="00AB7B5F" w:rsidTr="00F8060C"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76-83 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С</w:t>
            </w:r>
          </w:p>
        </w:tc>
      </w:tr>
      <w:tr w:rsidR="00B719E1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68-75 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D</w:t>
            </w:r>
          </w:p>
        </w:tc>
      </w:tr>
      <w:tr w:rsidR="00B719E1" w:rsidRPr="00AB7B5F" w:rsidTr="00F8060C"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60-67 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Е</w:t>
            </w:r>
          </w:p>
        </w:tc>
      </w:tr>
      <w:tr w:rsidR="00B719E1" w:rsidRPr="00AB7B5F" w:rsidTr="00F8060C"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менее 60 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3190" w:type="dxa"/>
            <w:shd w:val="clear" w:color="auto" w:fill="auto"/>
          </w:tcPr>
          <w:p w:rsidR="00B719E1" w:rsidRPr="00AB7B5F" w:rsidRDefault="00B719E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F</w:t>
            </w:r>
          </w:p>
        </w:tc>
      </w:tr>
    </w:tbl>
    <w:p w:rsidR="00B719E1" w:rsidRPr="0044651B" w:rsidRDefault="00B719E1" w:rsidP="00B71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AEE" w:rsidRPr="00393AEE" w:rsidRDefault="00393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AEE" w:rsidRPr="00393AEE" w:rsidRDefault="00393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lastRenderedPageBreak/>
        <w:t>3.1.4.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631D55" w:rsidRPr="00393AEE" w:rsidRDefault="003649EF">
      <w:pPr>
        <w:jc w:val="both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Предложенные для прохождения промежуточной аттестации тесты содержат в себе различные заданий по любой(-ым) теме(-</w:t>
      </w:r>
      <w:proofErr w:type="spellStart"/>
      <w:r w:rsidRPr="00393AE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393AEE">
        <w:rPr>
          <w:rFonts w:ascii="Times New Roman" w:hAnsi="Times New Roman" w:cs="Times New Roman"/>
          <w:sz w:val="24"/>
          <w:szCs w:val="24"/>
        </w:rPr>
        <w:t>), входящей(-им) в курс, которые могут быть проверены машинным способом.</w:t>
      </w:r>
    </w:p>
    <w:p w:rsidR="00631D55" w:rsidRPr="00393AEE" w:rsidRDefault="00631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3.1.5.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:rsidR="00631D55" w:rsidRPr="00393AEE" w:rsidRDefault="003649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AEE">
        <w:rPr>
          <w:rFonts w:ascii="Times New Roman" w:hAnsi="Times New Roman" w:cs="Times New Roman"/>
          <w:color w:val="000000"/>
          <w:sz w:val="24"/>
          <w:szCs w:val="24"/>
        </w:rPr>
        <w:t>При необходимости для оценки обучающимися содержания и качества учебного процесса применяется анкетирование в соответствии с методикой и графиком, утвержденными в установленном порядке.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3.2.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3.2.1.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631D55" w:rsidRPr="00393AEE" w:rsidRDefault="00393AEE" w:rsidP="00393AEE">
      <w:pPr>
        <w:rPr>
          <w:rFonts w:ascii="Times New Roman" w:hAnsi="Times New Roman" w:cs="Times New Roman"/>
          <w:sz w:val="24"/>
        </w:rPr>
      </w:pPr>
      <w:r w:rsidRPr="00393AEE">
        <w:rPr>
          <w:rFonts w:ascii="Times New Roman" w:hAnsi="Times New Roman" w:cs="Times New Roman"/>
          <w:sz w:val="24"/>
        </w:rPr>
        <w:t xml:space="preserve">Модерацию/содержательное сопровождение дисциплины осуществляют научно-педагогические работники, имеющие ученую степень кандидата или доктора наук и стаж педагогической работы. 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3.2.2. Обеспечение учебно-вспомогательным и (или) иным персоналом</w:t>
      </w: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Для обеспечения учебного процесса учебно-вспомогательный персонал не требуется.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3.3.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3.3.1.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аудиторий (помещений, мест) для проведения занятий</w:t>
      </w:r>
    </w:p>
    <w:p w:rsidR="00631D55" w:rsidRPr="00393AEE" w:rsidRDefault="003649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AEE">
        <w:rPr>
          <w:rFonts w:ascii="Times New Roman" w:hAnsi="Times New Roman" w:cs="Times New Roman"/>
          <w:color w:val="000000"/>
          <w:sz w:val="24"/>
          <w:szCs w:val="24"/>
        </w:rPr>
        <w:t>Стандартно оборудованные учебные аудитории и стандартно оборудованный компьютерный класс для самостоятельной работы.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3.3.2.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Для проведения отдельных занятий (по заявке преподавателя) требуется выделение аудитории для проведения интерактивных занятий, оборудованных компьютером с мультимедийным проектором и акустической системой, настенным экраном, подключенные к Интернету.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r w:rsidR="00393AEE" w:rsidRPr="00393AEE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обеспечение: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,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,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="00393AEE" w:rsidRPr="00393AEE">
        <w:rPr>
          <w:rFonts w:ascii="Times New Roman" w:hAnsi="Times New Roman" w:cs="Times New Roman"/>
          <w:sz w:val="24"/>
          <w:szCs w:val="24"/>
        </w:rPr>
        <w:t xml:space="preserve">,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,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393AEE" w:rsidRPr="00393AEE">
        <w:rPr>
          <w:rFonts w:ascii="Times New Roman" w:hAnsi="Times New Roman" w:cs="Times New Roman"/>
          <w:sz w:val="24"/>
          <w:szCs w:val="24"/>
        </w:rPr>
        <w:t xml:space="preserve">, </w:t>
      </w:r>
      <w:r w:rsidR="00393AEE" w:rsidRPr="00393AEE">
        <w:rPr>
          <w:rFonts w:ascii="Times New Roman" w:hAnsi="Times New Roman" w:cs="Times New Roman"/>
          <w:sz w:val="24"/>
          <w:szCs w:val="24"/>
          <w:lang w:val="en-US"/>
        </w:rPr>
        <w:t>WinZip</w:t>
      </w:r>
      <w:r w:rsidR="00393AEE" w:rsidRPr="00393AEE">
        <w:rPr>
          <w:rFonts w:ascii="Times New Roman" w:hAnsi="Times New Roman" w:cs="Times New Roman"/>
          <w:sz w:val="24"/>
          <w:szCs w:val="24"/>
        </w:rPr>
        <w:t>, Антивирус Касперского.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3.3.3.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оборудования</w:t>
      </w: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sz w:val="24"/>
          <w:szCs w:val="24"/>
        </w:rPr>
        <w:t>Специализированного оборудования не требуется.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3.3.4.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3.3.5.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Перечень и объёмы требуемых расходных материалов</w:t>
      </w: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sz w:val="24"/>
          <w:szCs w:val="24"/>
        </w:rPr>
        <w:t>Стандартные требования к перечню и объему расходных материалов</w:t>
      </w:r>
      <w:r w:rsidRPr="00393AEE">
        <w:rPr>
          <w:rFonts w:ascii="Times New Roman" w:hAnsi="Times New Roman" w:cs="Times New Roman"/>
        </w:rPr>
        <w:t xml:space="preserve">. 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3.4.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3.4.1.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:rsidR="00631D55" w:rsidRPr="00393AEE" w:rsidRDefault="003649EF">
      <w:pPr>
        <w:jc w:val="both"/>
        <w:rPr>
          <w:rFonts w:ascii="Times New Roman" w:hAnsi="Times New Roman" w:cs="Times New Roman"/>
          <w:sz w:val="24"/>
          <w:szCs w:val="24"/>
        </w:rPr>
      </w:pPr>
      <w:r w:rsidRPr="00393AEE">
        <w:rPr>
          <w:rFonts w:ascii="Times New Roman" w:hAnsi="Times New Roman" w:cs="Times New Roman"/>
          <w:sz w:val="24"/>
          <w:szCs w:val="24"/>
        </w:rPr>
        <w:t>Нет</w:t>
      </w:r>
    </w:p>
    <w:p w:rsidR="00631D55" w:rsidRPr="00393AEE" w:rsidRDefault="00631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3.4.2.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:rsidR="00631D55" w:rsidRPr="00393AEE" w:rsidRDefault="005D4384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9"/>
          <w:id w:val="-1711639080"/>
        </w:sdtPr>
        <w:sdtEndPr/>
        <w:sdtContent>
          <w:r w:rsidR="003649EF" w:rsidRPr="00393AEE">
            <w:rPr>
              <w:rFonts w:ascii="Times New Roman" w:eastAsia="Gungsuh" w:hAnsi="Times New Roman" w:cs="Times New Roman"/>
            </w:rPr>
            <w:t>1. «Триста одна фраза на китайском языке» (“</w:t>
          </w:r>
          <w:proofErr w:type="spellStart"/>
          <w:r w:rsidR="003649EF" w:rsidRPr="00393AEE">
            <w:rPr>
              <w:rFonts w:ascii="SimSun" w:eastAsia="SimSun" w:hAnsi="SimSun" w:cs="SimSun" w:hint="eastAsia"/>
            </w:rPr>
            <w:t>汉语会话</w:t>
          </w:r>
          <w:proofErr w:type="spellEnd"/>
          <w:r w:rsidR="003649EF" w:rsidRPr="00393AEE">
            <w:rPr>
              <w:rFonts w:ascii="Times New Roman" w:eastAsia="Gungsuh" w:hAnsi="Times New Roman" w:cs="Times New Roman"/>
            </w:rPr>
            <w:t>301</w:t>
          </w:r>
          <w:r w:rsidR="003649EF" w:rsidRPr="00393AEE">
            <w:rPr>
              <w:rFonts w:ascii="Times New Roman" w:eastAsia="Gungsuh" w:hAnsi="Times New Roman" w:cs="Times New Roman"/>
            </w:rPr>
            <w:t>句</w:t>
          </w:r>
          <w:r w:rsidR="003649EF" w:rsidRPr="00393AEE">
            <w:rPr>
              <w:rFonts w:ascii="Times New Roman" w:eastAsia="Gungsuh" w:hAnsi="Times New Roman" w:cs="Times New Roman"/>
            </w:rPr>
            <w:t>”) Т.2</w:t>
          </w:r>
        </w:sdtContent>
      </w:sdt>
    </w:p>
    <w:p w:rsidR="00631D55" w:rsidRPr="00393AEE" w:rsidRDefault="00631D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55" w:rsidRPr="00393AEE" w:rsidRDefault="003649EF">
      <w:pPr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3.4.3.</w:t>
      </w:r>
      <w:r w:rsidRPr="00393AEE"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:rsidR="00631D55" w:rsidRPr="00393AEE" w:rsidRDefault="003649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AEE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631D55" w:rsidRPr="00393AEE" w:rsidRDefault="003649EF" w:rsidP="00393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EE"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:rsidR="00393AEE" w:rsidRPr="00393AEE" w:rsidRDefault="00393AEE" w:rsidP="0039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EE" w:rsidRPr="00393AEE" w:rsidRDefault="00393AEE" w:rsidP="00393AEE">
      <w:pPr>
        <w:jc w:val="both"/>
        <w:rPr>
          <w:rFonts w:ascii="Times New Roman" w:hAnsi="Times New Roman" w:cs="Times New Roman"/>
        </w:rPr>
      </w:pPr>
    </w:p>
    <w:tbl>
      <w:tblPr>
        <w:tblStyle w:val="affa"/>
        <w:tblW w:w="964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553"/>
        <w:gridCol w:w="1491"/>
        <w:gridCol w:w="1186"/>
        <w:gridCol w:w="1859"/>
        <w:gridCol w:w="2551"/>
      </w:tblGrid>
      <w:tr w:rsidR="00393AEE" w:rsidRPr="00393AEE" w:rsidTr="007D3DA8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Учёная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Учёное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</w:t>
            </w:r>
          </w:p>
        </w:tc>
      </w:tr>
      <w:tr w:rsidR="00393AEE" w:rsidRPr="00393AEE" w:rsidTr="007D3DA8">
        <w:trPr>
          <w:trHeight w:val="31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звание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AEE">
              <w:rPr>
                <w:rFonts w:ascii="Times New Roman" w:hAnsi="Times New Roman" w:cs="Times New Roman"/>
                <w:sz w:val="16"/>
                <w:szCs w:val="16"/>
              </w:rPr>
              <w:t>(служебный адрес электронной почты, служебный телефон)</w:t>
            </w:r>
          </w:p>
        </w:tc>
      </w:tr>
      <w:tr w:rsidR="00393AEE" w:rsidRPr="00393AEE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Власова Наталья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n.vlasova@spbu.ru</w:t>
            </w:r>
          </w:p>
        </w:tc>
      </w:tr>
      <w:tr w:rsidR="00393AEE" w:rsidRPr="00393AEE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Емельченкова</w:t>
            </w:r>
            <w:proofErr w:type="spellEnd"/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</w:rPr>
              <w:t>e.emelchenkova@spbu.ru</w:t>
            </w:r>
          </w:p>
        </w:tc>
      </w:tr>
      <w:tr w:rsidR="00393AEE" w:rsidRPr="00393AEE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393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Лимэй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AEE" w:rsidRPr="00393AEE" w:rsidRDefault="00393AEE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EE">
              <w:rPr>
                <w:rFonts w:ascii="Times New Roman" w:hAnsi="Times New Roman" w:cs="Times New Roman"/>
                <w:sz w:val="20"/>
                <w:szCs w:val="20"/>
              </w:rPr>
              <w:t>l.lyu@spbu.ru</w:t>
            </w:r>
          </w:p>
        </w:tc>
      </w:tr>
    </w:tbl>
    <w:p w:rsidR="00393AEE" w:rsidRPr="00393AEE" w:rsidRDefault="00393AEE" w:rsidP="00393AEE">
      <w:pPr>
        <w:jc w:val="both"/>
        <w:rPr>
          <w:rFonts w:ascii="Times New Roman" w:hAnsi="Times New Roman" w:cs="Times New Roman"/>
        </w:rPr>
      </w:pPr>
    </w:p>
    <w:sectPr w:rsidR="00393AEE" w:rsidRPr="00393AEE" w:rsidSect="00490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384" w:rsidRDefault="005D4384">
      <w:r>
        <w:separator/>
      </w:r>
    </w:p>
  </w:endnote>
  <w:endnote w:type="continuationSeparator" w:id="0">
    <w:p w:rsidR="005D4384" w:rsidRDefault="005D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55" w:rsidRDefault="0063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55" w:rsidRDefault="0063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55" w:rsidRDefault="0063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384" w:rsidRDefault="005D4384">
      <w:r>
        <w:separator/>
      </w:r>
    </w:p>
  </w:footnote>
  <w:footnote w:type="continuationSeparator" w:id="0">
    <w:p w:rsidR="005D4384" w:rsidRDefault="005D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55" w:rsidRDefault="0063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084692"/>
      <w:docPartObj>
        <w:docPartGallery w:val="Page Numbers (Top of Page)"/>
        <w:docPartUnique/>
      </w:docPartObj>
    </w:sdtPr>
    <w:sdtEndPr/>
    <w:sdtContent>
      <w:p w:rsidR="0049055B" w:rsidRDefault="004905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E1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55" w:rsidRDefault="0063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D1"/>
    <w:multiLevelType w:val="multilevel"/>
    <w:tmpl w:val="85989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5624D8"/>
    <w:multiLevelType w:val="multilevel"/>
    <w:tmpl w:val="40C04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AE5C7A"/>
    <w:multiLevelType w:val="multilevel"/>
    <w:tmpl w:val="1BCEE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55"/>
    <w:rsid w:val="000E00EE"/>
    <w:rsid w:val="00230779"/>
    <w:rsid w:val="00361D1C"/>
    <w:rsid w:val="003649EF"/>
    <w:rsid w:val="00393AEE"/>
    <w:rsid w:val="003D30FD"/>
    <w:rsid w:val="00406CE3"/>
    <w:rsid w:val="0049055B"/>
    <w:rsid w:val="005813B1"/>
    <w:rsid w:val="005D4384"/>
    <w:rsid w:val="00613DC5"/>
    <w:rsid w:val="00631D55"/>
    <w:rsid w:val="00751C37"/>
    <w:rsid w:val="0077601E"/>
    <w:rsid w:val="008A37B9"/>
    <w:rsid w:val="00B719E1"/>
    <w:rsid w:val="00BA4DD1"/>
    <w:rsid w:val="00DE3345"/>
    <w:rsid w:val="00F0165F"/>
    <w:rsid w:val="00F2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B66"/>
  <w15:docId w15:val="{E8A0C478-E994-4A18-8225-8CDC330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11"/>
    <w:rPr>
      <w:rFonts w:eastAsia="Times New Roman"/>
      <w:lang w:eastAsia="en-US"/>
    </w:rPr>
  </w:style>
  <w:style w:type="paragraph" w:styleId="1">
    <w:name w:val="heading 1"/>
    <w:aliases w:val="Оглавление 1 Знак"/>
    <w:basedOn w:val="a"/>
    <w:next w:val="a"/>
    <w:link w:val="10"/>
    <w:uiPriority w:val="9"/>
    <w:qFormat/>
    <w:rsid w:val="0024505F"/>
    <w:pPr>
      <w:keepNext/>
      <w:jc w:val="center"/>
      <w:outlineLvl w:val="0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Основной текст 2 Знак"/>
    <w:basedOn w:val="a"/>
    <w:next w:val="a"/>
    <w:link w:val="20"/>
    <w:uiPriority w:val="9"/>
    <w:semiHidden/>
    <w:unhideWhenUsed/>
    <w:qFormat/>
    <w:rsid w:val="0024505F"/>
    <w:pPr>
      <w:keepNext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aliases w:val="Основной текст 3 Знак"/>
    <w:basedOn w:val="a"/>
    <w:next w:val="a"/>
    <w:link w:val="30"/>
    <w:uiPriority w:val="9"/>
    <w:semiHidden/>
    <w:unhideWhenUsed/>
    <w:qFormat/>
    <w:rsid w:val="0024505F"/>
    <w:pPr>
      <w:keepNext/>
      <w:widowControl w:val="0"/>
      <w:jc w:val="center"/>
      <w:outlineLvl w:val="2"/>
    </w:pPr>
    <w:rPr>
      <w:rFonts w:eastAsia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4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5F"/>
    <w:pPr>
      <w:keepNext/>
      <w:jc w:val="center"/>
      <w:outlineLvl w:val="5"/>
    </w:pPr>
    <w:rPr>
      <w:rFonts w:eastAsia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505F"/>
    <w:pPr>
      <w:keepNext/>
      <w:ind w:firstLine="720"/>
      <w:jc w:val="center"/>
      <w:outlineLvl w:val="6"/>
    </w:pPr>
    <w:rPr>
      <w:rFonts w:eastAsia="Calibr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505F"/>
    <w:pPr>
      <w:keepNext/>
      <w:ind w:firstLine="709"/>
      <w:jc w:val="center"/>
      <w:outlineLvl w:val="7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4505F"/>
    <w:pPr>
      <w:keepNext/>
      <w:ind w:firstLine="709"/>
      <w:jc w:val="center"/>
      <w:outlineLvl w:val="8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Список Знак,Текст сноски Знак2,Название Знак2 Знак1,Список Знак Знак2 Знак1"/>
    <w:basedOn w:val="a"/>
    <w:link w:val="a4"/>
    <w:uiPriority w:val="10"/>
    <w:qFormat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Heading1Char">
    <w:name w:val="Heading 1 Char"/>
    <w:aliases w:val="Оглавление 1 Знак Char"/>
    <w:uiPriority w:val="99"/>
    <w:locked/>
    <w:rsid w:val="0024505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Основной текст 2 Знак Char"/>
    <w:uiPriority w:val="99"/>
    <w:semiHidden/>
    <w:locked/>
    <w:rsid w:val="002450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текст 3 Знак Char"/>
    <w:uiPriority w:val="99"/>
    <w:semiHidden/>
    <w:locked/>
    <w:rsid w:val="0024505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4505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4505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4505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24505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24505F"/>
    <w:rPr>
      <w:rFonts w:ascii="Cambria" w:hAnsi="Cambria" w:cs="Cambria"/>
    </w:rPr>
  </w:style>
  <w:style w:type="character" w:customStyle="1" w:styleId="10">
    <w:name w:val="Заголовок 1 Знак"/>
    <w:aliases w:val="Оглавление 1 Знак Знак"/>
    <w:link w:val="1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aliases w:val="Основной текст 2 Знак Знак"/>
    <w:link w:val="2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Основной текст 3 Знак Знак"/>
    <w:link w:val="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24505F"/>
    <w:rPr>
      <w:rFonts w:ascii="Calibri" w:hAnsi="Calibri" w:cs="Calibri"/>
      <w:sz w:val="28"/>
      <w:szCs w:val="28"/>
    </w:rPr>
  </w:style>
  <w:style w:type="paragraph" w:styleId="21">
    <w:name w:val="Body Text 2"/>
    <w:aliases w:val="Заголовок 2 Знак1,Основной текст 2 Знак Знак1"/>
    <w:basedOn w:val="a"/>
    <w:link w:val="210"/>
    <w:uiPriority w:val="99"/>
    <w:rsid w:val="0024505F"/>
    <w:pPr>
      <w:jc w:val="both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aliases w:val="Заголовок 2 Знак1 Знак,Основной текст 2 Знак Знак1 Знак"/>
    <w:link w:val="21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HeaderChar2">
    <w:name w:val="Header Char2"/>
    <w:uiPriority w:val="99"/>
    <w:locked/>
    <w:rsid w:val="0024505F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4505F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4505F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24505F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24505F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24505F"/>
    <w:rPr>
      <w:rFonts w:ascii="Calibri" w:hAnsi="Calibri" w:cs="Calibri"/>
    </w:rPr>
  </w:style>
  <w:style w:type="character" w:customStyle="1" w:styleId="a9">
    <w:name w:val="Обычный (веб) Знак"/>
    <w:link w:val="aa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24505F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ad">
    <w:name w:val="Основной текст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e">
    <w:name w:val="Body Text"/>
    <w:basedOn w:val="a"/>
    <w:link w:val="11"/>
    <w:uiPriority w:val="99"/>
    <w:rsid w:val="0024505F"/>
    <w:pPr>
      <w:jc w:val="both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24505F"/>
    <w:rPr>
      <w:sz w:val="24"/>
      <w:szCs w:val="24"/>
    </w:rPr>
  </w:style>
  <w:style w:type="character" w:customStyle="1" w:styleId="11">
    <w:name w:val="Основной текст Знак1"/>
    <w:link w:val="ae"/>
    <w:uiPriority w:val="99"/>
    <w:locked/>
    <w:rsid w:val="0024505F"/>
    <w:rPr>
      <w:rFonts w:ascii="Calibri" w:hAnsi="Calibri" w:cs="Calibri"/>
    </w:rPr>
  </w:style>
  <w:style w:type="paragraph" w:styleId="af">
    <w:name w:val="caption"/>
    <w:basedOn w:val="a"/>
    <w:next w:val="a"/>
    <w:link w:val="af0"/>
    <w:uiPriority w:val="99"/>
    <w:qFormat/>
    <w:rsid w:val="0024505F"/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aliases w:val="Название Знак2 Знак,Список Знак Знак2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f2">
    <w:name w:val="footnote text"/>
    <w:aliases w:val="Название Знак2,Список Знак Знак2"/>
    <w:basedOn w:val="a"/>
    <w:link w:val="12"/>
    <w:uiPriority w:val="99"/>
    <w:semiHidden/>
    <w:rsid w:val="0024505F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aliases w:val="Название Знак2 Char,Список Знак Знак2 Char"/>
    <w:uiPriority w:val="99"/>
    <w:semiHidden/>
    <w:locked/>
    <w:rsid w:val="0024505F"/>
    <w:rPr>
      <w:sz w:val="20"/>
      <w:szCs w:val="20"/>
    </w:rPr>
  </w:style>
  <w:style w:type="character" w:customStyle="1" w:styleId="12">
    <w:name w:val="Текст сноски Знак1"/>
    <w:aliases w:val="Название Знак2 Знак2,Список Знак Знак2 Знак2"/>
    <w:link w:val="af2"/>
    <w:uiPriority w:val="99"/>
    <w:semiHidden/>
    <w:locked/>
    <w:rsid w:val="0024505F"/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24505F"/>
    <w:pPr>
      <w:spacing w:after="200" w:line="276" w:lineRule="auto"/>
      <w:ind w:left="720"/>
    </w:pPr>
  </w:style>
  <w:style w:type="paragraph" w:customStyle="1" w:styleId="14">
    <w:name w:val="Без интервала1"/>
    <w:uiPriority w:val="99"/>
    <w:rsid w:val="0024505F"/>
    <w:rPr>
      <w:rFonts w:eastAsia="Times New Roman"/>
      <w:lang w:eastAsia="en-US"/>
    </w:rPr>
  </w:style>
  <w:style w:type="character" w:customStyle="1" w:styleId="TitleChar">
    <w:name w:val="Title Char"/>
    <w:aliases w:val="Список Знак Char,Текст сноски Знак2 Char,Название Знак2 Знак1 Char,Список Знак Знак2 Знак1 Char"/>
    <w:uiPriority w:val="99"/>
    <w:locked/>
    <w:rsid w:val="0024505F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aliases w:val="Список Знак Знак,Текст сноски Знак2 Знак,Название Знак2 Знак1 Знак,Список Знак Знак2 Знак1 Знак"/>
    <w:link w:val="a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af3">
    <w:name w:val="Основной текст с отступом Знак"/>
    <w:uiPriority w:val="99"/>
    <w:locked/>
    <w:rsid w:val="0024505F"/>
    <w:rPr>
      <w:rFonts w:eastAsia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1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4505F"/>
    <w:rPr>
      <w:sz w:val="24"/>
      <w:szCs w:val="24"/>
    </w:rPr>
  </w:style>
  <w:style w:type="character" w:customStyle="1" w:styleId="15">
    <w:name w:val="Основной текст с отступом Знак1"/>
    <w:link w:val="af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2">
    <w:name w:val="Список 2 Знак"/>
    <w:link w:val="23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4505F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31">
    <w:name w:val="Список 3 Знак"/>
    <w:link w:val="32"/>
    <w:uiPriority w:val="99"/>
    <w:locked/>
    <w:rsid w:val="0024505F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24505F"/>
    <w:pPr>
      <w:widowControl w:val="0"/>
      <w:spacing w:line="360" w:lineRule="auto"/>
      <w:ind w:firstLine="709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4505F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24505F"/>
    <w:rPr>
      <w:rFonts w:ascii="Calibri" w:hAnsi="Calibri" w:cs="Calibri"/>
      <w:sz w:val="24"/>
      <w:szCs w:val="24"/>
    </w:rPr>
  </w:style>
  <w:style w:type="paragraph" w:styleId="35">
    <w:name w:val="Body Text 3"/>
    <w:aliases w:val="Заголовок 3 Знак1,Основной текст 3 Знак Знак1"/>
    <w:basedOn w:val="a"/>
    <w:link w:val="310"/>
    <w:uiPriority w:val="99"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310">
    <w:name w:val="Основной текст 3 Знак1"/>
    <w:aliases w:val="Заголовок 3 Знак1 Знак,Основной текст 3 Знак Знак1 Знак"/>
    <w:link w:val="35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paragraph" w:styleId="af5">
    <w:name w:val="Subtitle"/>
    <w:basedOn w:val="a"/>
    <w:next w:val="a"/>
    <w:link w:val="af6"/>
    <w:uiPriority w:val="11"/>
    <w:qFormat/>
    <w:pPr>
      <w:jc w:val="both"/>
    </w:pPr>
    <w:rPr>
      <w:b/>
      <w:sz w:val="28"/>
      <w:szCs w:val="28"/>
    </w:rPr>
  </w:style>
  <w:style w:type="character" w:customStyle="1" w:styleId="af6">
    <w:name w:val="Подзаголовок Знак"/>
    <w:link w:val="af5"/>
    <w:uiPriority w:val="99"/>
    <w:locked/>
    <w:rsid w:val="0024505F"/>
    <w:rPr>
      <w:rFonts w:ascii="Calibri" w:hAnsi="Calibri" w:cs="Calibri"/>
      <w:b/>
      <w:bCs/>
      <w:sz w:val="28"/>
      <w:szCs w:val="28"/>
      <w:lang w:eastAsia="zh-CN"/>
    </w:rPr>
  </w:style>
  <w:style w:type="paragraph" w:styleId="aa">
    <w:name w:val="Normal (Web)"/>
    <w:basedOn w:val="a"/>
    <w:link w:val="a9"/>
    <w:uiPriority w:val="99"/>
    <w:rsid w:val="0024505F"/>
    <w:pPr>
      <w:ind w:left="300" w:right="300"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7">
    <w:name w:val="Plain Text"/>
    <w:basedOn w:val="a"/>
    <w:link w:val="af8"/>
    <w:uiPriority w:val="99"/>
    <w:rsid w:val="0024505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4505F"/>
    <w:rPr>
      <w:rFonts w:ascii="Courier New" w:hAnsi="Courier New" w:cs="Courier New"/>
    </w:rPr>
  </w:style>
  <w:style w:type="character" w:customStyle="1" w:styleId="af9">
    <w:name w:val="знак сноски"/>
    <w:uiPriority w:val="99"/>
    <w:rsid w:val="0024505F"/>
    <w:rPr>
      <w:vertAlign w:val="superscript"/>
    </w:rPr>
  </w:style>
  <w:style w:type="character" w:styleId="afa">
    <w:name w:val="Strong"/>
    <w:uiPriority w:val="99"/>
    <w:qFormat/>
    <w:rsid w:val="0024505F"/>
    <w:rPr>
      <w:b/>
      <w:bCs/>
    </w:rPr>
  </w:style>
  <w:style w:type="paragraph" w:customStyle="1" w:styleId="text">
    <w:name w:val="text"/>
    <w:basedOn w:val="a"/>
    <w:uiPriority w:val="99"/>
    <w:rsid w:val="0024505F"/>
    <w:pPr>
      <w:ind w:firstLine="502"/>
      <w:jc w:val="both"/>
    </w:pPr>
    <w:rPr>
      <w:sz w:val="24"/>
      <w:szCs w:val="24"/>
    </w:rPr>
  </w:style>
  <w:style w:type="paragraph" w:styleId="afb">
    <w:name w:val="List"/>
    <w:aliases w:val="Название Знак1,Список Знак Знак1"/>
    <w:basedOn w:val="a"/>
    <w:uiPriority w:val="99"/>
    <w:rsid w:val="0024505F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2"/>
    <w:uiPriority w:val="99"/>
    <w:rsid w:val="0024505F"/>
    <w:pPr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List 3"/>
    <w:basedOn w:val="a"/>
    <w:link w:val="31"/>
    <w:uiPriority w:val="99"/>
    <w:rsid w:val="0024505F"/>
    <w:pPr>
      <w:ind w:left="849" w:hanging="283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текст сноски"/>
    <w:basedOn w:val="a"/>
    <w:uiPriority w:val="99"/>
    <w:rsid w:val="0024505F"/>
    <w:pPr>
      <w:autoSpaceDE w:val="0"/>
      <w:autoSpaceDN w:val="0"/>
    </w:pPr>
  </w:style>
  <w:style w:type="character" w:styleId="afd">
    <w:name w:val="page number"/>
    <w:basedOn w:val="a0"/>
    <w:uiPriority w:val="99"/>
    <w:rsid w:val="0024505F"/>
  </w:style>
  <w:style w:type="paragraph" w:styleId="17">
    <w:name w:val="toc 1"/>
    <w:aliases w:val="Заголовок 1 Знак1,Оглавление 1 Знак Знак1"/>
    <w:basedOn w:val="a"/>
    <w:next w:val="a"/>
    <w:autoRedefine/>
    <w:uiPriority w:val="99"/>
    <w:semiHidden/>
    <w:rsid w:val="0024505F"/>
    <w:rPr>
      <w:sz w:val="24"/>
      <w:szCs w:val="24"/>
    </w:rPr>
  </w:style>
  <w:style w:type="table" w:styleId="afe">
    <w:name w:val="Table Grid"/>
    <w:basedOn w:val="a1"/>
    <w:uiPriority w:val="99"/>
    <w:rsid w:val="002450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f">
    <w:name w:val="List Paragraph"/>
    <w:basedOn w:val="a"/>
    <w:uiPriority w:val="99"/>
    <w:qFormat/>
    <w:rsid w:val="0024505F"/>
    <w:pPr>
      <w:ind w:left="720"/>
    </w:pPr>
  </w:style>
  <w:style w:type="character" w:customStyle="1" w:styleId="18">
    <w:name w:val="Текст выноски Знак1"/>
    <w:uiPriority w:val="99"/>
    <w:semiHidden/>
    <w:locked/>
    <w:rsid w:val="00065FFB"/>
    <w:rPr>
      <w:rFonts w:ascii="Tahoma" w:hAnsi="Tahoma" w:cs="Tahoma"/>
      <w:sz w:val="16"/>
      <w:szCs w:val="16"/>
    </w:rPr>
  </w:style>
  <w:style w:type="character" w:customStyle="1" w:styleId="19">
    <w:name w:val="Обычный (веб)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af0">
    <w:name w:val="Название объекта Знак"/>
    <w:link w:val="af"/>
    <w:uiPriority w:val="99"/>
    <w:locked/>
    <w:rsid w:val="00065FFB"/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uiPriority w:val="99"/>
    <w:locked/>
    <w:rsid w:val="00065FFB"/>
    <w:rPr>
      <w:rFonts w:ascii="Calibri" w:hAnsi="Calibri" w:cs="Calibri"/>
      <w:sz w:val="24"/>
      <w:szCs w:val="24"/>
    </w:rPr>
  </w:style>
  <w:style w:type="character" w:customStyle="1" w:styleId="311">
    <w:name w:val="Список 3 Знак1"/>
    <w:uiPriority w:val="99"/>
    <w:locked/>
    <w:rsid w:val="00065FFB"/>
    <w:rPr>
      <w:rFonts w:eastAsia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065FFB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212">
    <w:name w:val="Список 2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styleId="aff0">
    <w:name w:val="Hyperlink"/>
    <w:uiPriority w:val="99"/>
    <w:locked/>
    <w:rsid w:val="005B7D01"/>
    <w:rPr>
      <w:color w:val="0000FF"/>
      <w:u w:val="single"/>
    </w:rPr>
  </w:style>
  <w:style w:type="paragraph" w:customStyle="1" w:styleId="Default">
    <w:name w:val="Default"/>
    <w:uiPriority w:val="99"/>
    <w:rsid w:val="005B7D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Subtle Emphasis"/>
    <w:uiPriority w:val="99"/>
    <w:qFormat/>
    <w:rsid w:val="00CB5368"/>
    <w:rPr>
      <w:i/>
      <w:iCs/>
      <w:color w:val="808080"/>
    </w:rPr>
  </w:style>
  <w:style w:type="character" w:styleId="aff2">
    <w:name w:val="annotation reference"/>
    <w:uiPriority w:val="99"/>
    <w:semiHidden/>
    <w:unhideWhenUsed/>
    <w:locked/>
    <w:rsid w:val="004833A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4833A0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4833A0"/>
    <w:rPr>
      <w:rFonts w:ascii="Calibri" w:eastAsia="Times New Roman" w:hAnsi="Calibri" w:cs="Calibri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22557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5577"/>
    <w:rPr>
      <w:rFonts w:ascii="Calibri" w:eastAsia="Times New Roman" w:hAnsi="Calibri" w:cs="Calibri"/>
      <w:b/>
      <w:bCs/>
      <w:lang w:eastAsia="en-US"/>
    </w:rPr>
  </w:style>
  <w:style w:type="paragraph" w:customStyle="1" w:styleId="Aff7">
    <w:name w:val="Свободная форма A"/>
    <w:rsid w:val="00B72FAC"/>
    <w:rPr>
      <w:rFonts w:ascii="Arial Unicode MS" w:eastAsia="ヒラギノ角ゴ Pro W3" w:hAnsi="Arial Unicode MS"/>
      <w:color w:val="000000"/>
      <w:sz w:val="24"/>
      <w:u w:color="000000"/>
    </w:rPr>
  </w:style>
  <w:style w:type="table" w:customStyle="1" w:styleId="1a">
    <w:name w:val="Сетка таблицы1"/>
    <w:basedOn w:val="a1"/>
    <w:next w:val="afe"/>
    <w:rsid w:val="00254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39"/>
    <w:rsid w:val="00F02D2A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uiPriority w:val="99"/>
    <w:rsid w:val="004A00F8"/>
    <w:rPr>
      <w:rFonts w:cs="Times New Roman"/>
    </w:r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a0"/>
    <w:rsid w:val="00393A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39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jvr5OMiiKHTe+HqE7CRcfHb7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WlUbDhkVlJtUHhabW9PLTRnLVhQMUZ4MmV5U2xiV01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b.gataeva</dc:creator>
  <cp:lastModifiedBy>Гатаева Белла Тохтаровна</cp:lastModifiedBy>
  <cp:revision>13</cp:revision>
  <dcterms:created xsi:type="dcterms:W3CDTF">2018-06-03T18:10:00Z</dcterms:created>
  <dcterms:modified xsi:type="dcterms:W3CDTF">2024-02-01T08:13:00Z</dcterms:modified>
</cp:coreProperties>
</file>