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C2" w:rsidRDefault="00B61FC2" w:rsidP="00F25B1E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Губарева Е. А. </w:t>
      </w:r>
    </w:p>
    <w:p w:rsidR="00B61FC2" w:rsidRPr="004B6919" w:rsidRDefault="00B61FC2" w:rsidP="00F25B1E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FC2">
        <w:rPr>
          <w:rFonts w:ascii="Times New Roman" w:hAnsi="Times New Roman" w:cs="Times New Roman"/>
          <w:b/>
          <w:sz w:val="28"/>
          <w:szCs w:val="28"/>
        </w:rPr>
        <w:t xml:space="preserve">Вербальный и невербальный модули рабочей памяти у младших школьников с </w:t>
      </w:r>
      <w:proofErr w:type="spellStart"/>
      <w:r w:rsidRPr="00B61FC2">
        <w:rPr>
          <w:rFonts w:ascii="Times New Roman" w:hAnsi="Times New Roman" w:cs="Times New Roman"/>
          <w:b/>
          <w:sz w:val="28"/>
          <w:szCs w:val="28"/>
        </w:rPr>
        <w:t>дислексией</w:t>
      </w:r>
      <w:proofErr w:type="spellEnd"/>
      <w:r w:rsidRPr="00B61FC2">
        <w:rPr>
          <w:rFonts w:ascii="Times New Roman" w:hAnsi="Times New Roman" w:cs="Times New Roman"/>
          <w:b/>
          <w:sz w:val="28"/>
          <w:szCs w:val="28"/>
        </w:rPr>
        <w:t>.</w:t>
      </w:r>
    </w:p>
    <w:p w:rsidR="004B6919" w:rsidRDefault="004B6919" w:rsidP="00F25B1E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919">
        <w:rPr>
          <w:rFonts w:ascii="Times New Roman" w:hAnsi="Times New Roman" w:cs="Times New Roman"/>
          <w:sz w:val="28"/>
          <w:szCs w:val="28"/>
        </w:rPr>
        <w:t>Научный руководитель – проф., д.б.н., д.ф.н., Т.В. Черниговская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6919" w:rsidRPr="004B6919" w:rsidRDefault="004B6919" w:rsidP="00F25B1E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5B1E" w:rsidRPr="00F25B1E" w:rsidRDefault="00F25B1E" w:rsidP="00F25B1E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25B1E">
        <w:rPr>
          <w:rFonts w:ascii="Times New Roman" w:hAnsi="Times New Roman" w:cs="Times New Roman"/>
          <w:sz w:val="28"/>
          <w:szCs w:val="28"/>
        </w:rPr>
        <w:t xml:space="preserve">В современной культуре письменная речь стала одним из важнейших способов взаимодействия человека с миром, а чтение – одним из необходимых навыков. Тем не </w:t>
      </w:r>
      <w:proofErr w:type="gramStart"/>
      <w:r w:rsidRPr="00F25B1E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F25B1E">
        <w:rPr>
          <w:rFonts w:ascii="Times New Roman" w:hAnsi="Times New Roman" w:cs="Times New Roman"/>
          <w:sz w:val="28"/>
          <w:szCs w:val="28"/>
        </w:rPr>
        <w:t xml:space="preserve"> от 1 до 10-15% детей в разных странах испытывают трудности в ходе овладения чтением (Корнев, 2003; </w:t>
      </w:r>
      <w:proofErr w:type="spellStart"/>
      <w:r w:rsidRPr="00F25B1E">
        <w:rPr>
          <w:rFonts w:ascii="Times New Roman" w:hAnsi="Times New Roman" w:cs="Times New Roman"/>
          <w:sz w:val="28"/>
          <w:szCs w:val="28"/>
        </w:rPr>
        <w:t>Schulte-Korne</w:t>
      </w:r>
      <w:proofErr w:type="spellEnd"/>
      <w:r w:rsidRPr="00F25B1E">
        <w:rPr>
          <w:rFonts w:ascii="Times New Roman" w:hAnsi="Times New Roman" w:cs="Times New Roman"/>
          <w:sz w:val="28"/>
          <w:szCs w:val="28"/>
        </w:rPr>
        <w:t xml:space="preserve">, 2010; </w:t>
      </w:r>
      <w:proofErr w:type="spellStart"/>
      <w:r w:rsidRPr="00F25B1E">
        <w:rPr>
          <w:rFonts w:ascii="Times New Roman" w:hAnsi="Times New Roman" w:cs="Times New Roman"/>
          <w:sz w:val="28"/>
          <w:szCs w:val="28"/>
        </w:rPr>
        <w:t>Ziegler</w:t>
      </w:r>
      <w:proofErr w:type="spellEnd"/>
      <w:r w:rsidRPr="00F25B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B1E">
        <w:rPr>
          <w:rFonts w:ascii="Times New Roman" w:hAnsi="Times New Roman" w:cs="Times New Roman"/>
          <w:sz w:val="28"/>
          <w:szCs w:val="28"/>
        </w:rPr>
        <w:t>Goswami</w:t>
      </w:r>
      <w:proofErr w:type="spellEnd"/>
      <w:r w:rsidRPr="00F25B1E">
        <w:rPr>
          <w:rFonts w:ascii="Times New Roman" w:hAnsi="Times New Roman" w:cs="Times New Roman"/>
          <w:sz w:val="28"/>
          <w:szCs w:val="28"/>
        </w:rPr>
        <w:t xml:space="preserve">, 2005). </w:t>
      </w:r>
      <w:proofErr w:type="spellStart"/>
      <w:r w:rsidRPr="00F25B1E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F25B1E">
        <w:rPr>
          <w:rFonts w:ascii="Times New Roman" w:hAnsi="Times New Roman" w:cs="Times New Roman"/>
          <w:sz w:val="28"/>
          <w:szCs w:val="28"/>
        </w:rPr>
        <w:t xml:space="preserve"> – это специфическое нарушение процесса чтения, которое проявляется у </w:t>
      </w:r>
      <w:proofErr w:type="gramStart"/>
      <w:r w:rsidRPr="00F25B1E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F25B1E">
        <w:rPr>
          <w:rFonts w:ascii="Times New Roman" w:hAnsi="Times New Roman" w:cs="Times New Roman"/>
          <w:sz w:val="28"/>
          <w:szCs w:val="28"/>
        </w:rPr>
        <w:t xml:space="preserve"> несмотря на достаточный уровень интеллектуального и речевого развития, отсутствие нарушений слухового и зрительного анализаторов и наличие оптимальных условий обучения (Корнев, 2005). </w:t>
      </w:r>
      <w:proofErr w:type="gramStart"/>
      <w:r w:rsidRPr="00F25B1E">
        <w:rPr>
          <w:rFonts w:ascii="Times New Roman" w:hAnsi="Times New Roman" w:cs="Times New Roman"/>
          <w:sz w:val="28"/>
          <w:szCs w:val="28"/>
        </w:rPr>
        <w:t>Основа чтения – перевод графического кода в акустический, что требует участия внимания, кратковременной (или рабочей) и долговременной памяти, особенно на начальных этапах формирования этого навыка.</w:t>
      </w:r>
      <w:proofErr w:type="gramEnd"/>
    </w:p>
    <w:p w:rsidR="004511C1" w:rsidRPr="00414222" w:rsidRDefault="00F25B1E" w:rsidP="00F25B1E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B1E">
        <w:rPr>
          <w:rFonts w:ascii="Times New Roman" w:hAnsi="Times New Roman" w:cs="Times New Roman"/>
          <w:sz w:val="28"/>
          <w:szCs w:val="28"/>
        </w:rPr>
        <w:t xml:space="preserve">В многочисленных исследованиях различных когнитивных функций у </w:t>
      </w:r>
      <w:proofErr w:type="spellStart"/>
      <w:r w:rsidRPr="00F25B1E">
        <w:rPr>
          <w:rFonts w:ascii="Times New Roman" w:hAnsi="Times New Roman" w:cs="Times New Roman"/>
          <w:sz w:val="28"/>
          <w:szCs w:val="28"/>
        </w:rPr>
        <w:t>дислексиков</w:t>
      </w:r>
      <w:proofErr w:type="spellEnd"/>
      <w:r w:rsidRPr="00F25B1E">
        <w:rPr>
          <w:rFonts w:ascii="Times New Roman" w:hAnsi="Times New Roman" w:cs="Times New Roman"/>
          <w:sz w:val="28"/>
          <w:szCs w:val="28"/>
        </w:rPr>
        <w:t xml:space="preserve"> в сравнении со сверстниками без нарушений чтения было показано, что такие дети часто имеют трудности с ориентированием в пространстве, хуже выполняют такие задания как скоростное называние, удержание позы, а также разнообразные задания на рабочую (РП) и кратковременную память (КВП) (Корнев, 2003; </w:t>
      </w:r>
      <w:proofErr w:type="spellStart"/>
      <w:r w:rsidRPr="00F25B1E">
        <w:rPr>
          <w:rFonts w:ascii="Times New Roman" w:hAnsi="Times New Roman" w:cs="Times New Roman"/>
          <w:sz w:val="28"/>
          <w:szCs w:val="28"/>
        </w:rPr>
        <w:t>Brady</w:t>
      </w:r>
      <w:proofErr w:type="spellEnd"/>
      <w:r w:rsidRPr="00F25B1E">
        <w:rPr>
          <w:rFonts w:ascii="Times New Roman" w:hAnsi="Times New Roman" w:cs="Times New Roman"/>
          <w:sz w:val="28"/>
          <w:szCs w:val="28"/>
        </w:rPr>
        <w:t>, 1991;</w:t>
      </w:r>
      <w:proofErr w:type="gramEnd"/>
      <w:r w:rsidRPr="00F25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5B1E">
        <w:rPr>
          <w:rFonts w:ascii="Times New Roman" w:hAnsi="Times New Roman" w:cs="Times New Roman"/>
          <w:sz w:val="28"/>
          <w:szCs w:val="28"/>
        </w:rPr>
        <w:t>Liberman</w:t>
      </w:r>
      <w:proofErr w:type="spellEnd"/>
      <w:r w:rsidRPr="00F25B1E">
        <w:rPr>
          <w:rFonts w:ascii="Times New Roman" w:hAnsi="Times New Roman" w:cs="Times New Roman"/>
          <w:sz w:val="28"/>
          <w:szCs w:val="28"/>
        </w:rPr>
        <w:t xml:space="preserve">, 1973; </w:t>
      </w:r>
      <w:proofErr w:type="spellStart"/>
      <w:r w:rsidRPr="00F25B1E">
        <w:rPr>
          <w:rFonts w:ascii="Times New Roman" w:hAnsi="Times New Roman" w:cs="Times New Roman"/>
          <w:sz w:val="28"/>
          <w:szCs w:val="28"/>
        </w:rPr>
        <w:t>Stein</w:t>
      </w:r>
      <w:proofErr w:type="spellEnd"/>
      <w:r w:rsidRPr="00F25B1E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F25B1E">
        <w:rPr>
          <w:rFonts w:ascii="Times New Roman" w:hAnsi="Times New Roman" w:cs="Times New Roman"/>
          <w:sz w:val="28"/>
          <w:szCs w:val="28"/>
        </w:rPr>
        <w:t>Walsh</w:t>
      </w:r>
      <w:proofErr w:type="spellEnd"/>
      <w:r w:rsidRPr="00F25B1E">
        <w:rPr>
          <w:rFonts w:ascii="Times New Roman" w:hAnsi="Times New Roman" w:cs="Times New Roman"/>
          <w:sz w:val="28"/>
          <w:szCs w:val="28"/>
        </w:rPr>
        <w:t>, 1997).</w:t>
      </w:r>
      <w:proofErr w:type="gramEnd"/>
      <w:r w:rsidRPr="00F25B1E">
        <w:rPr>
          <w:rFonts w:ascii="Times New Roman" w:hAnsi="Times New Roman" w:cs="Times New Roman"/>
          <w:sz w:val="28"/>
          <w:szCs w:val="28"/>
        </w:rPr>
        <w:t xml:space="preserve"> Однако о рабочей памяти </w:t>
      </w:r>
      <w:proofErr w:type="spellStart"/>
      <w:r w:rsidRPr="00F25B1E">
        <w:rPr>
          <w:rFonts w:ascii="Times New Roman" w:hAnsi="Times New Roman" w:cs="Times New Roman"/>
          <w:sz w:val="28"/>
          <w:szCs w:val="28"/>
        </w:rPr>
        <w:t>дислексиков</w:t>
      </w:r>
      <w:proofErr w:type="spellEnd"/>
      <w:r w:rsidRPr="00F25B1E">
        <w:rPr>
          <w:rFonts w:ascii="Times New Roman" w:hAnsi="Times New Roman" w:cs="Times New Roman"/>
          <w:sz w:val="28"/>
          <w:szCs w:val="28"/>
        </w:rPr>
        <w:t xml:space="preserve"> до сих пор известно недостаточно – большинство исследований посвящены вербальной РП и КВП, тогда как </w:t>
      </w:r>
      <w:proofErr w:type="gramStart"/>
      <w:r w:rsidRPr="00F25B1E">
        <w:rPr>
          <w:rFonts w:ascii="Times New Roman" w:hAnsi="Times New Roman" w:cs="Times New Roman"/>
          <w:sz w:val="28"/>
          <w:szCs w:val="28"/>
        </w:rPr>
        <w:t>зрительная</w:t>
      </w:r>
      <w:proofErr w:type="gramEnd"/>
      <w:r w:rsidRPr="00F25B1E">
        <w:rPr>
          <w:rFonts w:ascii="Times New Roman" w:hAnsi="Times New Roman" w:cs="Times New Roman"/>
          <w:sz w:val="28"/>
          <w:szCs w:val="28"/>
        </w:rPr>
        <w:t xml:space="preserve"> и пространственная РП мало изучены.</w:t>
      </w:r>
    </w:p>
    <w:p w:rsidR="00F25B1E" w:rsidRPr="00F25B1E" w:rsidRDefault="00F25B1E" w:rsidP="00F25B1E">
      <w:pPr>
        <w:spacing w:after="0" w:line="360" w:lineRule="auto"/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5B1E">
        <w:rPr>
          <w:rFonts w:ascii="Times New Roman" w:hAnsi="Times New Roman" w:cs="Times New Roman"/>
          <w:sz w:val="28"/>
          <w:szCs w:val="28"/>
        </w:rPr>
        <w:t xml:space="preserve">В качестве предмета исследования была выбрана рабочая память, т.к. она является одной из важнейших когнитивных функций человека. Рабочая память – это понятие, используемое в когнитивной психологии для обозначения механизмов, позволяющих удерживать информацию, релевантную для выполнения текущей задачи и манипулировать этой информацией. По модели </w:t>
      </w:r>
      <w:proofErr w:type="spellStart"/>
      <w:r w:rsidRPr="00F25B1E">
        <w:rPr>
          <w:rFonts w:ascii="Times New Roman" w:hAnsi="Times New Roman" w:cs="Times New Roman"/>
          <w:sz w:val="28"/>
          <w:szCs w:val="28"/>
        </w:rPr>
        <w:lastRenderedPageBreak/>
        <w:t>Бэддли</w:t>
      </w:r>
      <w:proofErr w:type="spellEnd"/>
      <w:r w:rsidRPr="00F25B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25B1E">
        <w:rPr>
          <w:rFonts w:ascii="Times New Roman" w:hAnsi="Times New Roman" w:cs="Times New Roman"/>
          <w:sz w:val="28"/>
          <w:szCs w:val="28"/>
        </w:rPr>
        <w:t>Хитча</w:t>
      </w:r>
      <w:proofErr w:type="spellEnd"/>
      <w:r w:rsidRPr="00F25B1E">
        <w:rPr>
          <w:rFonts w:ascii="Times New Roman" w:hAnsi="Times New Roman" w:cs="Times New Roman"/>
          <w:sz w:val="28"/>
          <w:szCs w:val="28"/>
        </w:rPr>
        <w:t xml:space="preserve"> рабочая память состоит из двух модально-специфических буферов – фонологической петли и зрительно-пространственного блокнота, эпизодического буфера и так называемого центрального исполнителя, координирующего работу остальных подсистем (</w:t>
      </w:r>
      <w:proofErr w:type="spellStart"/>
      <w:r w:rsidRPr="00F25B1E">
        <w:rPr>
          <w:rFonts w:ascii="Times New Roman" w:hAnsi="Times New Roman" w:cs="Times New Roman"/>
          <w:sz w:val="28"/>
          <w:szCs w:val="28"/>
        </w:rPr>
        <w:t>Баддли</w:t>
      </w:r>
      <w:proofErr w:type="spellEnd"/>
      <w:r w:rsidRPr="00F25B1E">
        <w:rPr>
          <w:rFonts w:ascii="Times New Roman" w:hAnsi="Times New Roman" w:cs="Times New Roman"/>
          <w:sz w:val="28"/>
          <w:szCs w:val="28"/>
        </w:rPr>
        <w:t xml:space="preserve">, 2011; </w:t>
      </w:r>
      <w:proofErr w:type="spellStart"/>
      <w:r w:rsidRPr="00F25B1E">
        <w:rPr>
          <w:rFonts w:ascii="Times New Roman" w:hAnsi="Times New Roman" w:cs="Times New Roman"/>
          <w:sz w:val="28"/>
          <w:szCs w:val="28"/>
          <w:lang w:val="en-US"/>
        </w:rPr>
        <w:t>Baddeley</w:t>
      </w:r>
      <w:proofErr w:type="spellEnd"/>
      <w:r w:rsidRPr="00F25B1E">
        <w:rPr>
          <w:rFonts w:ascii="Times New Roman" w:hAnsi="Times New Roman" w:cs="Times New Roman"/>
          <w:sz w:val="28"/>
          <w:szCs w:val="28"/>
        </w:rPr>
        <w:t xml:space="preserve">, </w:t>
      </w:r>
      <w:r w:rsidRPr="00F25B1E">
        <w:rPr>
          <w:rFonts w:ascii="Times New Roman" w:hAnsi="Times New Roman" w:cs="Times New Roman"/>
          <w:sz w:val="28"/>
          <w:szCs w:val="28"/>
          <w:lang w:val="en-US"/>
        </w:rPr>
        <w:t>Hitch</w:t>
      </w:r>
      <w:r w:rsidRPr="00F25B1E">
        <w:rPr>
          <w:rFonts w:ascii="Times New Roman" w:hAnsi="Times New Roman" w:cs="Times New Roman"/>
          <w:sz w:val="28"/>
          <w:szCs w:val="28"/>
        </w:rPr>
        <w:t>, 1974). Рабочая память играет важную роль в процессах чтения и понимания прочитанного (</w:t>
      </w:r>
      <w:proofErr w:type="spellStart"/>
      <w:r w:rsidRPr="00F25B1E">
        <w:rPr>
          <w:rFonts w:ascii="Times New Roman" w:hAnsi="Times New Roman" w:cs="Times New Roman"/>
          <w:sz w:val="28"/>
          <w:szCs w:val="28"/>
          <w:lang w:val="en-US"/>
        </w:rPr>
        <w:t>Daneman</w:t>
      </w:r>
      <w:proofErr w:type="spellEnd"/>
      <w:r w:rsidRPr="00F25B1E">
        <w:rPr>
          <w:rFonts w:ascii="Times New Roman" w:hAnsi="Times New Roman" w:cs="Times New Roman"/>
          <w:sz w:val="28"/>
          <w:szCs w:val="28"/>
        </w:rPr>
        <w:t xml:space="preserve">, </w:t>
      </w:r>
      <w:r w:rsidRPr="00F25B1E">
        <w:rPr>
          <w:rFonts w:ascii="Times New Roman" w:hAnsi="Times New Roman" w:cs="Times New Roman"/>
          <w:sz w:val="28"/>
          <w:szCs w:val="28"/>
          <w:lang w:val="en-US"/>
        </w:rPr>
        <w:t>Carpenter</w:t>
      </w:r>
      <w:r w:rsidRPr="00F25B1E">
        <w:rPr>
          <w:rFonts w:ascii="Times New Roman" w:hAnsi="Times New Roman" w:cs="Times New Roman"/>
          <w:sz w:val="28"/>
          <w:szCs w:val="28"/>
        </w:rPr>
        <w:t xml:space="preserve">, 1980; </w:t>
      </w:r>
      <w:proofErr w:type="spellStart"/>
      <w:r w:rsidRPr="00F25B1E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Just</w:t>
      </w:r>
      <w:proofErr w:type="spellEnd"/>
      <w:r w:rsidRPr="00F25B1E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, </w:t>
      </w:r>
      <w:proofErr w:type="spellStart"/>
      <w:r w:rsidRPr="00F25B1E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Carpenter</w:t>
      </w:r>
      <w:proofErr w:type="spellEnd"/>
      <w:r w:rsidRPr="00F25B1E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, 1992; </w:t>
      </w:r>
      <w:proofErr w:type="spellStart"/>
      <w:r w:rsidRPr="00F25B1E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Kintsch</w:t>
      </w:r>
      <w:proofErr w:type="spellEnd"/>
      <w:r w:rsidRPr="00F25B1E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, </w:t>
      </w:r>
      <w:proofErr w:type="spellStart"/>
      <w:r w:rsidRPr="00F25B1E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Van</w:t>
      </w:r>
      <w:proofErr w:type="spellEnd"/>
      <w:r w:rsidRPr="00F25B1E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Pr="00F25B1E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Dijk</w:t>
      </w:r>
      <w:proofErr w:type="spellEnd"/>
      <w:r w:rsidRPr="00F25B1E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, 1978</w:t>
      </w:r>
      <w:r w:rsidRPr="00F25B1E">
        <w:rPr>
          <w:rFonts w:ascii="Times New Roman" w:hAnsi="Times New Roman" w:cs="Times New Roman"/>
          <w:sz w:val="28"/>
          <w:szCs w:val="28"/>
        </w:rPr>
        <w:t xml:space="preserve">). Известно, что </w:t>
      </w:r>
      <w:proofErr w:type="spellStart"/>
      <w:r w:rsidRPr="00F25B1E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F25B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B1E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Pr="00F25B1E">
        <w:rPr>
          <w:rFonts w:ascii="Times New Roman" w:hAnsi="Times New Roman" w:cs="Times New Roman"/>
          <w:sz w:val="28"/>
          <w:szCs w:val="28"/>
        </w:rPr>
        <w:t xml:space="preserve"> с нарушениями рабочей памяти, но практически все исследования на эту тему посвящены только вербальной кратковременной и рабочей памяти. До сих пор не проводилось планомерных исследований РП у </w:t>
      </w:r>
      <w:proofErr w:type="spellStart"/>
      <w:r w:rsidRPr="00F25B1E">
        <w:rPr>
          <w:rFonts w:ascii="Times New Roman" w:hAnsi="Times New Roman" w:cs="Times New Roman"/>
          <w:sz w:val="28"/>
          <w:szCs w:val="28"/>
        </w:rPr>
        <w:t>дислексиков</w:t>
      </w:r>
      <w:proofErr w:type="spellEnd"/>
      <w:r w:rsidRPr="00F25B1E">
        <w:rPr>
          <w:rFonts w:ascii="Times New Roman" w:hAnsi="Times New Roman" w:cs="Times New Roman"/>
          <w:sz w:val="28"/>
          <w:szCs w:val="28"/>
        </w:rPr>
        <w:t xml:space="preserve"> на материале русского языка. Кроме того, в мире опубликовано небольшое количество работ, посвященных функционированию </w:t>
      </w:r>
      <w:proofErr w:type="gramStart"/>
      <w:r w:rsidRPr="00F25B1E">
        <w:rPr>
          <w:rFonts w:ascii="Times New Roman" w:hAnsi="Times New Roman" w:cs="Times New Roman"/>
          <w:sz w:val="28"/>
          <w:szCs w:val="28"/>
        </w:rPr>
        <w:t>невербальной</w:t>
      </w:r>
      <w:proofErr w:type="gramEnd"/>
      <w:r w:rsidRPr="00F25B1E">
        <w:rPr>
          <w:rFonts w:ascii="Times New Roman" w:hAnsi="Times New Roman" w:cs="Times New Roman"/>
          <w:sz w:val="28"/>
          <w:szCs w:val="28"/>
        </w:rPr>
        <w:t xml:space="preserve"> РП у детей с </w:t>
      </w:r>
      <w:proofErr w:type="spellStart"/>
      <w:r w:rsidRPr="00F25B1E">
        <w:rPr>
          <w:rFonts w:ascii="Times New Roman" w:hAnsi="Times New Roman" w:cs="Times New Roman"/>
          <w:sz w:val="28"/>
          <w:szCs w:val="28"/>
        </w:rPr>
        <w:t>дислексией</w:t>
      </w:r>
      <w:proofErr w:type="spellEnd"/>
      <w:r w:rsidRPr="00F25B1E">
        <w:rPr>
          <w:rFonts w:ascii="Times New Roman" w:hAnsi="Times New Roman" w:cs="Times New Roman"/>
          <w:sz w:val="28"/>
          <w:szCs w:val="28"/>
        </w:rPr>
        <w:t xml:space="preserve">, а их результаты не всегда согласуются друг с другом. Поэтому первым вопросом данного исследования стало функционирование вербального и зрительно-пространственного модулей РП у детей с </w:t>
      </w:r>
      <w:proofErr w:type="spellStart"/>
      <w:r w:rsidRPr="00F25B1E">
        <w:rPr>
          <w:rFonts w:ascii="Times New Roman" w:hAnsi="Times New Roman" w:cs="Times New Roman"/>
          <w:sz w:val="28"/>
          <w:szCs w:val="28"/>
        </w:rPr>
        <w:t>дислексией</w:t>
      </w:r>
      <w:proofErr w:type="spellEnd"/>
      <w:r w:rsidRPr="00F25B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B1E" w:rsidRPr="00F25B1E" w:rsidRDefault="00F25B1E" w:rsidP="00F25B1E">
      <w:pPr>
        <w:spacing w:after="0" w:line="360" w:lineRule="auto"/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5B1E">
        <w:rPr>
          <w:rFonts w:ascii="Times New Roman" w:hAnsi="Times New Roman" w:cs="Times New Roman"/>
          <w:sz w:val="28"/>
          <w:szCs w:val="28"/>
        </w:rPr>
        <w:t>Рабочая память, по мнению ряда ученых, является эксплицитной, т.е. информация, обрабатываемая ею, осознается (</w:t>
      </w:r>
      <w:proofErr w:type="spellStart"/>
      <w:r w:rsidRPr="00F25B1E">
        <w:rPr>
          <w:rFonts w:ascii="Times New Roman" w:hAnsi="Times New Roman" w:cs="Times New Roman"/>
          <w:sz w:val="28"/>
          <w:szCs w:val="28"/>
        </w:rPr>
        <w:t>Баддли</w:t>
      </w:r>
      <w:proofErr w:type="spellEnd"/>
      <w:r w:rsidRPr="00F25B1E">
        <w:rPr>
          <w:rFonts w:ascii="Times New Roman" w:hAnsi="Times New Roman" w:cs="Times New Roman"/>
          <w:sz w:val="28"/>
          <w:szCs w:val="28"/>
        </w:rPr>
        <w:t xml:space="preserve">, 2011; </w:t>
      </w:r>
      <w:proofErr w:type="spellStart"/>
      <w:r w:rsidRPr="00F25B1E">
        <w:rPr>
          <w:rFonts w:ascii="Times New Roman" w:hAnsi="Times New Roman" w:cs="Times New Roman"/>
          <w:sz w:val="28"/>
          <w:szCs w:val="28"/>
          <w:lang w:val="en-US"/>
        </w:rPr>
        <w:t>Myiake</w:t>
      </w:r>
      <w:proofErr w:type="spellEnd"/>
      <w:r w:rsidRPr="00F25B1E">
        <w:rPr>
          <w:rFonts w:ascii="Times New Roman" w:hAnsi="Times New Roman" w:cs="Times New Roman"/>
          <w:sz w:val="28"/>
          <w:szCs w:val="28"/>
        </w:rPr>
        <w:t xml:space="preserve">, </w:t>
      </w:r>
      <w:r w:rsidRPr="00F25B1E">
        <w:rPr>
          <w:rFonts w:ascii="Times New Roman" w:hAnsi="Times New Roman" w:cs="Times New Roman"/>
          <w:sz w:val="28"/>
          <w:szCs w:val="28"/>
          <w:lang w:val="en-US"/>
        </w:rPr>
        <w:t>Shah</w:t>
      </w:r>
      <w:r w:rsidRPr="00F25B1E">
        <w:rPr>
          <w:rFonts w:ascii="Times New Roman" w:hAnsi="Times New Roman" w:cs="Times New Roman"/>
          <w:sz w:val="28"/>
          <w:szCs w:val="28"/>
        </w:rPr>
        <w:t xml:space="preserve">, 1999). Но достаточно большая часть информации, воспринимаемой человеческим мозгом, остается неосознанной; такая память называется имплицитной. Одно из хорошо изученных явлений имплицитной памяти – </w:t>
      </w:r>
      <w:proofErr w:type="spellStart"/>
      <w:r w:rsidRPr="00F25B1E">
        <w:rPr>
          <w:rFonts w:ascii="Times New Roman" w:hAnsi="Times New Roman" w:cs="Times New Roman"/>
          <w:sz w:val="28"/>
          <w:szCs w:val="28"/>
        </w:rPr>
        <w:t>прайминг</w:t>
      </w:r>
      <w:proofErr w:type="spellEnd"/>
      <w:r w:rsidRPr="00F25B1E">
        <w:rPr>
          <w:rFonts w:ascii="Times New Roman" w:hAnsi="Times New Roman" w:cs="Times New Roman"/>
          <w:sz w:val="28"/>
          <w:szCs w:val="28"/>
        </w:rPr>
        <w:t xml:space="preserve">, влияние предыдущих </w:t>
      </w:r>
      <w:proofErr w:type="gramStart"/>
      <w:r w:rsidRPr="00F25B1E">
        <w:rPr>
          <w:rFonts w:ascii="Times New Roman" w:hAnsi="Times New Roman" w:cs="Times New Roman"/>
          <w:sz w:val="28"/>
          <w:szCs w:val="28"/>
        </w:rPr>
        <w:t>стимулов</w:t>
      </w:r>
      <w:proofErr w:type="gramEnd"/>
      <w:r w:rsidRPr="00F25B1E">
        <w:rPr>
          <w:rFonts w:ascii="Times New Roman" w:hAnsi="Times New Roman" w:cs="Times New Roman"/>
          <w:sz w:val="28"/>
          <w:szCs w:val="28"/>
        </w:rPr>
        <w:t xml:space="preserve"> на восприятие следующих – объясняет активацию одним словом других единиц ментального лексикона. Такая активация может происходить по разным признакам – по семантической или грамматической близости, по фонетическому сходству. Изучение </w:t>
      </w:r>
      <w:proofErr w:type="spellStart"/>
      <w:r w:rsidRPr="00F25B1E">
        <w:rPr>
          <w:rFonts w:ascii="Times New Roman" w:hAnsi="Times New Roman" w:cs="Times New Roman"/>
          <w:sz w:val="28"/>
          <w:szCs w:val="28"/>
        </w:rPr>
        <w:t>прайминг</w:t>
      </w:r>
      <w:proofErr w:type="spellEnd"/>
      <w:r w:rsidRPr="00F25B1E">
        <w:rPr>
          <w:rFonts w:ascii="Times New Roman" w:hAnsi="Times New Roman" w:cs="Times New Roman"/>
          <w:sz w:val="28"/>
          <w:szCs w:val="28"/>
        </w:rPr>
        <w:t xml:space="preserve">-эффектов позволяет судить о глубинных уровнях обработки информации. Существуют исследования </w:t>
      </w:r>
      <w:proofErr w:type="spellStart"/>
      <w:r w:rsidRPr="00F25B1E">
        <w:rPr>
          <w:rFonts w:ascii="Times New Roman" w:hAnsi="Times New Roman" w:cs="Times New Roman"/>
          <w:sz w:val="28"/>
          <w:szCs w:val="28"/>
        </w:rPr>
        <w:t>прайминга</w:t>
      </w:r>
      <w:proofErr w:type="spellEnd"/>
      <w:r w:rsidRPr="00F25B1E">
        <w:rPr>
          <w:rFonts w:ascii="Times New Roman" w:hAnsi="Times New Roman" w:cs="Times New Roman"/>
          <w:sz w:val="28"/>
          <w:szCs w:val="28"/>
        </w:rPr>
        <w:t xml:space="preserve"> у детей с </w:t>
      </w:r>
      <w:proofErr w:type="spellStart"/>
      <w:r w:rsidRPr="00F25B1E">
        <w:rPr>
          <w:rFonts w:ascii="Times New Roman" w:hAnsi="Times New Roman" w:cs="Times New Roman"/>
          <w:sz w:val="28"/>
          <w:szCs w:val="28"/>
        </w:rPr>
        <w:t>дислексией</w:t>
      </w:r>
      <w:proofErr w:type="spellEnd"/>
      <w:r w:rsidRPr="00F25B1E">
        <w:rPr>
          <w:rFonts w:ascii="Times New Roman" w:hAnsi="Times New Roman" w:cs="Times New Roman"/>
          <w:sz w:val="28"/>
          <w:szCs w:val="28"/>
        </w:rPr>
        <w:t xml:space="preserve"> и у взрослых с приобретенной алексией, в которых показано, что у таких людей нарушается в первую очередь </w:t>
      </w:r>
      <w:proofErr w:type="gramStart"/>
      <w:r w:rsidRPr="00F25B1E">
        <w:rPr>
          <w:rFonts w:ascii="Times New Roman" w:hAnsi="Times New Roman" w:cs="Times New Roman"/>
          <w:sz w:val="28"/>
          <w:szCs w:val="28"/>
        </w:rPr>
        <w:t>фонологический</w:t>
      </w:r>
      <w:proofErr w:type="gramEnd"/>
      <w:r w:rsidRPr="00F25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1E">
        <w:rPr>
          <w:rFonts w:ascii="Times New Roman" w:hAnsi="Times New Roman" w:cs="Times New Roman"/>
          <w:sz w:val="28"/>
          <w:szCs w:val="28"/>
        </w:rPr>
        <w:t>прайминг</w:t>
      </w:r>
      <w:proofErr w:type="spellEnd"/>
      <w:r w:rsidRPr="00F25B1E">
        <w:rPr>
          <w:rFonts w:ascii="Times New Roman" w:hAnsi="Times New Roman" w:cs="Times New Roman"/>
          <w:sz w:val="28"/>
          <w:szCs w:val="28"/>
        </w:rPr>
        <w:t xml:space="preserve">, при этом семантический </w:t>
      </w:r>
      <w:proofErr w:type="spellStart"/>
      <w:r w:rsidRPr="00F25B1E">
        <w:rPr>
          <w:rFonts w:ascii="Times New Roman" w:hAnsi="Times New Roman" w:cs="Times New Roman"/>
          <w:sz w:val="28"/>
          <w:szCs w:val="28"/>
        </w:rPr>
        <w:t>прайминг</w:t>
      </w:r>
      <w:proofErr w:type="spellEnd"/>
      <w:r w:rsidRPr="00F25B1E">
        <w:rPr>
          <w:rFonts w:ascii="Times New Roman" w:hAnsi="Times New Roman" w:cs="Times New Roman"/>
          <w:sz w:val="28"/>
          <w:szCs w:val="28"/>
        </w:rPr>
        <w:t xml:space="preserve"> остается, как правило, в норме. </w:t>
      </w:r>
    </w:p>
    <w:p w:rsidR="00F25B1E" w:rsidRPr="00F25B1E" w:rsidRDefault="00F25B1E" w:rsidP="00F25B1E">
      <w:pPr>
        <w:spacing w:after="0" w:line="360" w:lineRule="auto"/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5B1E">
        <w:rPr>
          <w:rFonts w:ascii="Times New Roman" w:hAnsi="Times New Roman" w:cs="Times New Roman"/>
          <w:sz w:val="28"/>
          <w:szCs w:val="28"/>
        </w:rPr>
        <w:lastRenderedPageBreak/>
        <w:t xml:space="preserve">Второй вопрос, который был поднят в исследовании, состоит в выявлении особенностей </w:t>
      </w:r>
      <w:proofErr w:type="spellStart"/>
      <w:r w:rsidRPr="00F25B1E">
        <w:rPr>
          <w:rFonts w:ascii="Times New Roman" w:hAnsi="Times New Roman" w:cs="Times New Roman"/>
          <w:sz w:val="28"/>
          <w:szCs w:val="28"/>
        </w:rPr>
        <w:t>прайминга</w:t>
      </w:r>
      <w:proofErr w:type="spellEnd"/>
      <w:r w:rsidRPr="00F25B1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25B1E">
        <w:rPr>
          <w:rFonts w:ascii="Times New Roman" w:hAnsi="Times New Roman" w:cs="Times New Roman"/>
          <w:sz w:val="28"/>
          <w:szCs w:val="28"/>
        </w:rPr>
        <w:t>дислексиков</w:t>
      </w:r>
      <w:proofErr w:type="spellEnd"/>
      <w:r w:rsidRPr="00F25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1E">
        <w:rPr>
          <w:rFonts w:ascii="Times New Roman" w:hAnsi="Times New Roman" w:cs="Times New Roman"/>
          <w:sz w:val="28"/>
          <w:szCs w:val="28"/>
        </w:rPr>
        <w:t>всравнении</w:t>
      </w:r>
      <w:proofErr w:type="spellEnd"/>
      <w:r w:rsidRPr="00F25B1E">
        <w:rPr>
          <w:rFonts w:ascii="Times New Roman" w:hAnsi="Times New Roman" w:cs="Times New Roman"/>
          <w:sz w:val="28"/>
          <w:szCs w:val="28"/>
        </w:rPr>
        <w:t xml:space="preserve"> с контрольной группой на материале русского языка. </w:t>
      </w:r>
      <w:proofErr w:type="gramStart"/>
      <w:r w:rsidRPr="00F25B1E">
        <w:rPr>
          <w:rFonts w:ascii="Times New Roman" w:hAnsi="Times New Roman" w:cs="Times New Roman"/>
          <w:sz w:val="28"/>
          <w:szCs w:val="28"/>
        </w:rPr>
        <w:t xml:space="preserve">Кроме этого, чтобы сравнить эксплицитную обработку звуковой структуры слов с имплицитной, был проведен дополнительный тест, оценивающий способность детей к фонематической сегментации слов.   </w:t>
      </w:r>
      <w:proofErr w:type="gramEnd"/>
    </w:p>
    <w:p w:rsidR="00F25B1E" w:rsidRPr="00F25B1E" w:rsidRDefault="00F25B1E" w:rsidP="00F25B1E">
      <w:pPr>
        <w:spacing w:after="0" w:line="360" w:lineRule="auto"/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5B1E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</w:t>
      </w:r>
      <w:r w:rsidRPr="00F25B1E">
        <w:rPr>
          <w:rFonts w:ascii="Times New Roman" w:hAnsi="Times New Roman" w:cs="Times New Roman"/>
          <w:sz w:val="28"/>
          <w:szCs w:val="28"/>
        </w:rPr>
        <w:t xml:space="preserve"> – РП, семантический и фонологический </w:t>
      </w:r>
      <w:proofErr w:type="spellStart"/>
      <w:r w:rsidRPr="00F25B1E">
        <w:rPr>
          <w:rFonts w:ascii="Times New Roman" w:hAnsi="Times New Roman" w:cs="Times New Roman"/>
          <w:sz w:val="28"/>
          <w:szCs w:val="28"/>
        </w:rPr>
        <w:t>прайминг</w:t>
      </w:r>
      <w:proofErr w:type="spellEnd"/>
      <w:r w:rsidRPr="00F25B1E">
        <w:rPr>
          <w:rFonts w:ascii="Times New Roman" w:hAnsi="Times New Roman" w:cs="Times New Roman"/>
          <w:sz w:val="28"/>
          <w:szCs w:val="28"/>
        </w:rPr>
        <w:t xml:space="preserve">-эффекты  у младших школьников с </w:t>
      </w:r>
      <w:proofErr w:type="spellStart"/>
      <w:r w:rsidRPr="00F25B1E">
        <w:rPr>
          <w:rFonts w:ascii="Times New Roman" w:hAnsi="Times New Roman" w:cs="Times New Roman"/>
          <w:sz w:val="28"/>
          <w:szCs w:val="28"/>
        </w:rPr>
        <w:t>дислексией</w:t>
      </w:r>
      <w:proofErr w:type="spellEnd"/>
      <w:r w:rsidRPr="00F25B1E">
        <w:rPr>
          <w:rFonts w:ascii="Times New Roman" w:hAnsi="Times New Roman" w:cs="Times New Roman"/>
          <w:sz w:val="28"/>
          <w:szCs w:val="28"/>
        </w:rPr>
        <w:t>.</w:t>
      </w:r>
    </w:p>
    <w:p w:rsidR="00F25B1E" w:rsidRPr="00F25B1E" w:rsidRDefault="00F25B1E" w:rsidP="00F25B1E">
      <w:pPr>
        <w:spacing w:after="0" w:line="360" w:lineRule="auto"/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5B1E">
        <w:rPr>
          <w:rFonts w:ascii="Times New Roman" w:hAnsi="Times New Roman" w:cs="Times New Roman"/>
          <w:b/>
          <w:bCs/>
          <w:sz w:val="28"/>
          <w:szCs w:val="28"/>
        </w:rPr>
        <w:t>Объектом исследования</w:t>
      </w:r>
      <w:r w:rsidRPr="00F25B1E">
        <w:rPr>
          <w:rFonts w:ascii="Times New Roman" w:hAnsi="Times New Roman" w:cs="Times New Roman"/>
          <w:sz w:val="28"/>
          <w:szCs w:val="28"/>
        </w:rPr>
        <w:t xml:space="preserve"> были учащиеся 3-4 класса общеобразовательных школ Санкт-Петербурга в возрасте от 8 лет 10 мес. до 11 лет 6 мес. с </w:t>
      </w:r>
      <w:proofErr w:type="spellStart"/>
      <w:r w:rsidRPr="00F25B1E">
        <w:rPr>
          <w:rFonts w:ascii="Times New Roman" w:hAnsi="Times New Roman" w:cs="Times New Roman"/>
          <w:sz w:val="28"/>
          <w:szCs w:val="28"/>
        </w:rPr>
        <w:t>дислексией</w:t>
      </w:r>
      <w:proofErr w:type="spellEnd"/>
      <w:r w:rsidRPr="00F25B1E">
        <w:rPr>
          <w:rFonts w:ascii="Times New Roman" w:hAnsi="Times New Roman" w:cs="Times New Roman"/>
          <w:sz w:val="28"/>
          <w:szCs w:val="28"/>
        </w:rPr>
        <w:t xml:space="preserve"> и дети без </w:t>
      </w:r>
      <w:proofErr w:type="spellStart"/>
      <w:r w:rsidRPr="00F25B1E">
        <w:rPr>
          <w:rFonts w:ascii="Times New Roman" w:hAnsi="Times New Roman" w:cs="Times New Roman"/>
          <w:sz w:val="28"/>
          <w:szCs w:val="28"/>
        </w:rPr>
        <w:t>нарущений</w:t>
      </w:r>
      <w:proofErr w:type="spellEnd"/>
      <w:r w:rsidRPr="00F25B1E">
        <w:rPr>
          <w:rFonts w:ascii="Times New Roman" w:hAnsi="Times New Roman" w:cs="Times New Roman"/>
          <w:sz w:val="28"/>
          <w:szCs w:val="28"/>
        </w:rPr>
        <w:t xml:space="preserve"> чтения, все без сопутствующих нарушений интеллекта, речи и внимания.</w:t>
      </w:r>
    </w:p>
    <w:p w:rsidR="00F25B1E" w:rsidRPr="00F25B1E" w:rsidRDefault="00F25B1E" w:rsidP="00F25B1E">
      <w:pPr>
        <w:spacing w:after="0" w:line="360" w:lineRule="auto"/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5B1E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F25B1E">
        <w:rPr>
          <w:rFonts w:ascii="Times New Roman" w:hAnsi="Times New Roman" w:cs="Times New Roman"/>
          <w:sz w:val="28"/>
          <w:szCs w:val="28"/>
        </w:rPr>
        <w:t xml:space="preserve">данной работы было исследование функционирования РП и  имплицитной обработки вербальных стимулов у детей младшего школьного возраста с </w:t>
      </w:r>
      <w:proofErr w:type="spellStart"/>
      <w:r w:rsidRPr="00F25B1E">
        <w:rPr>
          <w:rFonts w:ascii="Times New Roman" w:hAnsi="Times New Roman" w:cs="Times New Roman"/>
          <w:sz w:val="28"/>
          <w:szCs w:val="28"/>
        </w:rPr>
        <w:t>дислексией</w:t>
      </w:r>
      <w:proofErr w:type="spellEnd"/>
      <w:r w:rsidRPr="00F25B1E">
        <w:rPr>
          <w:rFonts w:ascii="Times New Roman" w:hAnsi="Times New Roman" w:cs="Times New Roman"/>
          <w:sz w:val="28"/>
          <w:szCs w:val="28"/>
        </w:rPr>
        <w:t>.</w:t>
      </w:r>
    </w:p>
    <w:p w:rsidR="00F25B1E" w:rsidRPr="00F25B1E" w:rsidRDefault="00F25B1E" w:rsidP="00F25B1E">
      <w:pPr>
        <w:spacing w:after="0" w:line="360" w:lineRule="auto"/>
        <w:ind w:left="-567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B1E">
        <w:rPr>
          <w:rFonts w:ascii="Times New Roman" w:hAnsi="Times New Roman" w:cs="Times New Roman"/>
          <w:sz w:val="28"/>
          <w:szCs w:val="28"/>
        </w:rPr>
        <w:t>Были выделены следующие</w:t>
      </w:r>
      <w:r w:rsidRPr="00F25B1E">
        <w:rPr>
          <w:rFonts w:ascii="Times New Roman" w:hAnsi="Times New Roman" w:cs="Times New Roman"/>
          <w:b/>
          <w:bCs/>
          <w:sz w:val="28"/>
          <w:szCs w:val="28"/>
        </w:rPr>
        <w:t xml:space="preserve"> задачи </w:t>
      </w:r>
      <w:r w:rsidRPr="00F25B1E">
        <w:rPr>
          <w:rFonts w:ascii="Times New Roman" w:hAnsi="Times New Roman" w:cs="Times New Roman"/>
          <w:sz w:val="28"/>
          <w:szCs w:val="28"/>
        </w:rPr>
        <w:t>исследования:</w:t>
      </w:r>
      <w:r w:rsidRPr="00F25B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25B1E" w:rsidRPr="00F25B1E" w:rsidRDefault="00F25B1E" w:rsidP="00F25B1E">
      <w:pPr>
        <w:numPr>
          <w:ilvl w:val="0"/>
          <w:numId w:val="1"/>
        </w:numPr>
        <w:spacing w:after="0" w:line="360" w:lineRule="auto"/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5B1E">
        <w:rPr>
          <w:rFonts w:ascii="Times New Roman" w:hAnsi="Times New Roman" w:cs="Times New Roman"/>
          <w:sz w:val="28"/>
          <w:szCs w:val="28"/>
        </w:rPr>
        <w:t xml:space="preserve">изучение вербальной и невербальной РП и способности к фонематической сегментации слов с помощью батареи психологических тестов. </w:t>
      </w:r>
    </w:p>
    <w:p w:rsidR="00F25B1E" w:rsidRPr="00F25B1E" w:rsidRDefault="00F25B1E" w:rsidP="00F25B1E">
      <w:pPr>
        <w:numPr>
          <w:ilvl w:val="0"/>
          <w:numId w:val="1"/>
        </w:numPr>
        <w:spacing w:after="0" w:line="360" w:lineRule="auto"/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5B1E">
        <w:rPr>
          <w:rFonts w:ascii="Times New Roman" w:hAnsi="Times New Roman" w:cs="Times New Roman"/>
          <w:sz w:val="28"/>
          <w:szCs w:val="28"/>
        </w:rPr>
        <w:t xml:space="preserve">изучение семантического и фонологического </w:t>
      </w:r>
      <w:proofErr w:type="spellStart"/>
      <w:r w:rsidRPr="00F25B1E">
        <w:rPr>
          <w:rFonts w:ascii="Times New Roman" w:hAnsi="Times New Roman" w:cs="Times New Roman"/>
          <w:sz w:val="28"/>
          <w:szCs w:val="28"/>
        </w:rPr>
        <w:t>прайминга</w:t>
      </w:r>
      <w:proofErr w:type="spellEnd"/>
      <w:r w:rsidRPr="00F25B1E">
        <w:rPr>
          <w:rFonts w:ascii="Times New Roman" w:hAnsi="Times New Roman" w:cs="Times New Roman"/>
          <w:sz w:val="28"/>
          <w:szCs w:val="28"/>
        </w:rPr>
        <w:t xml:space="preserve"> с помощью методики принятия лексического решения.</w:t>
      </w:r>
    </w:p>
    <w:p w:rsidR="00F25B1E" w:rsidRPr="00F25B1E" w:rsidRDefault="00F25B1E" w:rsidP="00F25B1E">
      <w:pPr>
        <w:numPr>
          <w:ilvl w:val="0"/>
          <w:numId w:val="1"/>
        </w:numPr>
        <w:spacing w:after="0" w:line="360" w:lineRule="auto"/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5B1E">
        <w:rPr>
          <w:rFonts w:ascii="Times New Roman" w:hAnsi="Times New Roman" w:cs="Times New Roman"/>
          <w:sz w:val="28"/>
          <w:szCs w:val="28"/>
        </w:rPr>
        <w:t>сопоставление полученных результатов и выявление корреляций между изучаемыми когнитивными функциями.</w:t>
      </w:r>
    </w:p>
    <w:p w:rsidR="00F25B1E" w:rsidRPr="00F25B1E" w:rsidRDefault="00F25B1E" w:rsidP="00F25B1E">
      <w:pPr>
        <w:spacing w:after="0" w:line="360" w:lineRule="auto"/>
        <w:ind w:left="-567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B1E">
        <w:rPr>
          <w:rFonts w:ascii="Times New Roman" w:hAnsi="Times New Roman" w:cs="Times New Roman"/>
          <w:sz w:val="28"/>
          <w:szCs w:val="28"/>
        </w:rPr>
        <w:t>Были сформулированы следующие</w:t>
      </w:r>
      <w:r w:rsidRPr="00F25B1E">
        <w:rPr>
          <w:rFonts w:ascii="Times New Roman" w:hAnsi="Times New Roman" w:cs="Times New Roman"/>
          <w:b/>
          <w:bCs/>
          <w:sz w:val="28"/>
          <w:szCs w:val="28"/>
        </w:rPr>
        <w:t xml:space="preserve"> гипотезы:</w:t>
      </w:r>
    </w:p>
    <w:p w:rsidR="00F25B1E" w:rsidRPr="00F25B1E" w:rsidRDefault="00F25B1E" w:rsidP="00F25B1E">
      <w:pPr>
        <w:numPr>
          <w:ilvl w:val="0"/>
          <w:numId w:val="2"/>
        </w:numPr>
        <w:spacing w:after="0" w:line="360" w:lineRule="auto"/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5B1E">
        <w:rPr>
          <w:rFonts w:ascii="Times New Roman" w:hAnsi="Times New Roman" w:cs="Times New Roman"/>
          <w:sz w:val="28"/>
          <w:szCs w:val="28"/>
        </w:rPr>
        <w:t xml:space="preserve">у детей с </w:t>
      </w:r>
      <w:proofErr w:type="spellStart"/>
      <w:r w:rsidRPr="00F25B1E">
        <w:rPr>
          <w:rFonts w:ascii="Times New Roman" w:hAnsi="Times New Roman" w:cs="Times New Roman"/>
          <w:sz w:val="28"/>
          <w:szCs w:val="28"/>
        </w:rPr>
        <w:t>дислексией</w:t>
      </w:r>
      <w:proofErr w:type="spellEnd"/>
      <w:r w:rsidRPr="00F25B1E">
        <w:rPr>
          <w:rFonts w:ascii="Times New Roman" w:hAnsi="Times New Roman" w:cs="Times New Roman"/>
          <w:sz w:val="28"/>
          <w:szCs w:val="28"/>
        </w:rPr>
        <w:t xml:space="preserve"> и детей без нарушений чтения различается функционирование вербального и невербального модулей РП.</w:t>
      </w:r>
    </w:p>
    <w:p w:rsidR="00F25B1E" w:rsidRPr="00F25B1E" w:rsidRDefault="00F25B1E" w:rsidP="00F25B1E">
      <w:pPr>
        <w:numPr>
          <w:ilvl w:val="0"/>
          <w:numId w:val="2"/>
        </w:numPr>
        <w:spacing w:after="0" w:line="360" w:lineRule="auto"/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5B1E">
        <w:rPr>
          <w:rFonts w:ascii="Times New Roman" w:hAnsi="Times New Roman" w:cs="Times New Roman"/>
          <w:sz w:val="28"/>
          <w:szCs w:val="28"/>
        </w:rPr>
        <w:t xml:space="preserve">у детей с </w:t>
      </w:r>
      <w:proofErr w:type="spellStart"/>
      <w:r w:rsidRPr="00F25B1E">
        <w:rPr>
          <w:rFonts w:ascii="Times New Roman" w:hAnsi="Times New Roman" w:cs="Times New Roman"/>
          <w:sz w:val="28"/>
          <w:szCs w:val="28"/>
        </w:rPr>
        <w:t>дислексией</w:t>
      </w:r>
      <w:proofErr w:type="spellEnd"/>
      <w:r w:rsidRPr="00F25B1E">
        <w:rPr>
          <w:rFonts w:ascii="Times New Roman" w:hAnsi="Times New Roman" w:cs="Times New Roman"/>
          <w:sz w:val="28"/>
          <w:szCs w:val="28"/>
        </w:rPr>
        <w:t xml:space="preserve"> наблюдается </w:t>
      </w:r>
      <w:proofErr w:type="gramStart"/>
      <w:r w:rsidRPr="00F25B1E">
        <w:rPr>
          <w:rFonts w:ascii="Times New Roman" w:hAnsi="Times New Roman" w:cs="Times New Roman"/>
          <w:sz w:val="28"/>
          <w:szCs w:val="28"/>
        </w:rPr>
        <w:t>сниженный</w:t>
      </w:r>
      <w:proofErr w:type="gramEnd"/>
      <w:r w:rsidRPr="00F25B1E">
        <w:rPr>
          <w:rFonts w:ascii="Times New Roman" w:hAnsi="Times New Roman" w:cs="Times New Roman"/>
          <w:sz w:val="28"/>
          <w:szCs w:val="28"/>
        </w:rPr>
        <w:t xml:space="preserve"> фонологический </w:t>
      </w:r>
      <w:proofErr w:type="spellStart"/>
      <w:r w:rsidRPr="00F25B1E">
        <w:rPr>
          <w:rFonts w:ascii="Times New Roman" w:hAnsi="Times New Roman" w:cs="Times New Roman"/>
          <w:sz w:val="28"/>
          <w:szCs w:val="28"/>
        </w:rPr>
        <w:t>прайминг</w:t>
      </w:r>
      <w:proofErr w:type="spellEnd"/>
      <w:r w:rsidRPr="00F25B1E">
        <w:rPr>
          <w:rFonts w:ascii="Times New Roman" w:hAnsi="Times New Roman" w:cs="Times New Roman"/>
          <w:sz w:val="28"/>
          <w:szCs w:val="28"/>
        </w:rPr>
        <w:t>-эффект, тогда как семантический сравним с контролем (с таковым у контрольной группы).</w:t>
      </w:r>
    </w:p>
    <w:p w:rsidR="00F25B1E" w:rsidRPr="0087760B" w:rsidRDefault="00F25B1E" w:rsidP="0087760B">
      <w:pPr>
        <w:numPr>
          <w:ilvl w:val="0"/>
          <w:numId w:val="2"/>
        </w:numPr>
        <w:spacing w:after="0" w:line="360" w:lineRule="auto"/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B1E">
        <w:rPr>
          <w:rFonts w:ascii="Times New Roman" w:hAnsi="Times New Roman" w:cs="Times New Roman"/>
          <w:sz w:val="28"/>
          <w:szCs w:val="28"/>
        </w:rPr>
        <w:t>фонологический</w:t>
      </w:r>
      <w:proofErr w:type="gramEnd"/>
      <w:r w:rsidRPr="00F25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1E">
        <w:rPr>
          <w:rFonts w:ascii="Times New Roman" w:hAnsi="Times New Roman" w:cs="Times New Roman"/>
          <w:sz w:val="28"/>
          <w:szCs w:val="28"/>
        </w:rPr>
        <w:t>прайминг</w:t>
      </w:r>
      <w:proofErr w:type="spellEnd"/>
      <w:r w:rsidRPr="00F25B1E">
        <w:rPr>
          <w:rFonts w:ascii="Times New Roman" w:hAnsi="Times New Roman" w:cs="Times New Roman"/>
          <w:sz w:val="28"/>
          <w:szCs w:val="28"/>
        </w:rPr>
        <w:t xml:space="preserve">-эффект коррелирует с результатами тестов </w:t>
      </w:r>
      <w:r w:rsidRPr="0087760B">
        <w:rPr>
          <w:rFonts w:ascii="Times New Roman" w:hAnsi="Times New Roman" w:cs="Times New Roman"/>
          <w:sz w:val="28"/>
          <w:szCs w:val="28"/>
        </w:rPr>
        <w:t>на  вербальную РП и теста фонематической сегментации.</w:t>
      </w:r>
    </w:p>
    <w:p w:rsidR="00F25B1E" w:rsidRPr="0087760B" w:rsidRDefault="00F25B1E" w:rsidP="0087760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7760B">
        <w:rPr>
          <w:rFonts w:ascii="Times New Roman" w:hAnsi="Times New Roman" w:cs="Times New Roman"/>
          <w:sz w:val="28"/>
          <w:szCs w:val="28"/>
        </w:rPr>
        <w:lastRenderedPageBreak/>
        <w:t xml:space="preserve">Изучение РП проводилось с помощью психологических тестов: повторение рядов цифр, запоминание зрительных паттернов, блоки </w:t>
      </w:r>
      <w:proofErr w:type="spellStart"/>
      <w:r w:rsidRPr="0087760B">
        <w:rPr>
          <w:rFonts w:ascii="Times New Roman" w:hAnsi="Times New Roman" w:cs="Times New Roman"/>
          <w:sz w:val="28"/>
          <w:szCs w:val="28"/>
        </w:rPr>
        <w:t>Корзи</w:t>
      </w:r>
      <w:proofErr w:type="spellEnd"/>
      <w:r w:rsidRPr="0087760B">
        <w:rPr>
          <w:rFonts w:ascii="Times New Roman" w:hAnsi="Times New Roman" w:cs="Times New Roman"/>
          <w:sz w:val="28"/>
          <w:szCs w:val="28"/>
        </w:rPr>
        <w:t xml:space="preserve">. Способность к фонематической сегментации оценивалась с помощью теста, в котором испытуемые отнимали у слов 1 или 3 начальных звука. </w:t>
      </w:r>
      <w:proofErr w:type="spellStart"/>
      <w:r w:rsidRPr="0087760B">
        <w:rPr>
          <w:rFonts w:ascii="Times New Roman" w:hAnsi="Times New Roman" w:cs="Times New Roman"/>
          <w:sz w:val="28"/>
          <w:szCs w:val="28"/>
        </w:rPr>
        <w:t>Прайминг</w:t>
      </w:r>
      <w:proofErr w:type="spellEnd"/>
      <w:r w:rsidRPr="0087760B">
        <w:rPr>
          <w:rFonts w:ascii="Times New Roman" w:hAnsi="Times New Roman" w:cs="Times New Roman"/>
          <w:sz w:val="28"/>
          <w:szCs w:val="28"/>
        </w:rPr>
        <w:t>-эффект исследовался с помощью задачи принятия лексического решения с одним контрольным (несвязанные слова) и двумя экспериментальными (слова, связанные по смыслу или по звучанию) условиями.</w:t>
      </w:r>
    </w:p>
    <w:sectPr w:rsidR="00F25B1E" w:rsidRPr="0087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D5B"/>
    <w:multiLevelType w:val="hybridMultilevel"/>
    <w:tmpl w:val="86504552"/>
    <w:lvl w:ilvl="0" w:tplc="53C2C22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D7A42D0"/>
    <w:multiLevelType w:val="hybridMultilevel"/>
    <w:tmpl w:val="F9886A54"/>
    <w:lvl w:ilvl="0" w:tplc="7D4C4002">
      <w:start w:val="1"/>
      <w:numFmt w:val="decimal"/>
      <w:lvlText w:val="%1)"/>
      <w:lvlJc w:val="left"/>
      <w:pPr>
        <w:tabs>
          <w:tab w:val="num" w:pos="-15"/>
        </w:tabs>
        <w:ind w:left="-1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42782A17"/>
    <w:multiLevelType w:val="hybridMultilevel"/>
    <w:tmpl w:val="A89840F2"/>
    <w:lvl w:ilvl="0" w:tplc="2DF8F8CE">
      <w:start w:val="1"/>
      <w:numFmt w:val="decimal"/>
      <w:lvlText w:val="%1)"/>
      <w:lvlJc w:val="left"/>
      <w:pPr>
        <w:tabs>
          <w:tab w:val="num" w:pos="-45"/>
        </w:tabs>
        <w:ind w:left="-4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4C"/>
    <w:rsid w:val="0021344C"/>
    <w:rsid w:val="00320706"/>
    <w:rsid w:val="00414222"/>
    <w:rsid w:val="004511C1"/>
    <w:rsid w:val="004B6919"/>
    <w:rsid w:val="005324DA"/>
    <w:rsid w:val="0087760B"/>
    <w:rsid w:val="00B61FC2"/>
    <w:rsid w:val="00F2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0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207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207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0706"/>
    <w:rPr>
      <w:rFonts w:ascii="Cambria" w:eastAsia="Calibri" w:hAnsi="Cambria" w:cs="Calibr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324DA"/>
    <w:rPr>
      <w:rFonts w:ascii="Calibri" w:eastAsia="Calibri" w:hAnsi="Calibri" w:cs="Calibri"/>
      <w:b/>
      <w:bCs/>
      <w:sz w:val="36"/>
      <w:szCs w:val="36"/>
    </w:rPr>
  </w:style>
  <w:style w:type="character" w:styleId="a3">
    <w:name w:val="Emphasis"/>
    <w:uiPriority w:val="20"/>
    <w:qFormat/>
    <w:rsid w:val="00320706"/>
    <w:rPr>
      <w:i/>
      <w:iCs/>
    </w:rPr>
  </w:style>
  <w:style w:type="paragraph" w:styleId="a4">
    <w:name w:val="No Spacing"/>
    <w:uiPriority w:val="99"/>
    <w:qFormat/>
    <w:rsid w:val="00320706"/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34"/>
    <w:qFormat/>
    <w:rsid w:val="00F25B1E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0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207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207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0706"/>
    <w:rPr>
      <w:rFonts w:ascii="Cambria" w:eastAsia="Calibri" w:hAnsi="Cambria" w:cs="Calibr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324DA"/>
    <w:rPr>
      <w:rFonts w:ascii="Calibri" w:eastAsia="Calibri" w:hAnsi="Calibri" w:cs="Calibri"/>
      <w:b/>
      <w:bCs/>
      <w:sz w:val="36"/>
      <w:szCs w:val="36"/>
    </w:rPr>
  </w:style>
  <w:style w:type="character" w:styleId="a3">
    <w:name w:val="Emphasis"/>
    <w:uiPriority w:val="20"/>
    <w:qFormat/>
    <w:rsid w:val="00320706"/>
    <w:rPr>
      <w:i/>
      <w:iCs/>
    </w:rPr>
  </w:style>
  <w:style w:type="paragraph" w:styleId="a4">
    <w:name w:val="No Spacing"/>
    <w:uiPriority w:val="99"/>
    <w:qFormat/>
    <w:rsid w:val="00320706"/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34"/>
    <w:qFormat/>
    <w:rsid w:val="00F25B1E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81EAF-A066-42BC-99C3-9DDA4335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2012-05-23T12:18:00Z</dcterms:created>
  <dcterms:modified xsi:type="dcterms:W3CDTF">2012-05-23T18:42:00Z</dcterms:modified>
</cp:coreProperties>
</file>