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65" w:rsidRDefault="00C81385" w:rsidP="0094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Отзыв рецензента о  диссертации на соискание степени магистра  </w:t>
      </w:r>
    </w:p>
    <w:p w:rsidR="00C81385" w:rsidRDefault="00947C65" w:rsidP="0094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Артёменко Никола</w:t>
      </w:r>
      <w:r w:rsidR="00C81385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Андреевич</w:t>
      </w:r>
      <w:r w:rsidR="00C81385">
        <w:rPr>
          <w:rFonts w:ascii="Times New Roman" w:eastAsia="Times New Roman" w:hAnsi="Times New Roman" w:cs="Times New Roman"/>
          <w:sz w:val="24"/>
          <w:szCs w:val="24"/>
        </w:rPr>
        <w:t>а на тему «</w:t>
      </w:r>
      <w:r w:rsidRPr="00947C65">
        <w:rPr>
          <w:rFonts w:ascii="Times New Roman" w:eastAsia="Times New Roman" w:hAnsi="Times New Roman" w:cs="Times New Roman"/>
          <w:b/>
          <w:sz w:val="24"/>
          <w:szCs w:val="24"/>
        </w:rPr>
        <w:t>Гуманитарные технологии приобщения молодежи к общественно-политическому процессу</w:t>
      </w:r>
      <w:r w:rsidR="00C81385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</w:p>
    <w:p w:rsidR="00947C65" w:rsidRDefault="00C81385" w:rsidP="00C81385">
      <w:pPr>
        <w:spacing w:after="0" w:line="240" w:lineRule="auto"/>
        <w:jc w:val="center"/>
      </w:pPr>
      <w:r w:rsidRPr="00C81385">
        <w:rPr>
          <w:rFonts w:ascii="Times New Roman" w:eastAsia="Times New Roman" w:hAnsi="Times New Roman" w:cs="Times New Roman"/>
          <w:sz w:val="24"/>
          <w:szCs w:val="24"/>
        </w:rPr>
        <w:t xml:space="preserve">работа представлена по направлению </w:t>
      </w:r>
      <w:r w:rsidR="00947C65" w:rsidRPr="00C81385">
        <w:t xml:space="preserve"> 031000 Филология</w:t>
      </w:r>
      <w:r>
        <w:t xml:space="preserve">, </w:t>
      </w:r>
      <w:r w:rsidR="00947C65">
        <w:t>программа «Образовательный менеджмент в области филологии</w:t>
      </w:r>
    </w:p>
    <w:p w:rsidR="00C81385" w:rsidRPr="00C81385" w:rsidRDefault="00C81385" w:rsidP="000029DE">
      <w:pPr>
        <w:pStyle w:val="a3"/>
        <w:spacing w:line="360" w:lineRule="auto"/>
        <w:ind w:left="-142" w:firstLine="142"/>
        <w:jc w:val="both"/>
      </w:pPr>
    </w:p>
    <w:p w:rsidR="00C81385" w:rsidRDefault="00C81385" w:rsidP="000029DE">
      <w:pPr>
        <w:pStyle w:val="a3"/>
        <w:spacing w:line="360" w:lineRule="auto"/>
        <w:ind w:left="-142" w:firstLine="142"/>
        <w:jc w:val="both"/>
      </w:pPr>
      <w:r w:rsidRPr="00C81385">
        <w:tab/>
        <w:t>Актуальность</w:t>
      </w:r>
      <w:r>
        <w:t xml:space="preserve"> заявленной темы не вызывает сомнений, нарастание манипулятивных процессов в молодежном общественно-политическом движении очевидно даже человеку, который хотел бы  быть далеким от политики. Полагаю, что в работе полностью раскрыла себя личность магистранта, который на протяжении всех лет обучения проявлял себя как активный участник  современного общественно-политического процесса, признанный лидер  студенческого движения в СПбГУ. Полагаю, что было бы правильным в качестве предмета анализа магистерского исследования рассматривать  не только представленный текст, но и множественные выпуски журнала  «</w:t>
      </w:r>
      <w:r>
        <w:rPr>
          <w:lang w:val="en-US"/>
        </w:rPr>
        <w:t>ORATOR</w:t>
      </w:r>
      <w:r>
        <w:t>», да и событийный  контекст митинговой активности внес бы немалую лепту к пониманию авторской позиции исследователя.</w:t>
      </w:r>
    </w:p>
    <w:p w:rsidR="00C81385" w:rsidRDefault="00C81385" w:rsidP="00C81385">
      <w:pPr>
        <w:pStyle w:val="a3"/>
        <w:spacing w:line="360" w:lineRule="auto"/>
        <w:ind w:left="-142" w:firstLine="142"/>
        <w:jc w:val="both"/>
      </w:pPr>
      <w:r>
        <w:tab/>
        <w:t xml:space="preserve">Тем не менее, остановимся на   анализе сделанного в этой работе. Полагаю, что автор  поставил разумную цель исследования: цель противопоставления гуманитарных (основанных на свободном, осознанном выборе) технологий приобщения – манипулятивным технологиям. </w:t>
      </w:r>
    </w:p>
    <w:p w:rsidR="0089147C" w:rsidRDefault="009B6C2B" w:rsidP="0089147C">
      <w:pPr>
        <w:pStyle w:val="a3"/>
        <w:spacing w:line="360" w:lineRule="auto"/>
        <w:ind w:left="-142" w:firstLine="850"/>
        <w:jc w:val="both"/>
      </w:pPr>
      <w:r>
        <w:t>В работе удалось: определить сущность гуманитарного подхода к построению     технологий приобщения молодежи к общественно-политической деятельности; дано интересное  описание сложной молодежной общественно-политической деятельности (и ретроспектива и современность); дано описание некоторых форматов  общественно-политической активности    студентов в СПбГУ.</w:t>
      </w:r>
    </w:p>
    <w:p w:rsidR="002F24EC" w:rsidRDefault="007970C9" w:rsidP="0089147C">
      <w:pPr>
        <w:pStyle w:val="a3"/>
        <w:tabs>
          <w:tab w:val="left" w:pos="426"/>
        </w:tabs>
        <w:spacing w:line="360" w:lineRule="auto"/>
        <w:ind w:left="-142" w:firstLine="142"/>
        <w:jc w:val="both"/>
      </w:pPr>
      <w:r>
        <w:tab/>
      </w:r>
      <w:r w:rsidR="00C81385">
        <w:t xml:space="preserve">Подкупает  цель исследования: </w:t>
      </w:r>
      <w:r w:rsidR="00C81385" w:rsidRPr="00C81385">
        <w:t xml:space="preserve"> </w:t>
      </w:r>
      <w:r w:rsidR="00C81385">
        <w:t>«</w:t>
      </w:r>
      <w:r w:rsidR="00C81385" w:rsidRPr="0089147C">
        <w:t>описание уже существующих, и апробация новых типов гуманитарных технологий приобщения молодежи к общественно-политическому процессу. Исследование практик филологического, текстуального влияния на процесс приобщения, исследование проблемы осознанного вхождения человека в общественно-политический процесс</w:t>
      </w:r>
      <w:r w:rsidR="00C81385">
        <w:t xml:space="preserve">». </w:t>
      </w:r>
      <w:r>
        <w:t>Базовым понятием в работе выступает общественно-политический процесс, по которым автор понимает  «п</w:t>
      </w:r>
      <w:r w:rsidRPr="002D1228">
        <w:t xml:space="preserve">роцесс развития в обществе идей, которые воплощаются в реальность </w:t>
      </w:r>
      <w:r>
        <w:t xml:space="preserve">  через деятельность  человека  </w:t>
      </w:r>
      <w:r w:rsidRPr="002D1228">
        <w:t xml:space="preserve">  группах, созданных для их реализации</w:t>
      </w:r>
      <w:r>
        <w:t>»</w:t>
      </w:r>
      <w:r w:rsidRPr="002D1228">
        <w:t>.</w:t>
      </w:r>
      <w:r>
        <w:t xml:space="preserve"> Вторым ключевым понятием выступает «приобщение», третьим – </w:t>
      </w:r>
      <w:r>
        <w:lastRenderedPageBreak/>
        <w:t xml:space="preserve">«гуманитарные технологии». Заметим, что автор  несколько избыточно лаконичен при введении ключевых понятий, он практически не тратит время на обоснование той или иной трактовки, просто выбирает – кажущееся ему удобным и правильным и пользуется им.    Этот лаконизм, конечно,  экономит время, но, зачастую   играет с автором в коварную игру; мне импонирует данной автором определение «общественно-политического процесс», н анализ текста  работы показывает, что  при описании  молодежных движений автор  склоняется к более привычному пониманию процесса как процесса участия общественных групп в политике, главным вопросом которой является  «получение и удержание власти».  </w:t>
      </w:r>
      <w:r w:rsidR="009B6C2B">
        <w:t xml:space="preserve">Очевидно, сильной стороной исследования выступает ее критический настрой – отлично удается описать манипулятивный характер приобщения молодежи к многим молодежным движениям; как самостоятельный кейс для анализа можно рассматривать современную историю студенческого совета СПбГУ и его противостояние с  властью.  </w:t>
      </w:r>
      <w:r w:rsidR="0089147C">
        <w:t>Но, увы, существенно хуже удалось и</w:t>
      </w:r>
      <w:r w:rsidR="0089147C" w:rsidRPr="0089147C">
        <w:t>сследова</w:t>
      </w:r>
      <w:r w:rsidR="0089147C">
        <w:t>ть</w:t>
      </w:r>
      <w:r w:rsidR="0089147C" w:rsidRPr="0089147C">
        <w:t xml:space="preserve"> практик</w:t>
      </w:r>
      <w:r w:rsidR="0089147C">
        <w:t xml:space="preserve">и </w:t>
      </w:r>
      <w:r w:rsidR="0089147C" w:rsidRPr="0089147C">
        <w:t xml:space="preserve"> филологического, текстуального влияния на процесс приобщения</w:t>
      </w:r>
      <w:r w:rsidR="0089147C">
        <w:t xml:space="preserve">  молодого человека  к общественно-политическому процессу. </w:t>
      </w:r>
    </w:p>
    <w:p w:rsidR="0089147C" w:rsidRDefault="0089147C" w:rsidP="0089147C">
      <w:pPr>
        <w:pStyle w:val="a3"/>
        <w:tabs>
          <w:tab w:val="left" w:pos="426"/>
        </w:tabs>
        <w:spacing w:line="360" w:lineRule="auto"/>
        <w:ind w:left="-142" w:firstLine="142"/>
        <w:jc w:val="both"/>
      </w:pPr>
      <w:r>
        <w:tab/>
      </w:r>
      <w:r w:rsidR="009B6C2B">
        <w:t xml:space="preserve">Если гуманитарный характер технологий приобщения к общественно-политическому процессу состоит, прежде всего, в свободном выборе и ответственном служении каким-то общественным политическим идеям, то, видимо, было бы целесообразно проследить и описать процесс – зарождения, формирования, развития, принятий и т.д. той или иной идеи. </w:t>
      </w:r>
      <w:r>
        <w:t xml:space="preserve">Такой опыт был бы интересен, даже если бы он состоялся только на уровне описания, в этом случае – он мог бы быть впоследствии осмыслен в следующей работе. </w:t>
      </w:r>
      <w:r w:rsidR="009B6C2B">
        <w:t>Тем более, что автор в части своих «проектов», на нашедших почему-то отражения в работе,  и занимался именно этой деятельностью.</w:t>
      </w:r>
    </w:p>
    <w:p w:rsidR="0089147C" w:rsidRDefault="0089147C" w:rsidP="0089147C">
      <w:pPr>
        <w:pStyle w:val="a3"/>
        <w:tabs>
          <w:tab w:val="left" w:pos="426"/>
        </w:tabs>
        <w:spacing w:line="360" w:lineRule="auto"/>
        <w:ind w:left="-142" w:firstLine="142"/>
        <w:jc w:val="both"/>
      </w:pPr>
      <w:r>
        <w:tab/>
        <w:t>Очень жаль, что в работе нет критерием и показателей приобщения, что снижает аргументированность  и доказательность исследования.</w:t>
      </w:r>
    </w:p>
    <w:p w:rsidR="0089147C" w:rsidRDefault="0089147C" w:rsidP="0089147C">
      <w:pPr>
        <w:pStyle w:val="a3"/>
        <w:tabs>
          <w:tab w:val="left" w:pos="426"/>
        </w:tabs>
        <w:spacing w:line="360" w:lineRule="auto"/>
        <w:ind w:left="-142" w:firstLine="142"/>
        <w:jc w:val="both"/>
      </w:pPr>
      <w:r>
        <w:tab/>
        <w:t xml:space="preserve">Представляет определенный интерес технология    </w:t>
      </w:r>
      <w:r w:rsidR="002A157C">
        <w:rPr>
          <w:lang w:val="en-US"/>
        </w:rPr>
        <w:t>SMAC</w:t>
      </w:r>
      <w:r w:rsidR="002A157C">
        <w:t xml:space="preserve">, состоящая из четырехступенчатой схемы привлечения молодого человека в организацию, либо приобщения его к деятельности организации. Сама технология точно описана, хорошо инструментирована, ее легко перенести в новую сферу деятельности, здесь автор проявил и хорошее чутье и изобретательность, но, думается, автор отдает себе отчет, что технология может быть с успехом использована    как в гуманитарной, так и манипулятивной идеологии. Жаль, что отсутствие критериального аппарата приобщенности  не </w:t>
      </w:r>
      <w:r w:rsidR="009B6C2B">
        <w:t>позволило</w:t>
      </w:r>
      <w:r w:rsidR="002A157C">
        <w:t xml:space="preserve"> автору рассмотреть условия, при которых    </w:t>
      </w:r>
      <w:r>
        <w:t xml:space="preserve"> </w:t>
      </w:r>
      <w:r w:rsidR="002A157C">
        <w:rPr>
          <w:lang w:val="en-US"/>
        </w:rPr>
        <w:t>SMAC</w:t>
      </w:r>
      <w:r w:rsidR="002A157C">
        <w:t xml:space="preserve"> работает на осознанный выбор человека.</w:t>
      </w:r>
    </w:p>
    <w:p w:rsidR="00872F83" w:rsidRDefault="002A157C" w:rsidP="00872F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F83">
        <w:rPr>
          <w:rFonts w:ascii="Times New Roman" w:hAnsi="Times New Roman" w:cs="Times New Roman"/>
          <w:sz w:val="24"/>
          <w:szCs w:val="24"/>
        </w:rPr>
        <w:lastRenderedPageBreak/>
        <w:t xml:space="preserve">Очень интересная по замыслу работа создает ощущение  некоторой небрежности исполнения: к уже названным  проблемам следует добавить избыточную краткость текста работы, ее общий объем составляет 68 страниц;  </w:t>
      </w:r>
      <w:r w:rsidR="009B6C2B" w:rsidRPr="00872F83">
        <w:rPr>
          <w:rFonts w:ascii="Times New Roman" w:hAnsi="Times New Roman" w:cs="Times New Roman"/>
          <w:sz w:val="24"/>
          <w:szCs w:val="24"/>
        </w:rPr>
        <w:t>для меня определенной загадкой является  конструкция «списка литературы</w:t>
      </w:r>
      <w:r w:rsidR="009B6C2B">
        <w:rPr>
          <w:rFonts w:ascii="Times New Roman" w:hAnsi="Times New Roman" w:cs="Times New Roman"/>
          <w:sz w:val="24"/>
          <w:szCs w:val="24"/>
        </w:rPr>
        <w:t xml:space="preserve">», в </w:t>
      </w:r>
      <w:r w:rsidR="009B6C2B" w:rsidRPr="00872F83">
        <w:rPr>
          <w:rFonts w:ascii="Times New Roman" w:hAnsi="Times New Roman" w:cs="Times New Roman"/>
          <w:sz w:val="24"/>
          <w:szCs w:val="24"/>
        </w:rPr>
        <w:t>оформлении которого  использовано сразу две модели, да и в списке нет ни одной работы, которая могла бы пролить свет на исследования в области проблем « приобщения», например.</w:t>
      </w:r>
      <w:r w:rsidR="009B6C2B" w:rsidRPr="00872F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2F83">
        <w:rPr>
          <w:rFonts w:ascii="Times New Roman" w:hAnsi="Times New Roman" w:cs="Times New Roman"/>
          <w:sz w:val="24"/>
          <w:szCs w:val="24"/>
        </w:rPr>
        <w:t xml:space="preserve">Автор пишет, что </w:t>
      </w:r>
      <w:r w:rsidR="009B6C2B" w:rsidRPr="00872F83">
        <w:rPr>
          <w:rFonts w:ascii="Times New Roman" w:hAnsi="Times New Roman" w:cs="Times New Roman"/>
          <w:sz w:val="24"/>
          <w:szCs w:val="24"/>
        </w:rPr>
        <w:t>теоретическую</w:t>
      </w:r>
      <w:r w:rsidRPr="00872F83">
        <w:rPr>
          <w:rFonts w:ascii="Times New Roman" w:hAnsi="Times New Roman" w:cs="Times New Roman"/>
          <w:sz w:val="24"/>
          <w:szCs w:val="24"/>
        </w:rPr>
        <w:t xml:space="preserve">  базу исследования  составляют  работы: А.Шопенгауэра, </w:t>
      </w:r>
      <w:r w:rsidRPr="00872F83">
        <w:rPr>
          <w:rFonts w:ascii="Times New Roman" w:hAnsi="Times New Roman" w:cs="Times New Roman"/>
          <w:iCs/>
          <w:sz w:val="24"/>
          <w:szCs w:val="24"/>
        </w:rPr>
        <w:t>В.В.Мацкевича, П.Г.Щедровицкого, И.А.Яшина, Г.Лебонна, М.И.Веллера, Г.А.Явлинского, С.Л.Братченко, Д.Е.Москвина, М.С.</w:t>
      </w:r>
      <w:r w:rsidRPr="00872F83">
        <w:rPr>
          <w:rFonts w:ascii="Times New Roman" w:hAnsi="Times New Roman" w:cs="Times New Roman"/>
          <w:sz w:val="24"/>
          <w:szCs w:val="24"/>
        </w:rPr>
        <w:t>Кагана, Н.И.Басовской, М.Б. Кордонского, В.В.Петухова, Л.И.Уманского, О.А.Матвейчева и др; но в перечне использованной литературы нет работ П.Г.</w:t>
      </w:r>
      <w:r w:rsidR="00872F83">
        <w:rPr>
          <w:rFonts w:ascii="Times New Roman" w:hAnsi="Times New Roman" w:cs="Times New Roman"/>
          <w:sz w:val="24"/>
          <w:szCs w:val="24"/>
        </w:rPr>
        <w:t xml:space="preserve">Щедровицкого, С.Л.Братченко, М.С.Кагана, нет ссылок на них или их идеи и в тексте работы.   Не очень понятен пиетет к работе </w:t>
      </w:r>
      <w:r w:rsidR="00872F83" w:rsidRPr="00872F83">
        <w:rPr>
          <w:rFonts w:ascii="Times New Roman" w:hAnsi="Times New Roman" w:cs="Times New Roman"/>
          <w:sz w:val="24"/>
          <w:szCs w:val="24"/>
        </w:rPr>
        <w:t xml:space="preserve">  </w:t>
      </w:r>
      <w:r w:rsidR="00872F83">
        <w:rPr>
          <w:rFonts w:ascii="Times New Roman" w:hAnsi="Times New Roman" w:cs="Times New Roman"/>
          <w:sz w:val="24"/>
          <w:szCs w:val="24"/>
        </w:rPr>
        <w:t>«</w:t>
      </w:r>
      <w:r w:rsidR="00872F83" w:rsidRPr="00872F83">
        <w:rPr>
          <w:rFonts w:ascii="Times New Roman" w:hAnsi="Times New Roman" w:cs="Times New Roman"/>
          <w:sz w:val="24"/>
          <w:szCs w:val="24"/>
        </w:rPr>
        <w:t xml:space="preserve">Так говори Геббельс. Избранные речи и статьи министра пропаганды и просвещения Третьего рейха. // </w:t>
      </w:r>
      <w:hyperlink r:id="rId6" w:history="1">
        <w:r w:rsidR="00872F83" w:rsidRPr="00A0396A">
          <w:rPr>
            <w:rStyle w:val="a5"/>
            <w:rFonts w:ascii="Times New Roman" w:hAnsi="Times New Roman" w:cs="Times New Roman"/>
            <w:sz w:val="24"/>
            <w:szCs w:val="24"/>
          </w:rPr>
          <w:t>http://hedrook.vho.org/goebbels/index.htm»</w:t>
        </w:r>
      </w:hyperlink>
      <w:r w:rsidR="00872F83">
        <w:rPr>
          <w:rFonts w:ascii="Times New Roman" w:hAnsi="Times New Roman" w:cs="Times New Roman"/>
          <w:sz w:val="24"/>
          <w:szCs w:val="24"/>
        </w:rPr>
        <w:t xml:space="preserve">, которая вдруг ни с того – ни с сего переместилась в   первые (вопреки алфавиту) позиции списка.    </w:t>
      </w:r>
      <w:r w:rsidR="009B6C2B">
        <w:rPr>
          <w:rFonts w:ascii="Times New Roman" w:hAnsi="Times New Roman" w:cs="Times New Roman"/>
          <w:sz w:val="24"/>
          <w:szCs w:val="24"/>
        </w:rPr>
        <w:t xml:space="preserve">Таких небрежностей можно назвать еще много, видимо, исследователю с полемическом   политическом задоре, они кажутся несущественными мелочами, но общее впечатление от работы  они снижают,  и доверие к работе падает.   </w:t>
      </w:r>
      <w:r w:rsidR="00872F83">
        <w:rPr>
          <w:rFonts w:ascii="Times New Roman" w:hAnsi="Times New Roman" w:cs="Times New Roman"/>
          <w:sz w:val="24"/>
          <w:szCs w:val="24"/>
        </w:rPr>
        <w:t>Очень жаль, что автору, очевидно, не хватило времени осмыслить собранный материал, обогатить его выводами, качественно оформить; видимо – это будет задачами следующих этапов творческой политической самореализации.</w:t>
      </w:r>
    </w:p>
    <w:p w:rsidR="00872F83" w:rsidRPr="00872F83" w:rsidRDefault="00872F83" w:rsidP="00872F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отметить как положительный факт, что работа нашла отражение во многих публикациях.</w:t>
      </w:r>
    </w:p>
    <w:p w:rsidR="00872F83" w:rsidRDefault="00872F83" w:rsidP="002A157C">
      <w:pPr>
        <w:pStyle w:val="a3"/>
        <w:spacing w:line="360" w:lineRule="auto"/>
        <w:jc w:val="both"/>
      </w:pPr>
      <w:r>
        <w:tab/>
        <w:t>Оценивая работу в целом (включая в нее в качестве приложения – перечисленный ранее контекст) я полагаю, что  работа Н.А. Артеменко  проделана значительная, можно  определить ее научную новизну, она имеет несомненную политическую практическую значимость, соответствует основным требованиям к магистерским диссертациям.</w:t>
      </w:r>
    </w:p>
    <w:p w:rsidR="00872F83" w:rsidRDefault="00872F83" w:rsidP="002A157C">
      <w:pPr>
        <w:pStyle w:val="a3"/>
        <w:spacing w:line="360" w:lineRule="auto"/>
        <w:jc w:val="both"/>
      </w:pPr>
    </w:p>
    <w:p w:rsidR="00872F83" w:rsidRDefault="00872F83" w:rsidP="002A157C">
      <w:pPr>
        <w:pStyle w:val="a3"/>
        <w:spacing w:line="360" w:lineRule="auto"/>
        <w:jc w:val="both"/>
      </w:pPr>
      <w:r>
        <w:t>Доктор педагогических наук, профессор</w:t>
      </w:r>
    </w:p>
    <w:p w:rsidR="00872F83" w:rsidRDefault="00872F83" w:rsidP="002A157C">
      <w:pPr>
        <w:pStyle w:val="a3"/>
        <w:spacing w:line="360" w:lineRule="auto"/>
        <w:jc w:val="both"/>
      </w:pPr>
      <w:r>
        <w:t>Е.И.Казакова.</w:t>
      </w:r>
    </w:p>
    <w:p w:rsidR="00947C65" w:rsidRDefault="00872F83" w:rsidP="009B6C2B">
      <w:pPr>
        <w:pStyle w:val="a3"/>
        <w:spacing w:line="360" w:lineRule="auto"/>
        <w:jc w:val="both"/>
      </w:pPr>
      <w:r>
        <w:t xml:space="preserve">2.06.2012   </w:t>
      </w:r>
      <w:bookmarkStart w:id="0" w:name="_GoBack"/>
      <w:bookmarkEnd w:id="0"/>
    </w:p>
    <w:sectPr w:rsidR="00947C65" w:rsidSect="00F2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DA"/>
    <w:multiLevelType w:val="hybridMultilevel"/>
    <w:tmpl w:val="4B0A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1443"/>
    <w:multiLevelType w:val="hybridMultilevel"/>
    <w:tmpl w:val="31D2B036"/>
    <w:lvl w:ilvl="0" w:tplc="F7FE6D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2E7DC8"/>
    <w:multiLevelType w:val="hybridMultilevel"/>
    <w:tmpl w:val="B956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C65"/>
    <w:rsid w:val="000029DE"/>
    <w:rsid w:val="002A157C"/>
    <w:rsid w:val="002F24EC"/>
    <w:rsid w:val="0035081E"/>
    <w:rsid w:val="0040032E"/>
    <w:rsid w:val="0056790E"/>
    <w:rsid w:val="00674DAC"/>
    <w:rsid w:val="006C0A75"/>
    <w:rsid w:val="007970C9"/>
    <w:rsid w:val="007F7AC7"/>
    <w:rsid w:val="00872F83"/>
    <w:rsid w:val="0089147C"/>
    <w:rsid w:val="008E0A05"/>
    <w:rsid w:val="00933F97"/>
    <w:rsid w:val="00947C65"/>
    <w:rsid w:val="00971B87"/>
    <w:rsid w:val="009B6C2B"/>
    <w:rsid w:val="009E695A"/>
    <w:rsid w:val="00B943C7"/>
    <w:rsid w:val="00C81385"/>
    <w:rsid w:val="00E728B6"/>
    <w:rsid w:val="00F174C0"/>
    <w:rsid w:val="00F20F08"/>
    <w:rsid w:val="00F3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uiPriority w:val="99"/>
    <w:rsid w:val="00F3568C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F356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2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uiPriority w:val="99"/>
    <w:rsid w:val="00F3568C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F356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2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drook.vho.org/goebbels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836D-5F72-44D9-9443-0A168B4F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5950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2012-06-04T08:23:00Z</dcterms:created>
  <dcterms:modified xsi:type="dcterms:W3CDTF">2012-06-04T08:23:00Z</dcterms:modified>
</cp:coreProperties>
</file>