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72" w:rsidRPr="00DC1683" w:rsidRDefault="00802F72" w:rsidP="00DC16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83">
        <w:rPr>
          <w:rFonts w:ascii="Times New Roman" w:hAnsi="Times New Roman" w:cs="Times New Roman"/>
          <w:b/>
          <w:sz w:val="28"/>
          <w:szCs w:val="28"/>
        </w:rPr>
        <w:t xml:space="preserve">             Аннотация к магистерской диссертации </w:t>
      </w:r>
      <w:proofErr w:type="spellStart"/>
      <w:r w:rsidRPr="00DC1683">
        <w:rPr>
          <w:rFonts w:ascii="Times New Roman" w:hAnsi="Times New Roman" w:cs="Times New Roman"/>
          <w:b/>
          <w:sz w:val="28"/>
          <w:szCs w:val="28"/>
        </w:rPr>
        <w:t>Ляйстер</w:t>
      </w:r>
      <w:proofErr w:type="spellEnd"/>
      <w:r w:rsidRPr="00DC1683"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8737A1" w:rsidRPr="00DC1683" w:rsidRDefault="00802F72" w:rsidP="00DC1683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C1683">
        <w:rPr>
          <w:rFonts w:ascii="Times New Roman" w:hAnsi="Times New Roman" w:cs="Times New Roman"/>
          <w:b/>
          <w:sz w:val="28"/>
          <w:szCs w:val="28"/>
        </w:rPr>
        <w:t xml:space="preserve"> «Виды и функции диалогической речи персонажей в романах </w:t>
      </w:r>
      <w:proofErr w:type="spellStart"/>
      <w:r w:rsidRPr="00DC1683">
        <w:rPr>
          <w:rFonts w:ascii="Times New Roman" w:hAnsi="Times New Roman" w:cs="Times New Roman"/>
          <w:b/>
          <w:sz w:val="28"/>
          <w:szCs w:val="28"/>
        </w:rPr>
        <w:t>Э.М.Ремарка</w:t>
      </w:r>
      <w:proofErr w:type="spellEnd"/>
      <w:r w:rsidRPr="00DC1683">
        <w:rPr>
          <w:rFonts w:ascii="Times New Roman" w:hAnsi="Times New Roman" w:cs="Times New Roman"/>
          <w:b/>
          <w:sz w:val="28"/>
          <w:szCs w:val="28"/>
        </w:rPr>
        <w:t xml:space="preserve"> «D</w:t>
      </w:r>
      <w:proofErr w:type="spellStart"/>
      <w:r w:rsidRPr="00DC1683">
        <w:rPr>
          <w:rFonts w:ascii="Times New Roman" w:hAnsi="Times New Roman" w:cs="Times New Roman"/>
          <w:b/>
          <w:sz w:val="28"/>
          <w:szCs w:val="28"/>
          <w:lang w:val="de-DE"/>
        </w:rPr>
        <w:t>rei</w:t>
      </w:r>
      <w:proofErr w:type="spellEnd"/>
      <w:r w:rsidRPr="00DC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3">
        <w:rPr>
          <w:rFonts w:ascii="Times New Roman" w:hAnsi="Times New Roman" w:cs="Times New Roman"/>
          <w:b/>
          <w:sz w:val="28"/>
          <w:szCs w:val="28"/>
          <w:lang w:val="de-DE"/>
        </w:rPr>
        <w:t>Kameraden</w:t>
      </w:r>
      <w:r w:rsidRPr="00DC1683">
        <w:rPr>
          <w:rFonts w:ascii="Times New Roman" w:hAnsi="Times New Roman" w:cs="Times New Roman"/>
          <w:b/>
          <w:sz w:val="28"/>
          <w:szCs w:val="28"/>
        </w:rPr>
        <w:t>» и «I</w:t>
      </w:r>
      <w:r w:rsidRPr="00DC1683">
        <w:rPr>
          <w:rFonts w:ascii="Times New Roman" w:hAnsi="Times New Roman" w:cs="Times New Roman"/>
          <w:b/>
          <w:sz w:val="28"/>
          <w:szCs w:val="28"/>
          <w:lang w:val="de-DE"/>
        </w:rPr>
        <w:t>m</w:t>
      </w:r>
      <w:r w:rsidRPr="00DC1683">
        <w:rPr>
          <w:rFonts w:ascii="Times New Roman" w:hAnsi="Times New Roman" w:cs="Times New Roman"/>
          <w:b/>
          <w:sz w:val="28"/>
          <w:szCs w:val="28"/>
        </w:rPr>
        <w:t xml:space="preserve"> W</w:t>
      </w:r>
      <w:proofErr w:type="spellStart"/>
      <w:r w:rsidRPr="00DC1683">
        <w:rPr>
          <w:rFonts w:ascii="Times New Roman" w:hAnsi="Times New Roman" w:cs="Times New Roman"/>
          <w:b/>
          <w:sz w:val="28"/>
          <w:szCs w:val="28"/>
          <w:lang w:val="de-DE"/>
        </w:rPr>
        <w:t>esten</w:t>
      </w:r>
      <w:proofErr w:type="spellEnd"/>
      <w:r w:rsidRPr="00DC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3">
        <w:rPr>
          <w:rFonts w:ascii="Times New Roman" w:hAnsi="Times New Roman" w:cs="Times New Roman"/>
          <w:b/>
          <w:sz w:val="28"/>
          <w:szCs w:val="28"/>
          <w:lang w:val="de-DE"/>
        </w:rPr>
        <w:t>nichts</w:t>
      </w:r>
      <w:r w:rsidRPr="00DC1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683">
        <w:rPr>
          <w:rFonts w:ascii="Times New Roman" w:hAnsi="Times New Roman" w:cs="Times New Roman"/>
          <w:b/>
          <w:sz w:val="28"/>
          <w:szCs w:val="28"/>
          <w:lang w:val="de-DE"/>
        </w:rPr>
        <w:t>Neues</w:t>
      </w:r>
      <w:r w:rsidRPr="00DC1683">
        <w:rPr>
          <w:rFonts w:ascii="Times New Roman" w:hAnsi="Times New Roman" w:cs="Times New Roman"/>
          <w:b/>
          <w:sz w:val="28"/>
          <w:szCs w:val="28"/>
        </w:rPr>
        <w:t>»</w:t>
      </w:r>
    </w:p>
    <w:p w:rsidR="00802F72" w:rsidRDefault="00802F72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6F3CF4" w:rsidRDefault="00802F72" w:rsidP="00DC16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F72">
        <w:rPr>
          <w:rFonts w:ascii="Times New Roman" w:hAnsi="Times New Roman" w:cs="Times New Roman"/>
          <w:sz w:val="28"/>
          <w:szCs w:val="28"/>
        </w:rPr>
        <w:t>В настоящей работе анализу подвергается диалогическая речь</w:t>
      </w:r>
      <w:r w:rsidR="0041437A">
        <w:rPr>
          <w:rFonts w:ascii="Times New Roman" w:hAnsi="Times New Roman" w:cs="Times New Roman"/>
          <w:sz w:val="28"/>
          <w:szCs w:val="28"/>
        </w:rPr>
        <w:t xml:space="preserve"> персонажей</w:t>
      </w:r>
      <w:r w:rsidRPr="00802F72">
        <w:rPr>
          <w:rFonts w:ascii="Times New Roman" w:hAnsi="Times New Roman" w:cs="Times New Roman"/>
          <w:sz w:val="28"/>
          <w:szCs w:val="28"/>
        </w:rPr>
        <w:t>, представленная в</w:t>
      </w:r>
      <w:r w:rsidR="008737A1" w:rsidRPr="008737A1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41437A">
        <w:rPr>
          <w:rFonts w:ascii="Times New Roman" w:hAnsi="Times New Roman" w:cs="Times New Roman"/>
          <w:sz w:val="28"/>
          <w:szCs w:val="28"/>
        </w:rPr>
        <w:t>ах</w:t>
      </w:r>
      <w:r w:rsidR="008737A1" w:rsidRPr="008737A1">
        <w:rPr>
          <w:rFonts w:ascii="Times New Roman" w:hAnsi="Times New Roman" w:cs="Times New Roman"/>
          <w:sz w:val="28"/>
          <w:szCs w:val="28"/>
        </w:rPr>
        <w:t xml:space="preserve"> од</w:t>
      </w:r>
      <w:r w:rsidR="008737A1">
        <w:rPr>
          <w:rFonts w:ascii="Times New Roman" w:hAnsi="Times New Roman" w:cs="Times New Roman"/>
          <w:sz w:val="28"/>
          <w:szCs w:val="28"/>
        </w:rPr>
        <w:t>ного</w:t>
      </w:r>
      <w:r w:rsidR="008737A1" w:rsidRPr="008737A1">
        <w:rPr>
          <w:rFonts w:ascii="Times New Roman" w:hAnsi="Times New Roman" w:cs="Times New Roman"/>
          <w:sz w:val="28"/>
          <w:szCs w:val="28"/>
        </w:rPr>
        <w:t xml:space="preserve"> из самых значительных немецких писателей XX</w:t>
      </w:r>
      <w:r w:rsidR="008737A1">
        <w:rPr>
          <w:rFonts w:ascii="Times New Roman" w:hAnsi="Times New Roman" w:cs="Times New Roman"/>
          <w:sz w:val="28"/>
          <w:szCs w:val="28"/>
        </w:rPr>
        <w:t xml:space="preserve"> века </w:t>
      </w:r>
      <w:proofErr w:type="spellStart"/>
      <w:r w:rsidR="008737A1">
        <w:rPr>
          <w:rFonts w:ascii="Times New Roman" w:hAnsi="Times New Roman" w:cs="Times New Roman"/>
          <w:sz w:val="28"/>
          <w:szCs w:val="28"/>
        </w:rPr>
        <w:t>Э.М.Ремарка</w:t>
      </w:r>
      <w:proofErr w:type="spellEnd"/>
      <w:r w:rsidR="008737A1">
        <w:rPr>
          <w:rFonts w:ascii="Times New Roman" w:hAnsi="Times New Roman" w:cs="Times New Roman"/>
          <w:sz w:val="28"/>
          <w:szCs w:val="28"/>
        </w:rPr>
        <w:t>.</w:t>
      </w:r>
      <w:r w:rsidRPr="00802F72">
        <w:rPr>
          <w:rFonts w:ascii="Times New Roman" w:hAnsi="Times New Roman" w:cs="Times New Roman"/>
          <w:sz w:val="28"/>
          <w:szCs w:val="28"/>
        </w:rPr>
        <w:t xml:space="preserve"> </w:t>
      </w:r>
      <w:r w:rsidR="001E16F7">
        <w:rPr>
          <w:rFonts w:ascii="Times New Roman" w:hAnsi="Times New Roman" w:cs="Times New Roman"/>
          <w:sz w:val="28"/>
          <w:szCs w:val="28"/>
        </w:rPr>
        <w:t xml:space="preserve">Диалог в произведениях </w:t>
      </w:r>
      <w:proofErr w:type="spellStart"/>
      <w:r w:rsidR="001E16F7">
        <w:rPr>
          <w:rFonts w:ascii="Times New Roman" w:hAnsi="Times New Roman" w:cs="Times New Roman"/>
          <w:sz w:val="28"/>
          <w:szCs w:val="28"/>
        </w:rPr>
        <w:t>Э.М.Ремарка</w:t>
      </w:r>
      <w:proofErr w:type="spellEnd"/>
      <w:r w:rsidR="00C1574B">
        <w:rPr>
          <w:rFonts w:ascii="Times New Roman" w:hAnsi="Times New Roman" w:cs="Times New Roman"/>
          <w:sz w:val="28"/>
          <w:szCs w:val="28"/>
        </w:rPr>
        <w:t xml:space="preserve"> </w:t>
      </w:r>
      <w:r w:rsidR="001E16F7">
        <w:rPr>
          <w:rFonts w:ascii="Times New Roman" w:hAnsi="Times New Roman" w:cs="Times New Roman"/>
          <w:sz w:val="28"/>
          <w:szCs w:val="28"/>
        </w:rPr>
        <w:t>я</w:t>
      </w:r>
      <w:r w:rsidR="00C1574B">
        <w:rPr>
          <w:rFonts w:ascii="Times New Roman" w:hAnsi="Times New Roman" w:cs="Times New Roman"/>
          <w:sz w:val="28"/>
          <w:szCs w:val="28"/>
        </w:rPr>
        <w:t>вляется</w:t>
      </w:r>
      <w:r w:rsidR="001E16F7" w:rsidRPr="001E16F7">
        <w:rPr>
          <w:rFonts w:ascii="Times New Roman" w:hAnsi="Times New Roman" w:cs="Times New Roman"/>
          <w:sz w:val="28"/>
          <w:szCs w:val="28"/>
        </w:rPr>
        <w:t xml:space="preserve"> неотъемлемой частью создаваемой писателем картины мира</w:t>
      </w:r>
      <w:r w:rsidR="00C1574B">
        <w:rPr>
          <w:rFonts w:ascii="Times New Roman" w:hAnsi="Times New Roman" w:cs="Times New Roman"/>
          <w:sz w:val="28"/>
          <w:szCs w:val="28"/>
        </w:rPr>
        <w:t xml:space="preserve"> и</w:t>
      </w:r>
      <w:r w:rsidR="001E16F7" w:rsidRPr="001E16F7">
        <w:rPr>
          <w:rFonts w:ascii="Times New Roman" w:hAnsi="Times New Roman" w:cs="Times New Roman"/>
          <w:sz w:val="28"/>
          <w:szCs w:val="28"/>
        </w:rPr>
        <w:t xml:space="preserve"> важным средством реализации эстетической функции, специфика которой обусловлена авторской индивидуальностью.</w:t>
      </w:r>
    </w:p>
    <w:p w:rsidR="0028351B" w:rsidRDefault="0028351B" w:rsidP="00DC16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1B">
        <w:rPr>
          <w:rFonts w:ascii="Times New Roman" w:hAnsi="Times New Roman" w:cs="Times New Roman"/>
          <w:sz w:val="28"/>
          <w:szCs w:val="28"/>
        </w:rPr>
        <w:t>Целью диссертационного исследования является классификация художественных диалогов по их коммуникативно-функциональным характе</w:t>
      </w:r>
      <w:r w:rsidR="001E16F7">
        <w:rPr>
          <w:rFonts w:ascii="Times New Roman" w:hAnsi="Times New Roman" w:cs="Times New Roman"/>
          <w:sz w:val="28"/>
          <w:szCs w:val="28"/>
        </w:rPr>
        <w:t xml:space="preserve">ристикам,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C1683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6F7">
        <w:rPr>
          <w:rFonts w:ascii="Times New Roman" w:hAnsi="Times New Roman" w:cs="Times New Roman"/>
          <w:sz w:val="28"/>
          <w:szCs w:val="28"/>
        </w:rPr>
        <w:t>художественных функций</w:t>
      </w:r>
      <w:r w:rsidR="00DC1683">
        <w:rPr>
          <w:rFonts w:ascii="Times New Roman" w:hAnsi="Times New Roman" w:cs="Times New Roman"/>
          <w:sz w:val="28"/>
          <w:szCs w:val="28"/>
        </w:rPr>
        <w:t xml:space="preserve"> диалогической речи.</w:t>
      </w:r>
    </w:p>
    <w:p w:rsidR="00DC1683" w:rsidRDefault="00DC1683" w:rsidP="00DC16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83">
        <w:rPr>
          <w:rFonts w:ascii="Times New Roman" w:hAnsi="Times New Roman" w:cs="Times New Roman"/>
          <w:sz w:val="28"/>
          <w:szCs w:val="28"/>
        </w:rPr>
        <w:t xml:space="preserve">Диссертация состоит из введения, двух глав, заключения, </w:t>
      </w:r>
      <w:r>
        <w:rPr>
          <w:rFonts w:ascii="Times New Roman" w:hAnsi="Times New Roman" w:cs="Times New Roman"/>
          <w:sz w:val="28"/>
          <w:szCs w:val="28"/>
        </w:rPr>
        <w:t xml:space="preserve">приложения и </w:t>
      </w:r>
      <w:r w:rsidRPr="00DC1683">
        <w:rPr>
          <w:rFonts w:ascii="Times New Roman" w:hAnsi="Times New Roman" w:cs="Times New Roman"/>
          <w:sz w:val="28"/>
          <w:szCs w:val="28"/>
        </w:rPr>
        <w:t xml:space="preserve">списка </w:t>
      </w:r>
      <w:r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Pr="00DC1683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23FC" w:rsidRPr="000923FC">
        <w:t xml:space="preserve"> </w:t>
      </w:r>
      <w:r w:rsidR="000923FC" w:rsidRPr="000923FC">
        <w:rPr>
          <w:rFonts w:ascii="Times New Roman" w:hAnsi="Times New Roman" w:cs="Times New Roman"/>
          <w:sz w:val="28"/>
          <w:szCs w:val="28"/>
        </w:rPr>
        <w:t>В первой главе излагаются теоретические предпосылки настоящего исследования. Представлен обзор основных работ, посвященных изучению диалогической речи как основной формы межличностной коммуникации, с одной стороны, и художественного диалога, с другой стороны.</w:t>
      </w:r>
      <w:r w:rsidR="000923FC" w:rsidRPr="000923FC">
        <w:t xml:space="preserve"> </w:t>
      </w:r>
      <w:r w:rsidR="000923FC" w:rsidRPr="000923FC">
        <w:rPr>
          <w:rFonts w:ascii="Times New Roman" w:hAnsi="Times New Roman" w:cs="Times New Roman"/>
          <w:sz w:val="28"/>
          <w:szCs w:val="28"/>
        </w:rPr>
        <w:t>Во второй главе проводится систематическ</w:t>
      </w:r>
      <w:r w:rsidR="000923FC">
        <w:rPr>
          <w:rFonts w:ascii="Times New Roman" w:hAnsi="Times New Roman" w:cs="Times New Roman"/>
          <w:sz w:val="28"/>
          <w:szCs w:val="28"/>
        </w:rPr>
        <w:t xml:space="preserve">ий анализ диалогической речи персонажей в романах </w:t>
      </w:r>
      <w:proofErr w:type="spellStart"/>
      <w:r w:rsidR="000923FC">
        <w:rPr>
          <w:rFonts w:ascii="Times New Roman" w:hAnsi="Times New Roman" w:cs="Times New Roman"/>
          <w:sz w:val="28"/>
          <w:szCs w:val="28"/>
        </w:rPr>
        <w:t>Э.М.Ремарка</w:t>
      </w:r>
      <w:proofErr w:type="spellEnd"/>
      <w:r w:rsidR="000923FC">
        <w:rPr>
          <w:rFonts w:ascii="Times New Roman" w:hAnsi="Times New Roman" w:cs="Times New Roman"/>
          <w:sz w:val="28"/>
          <w:szCs w:val="28"/>
        </w:rPr>
        <w:t xml:space="preserve"> </w:t>
      </w:r>
      <w:r w:rsidR="000923FC" w:rsidRPr="000923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23FC" w:rsidRPr="000923FC">
        <w:rPr>
          <w:rFonts w:ascii="Times New Roman" w:hAnsi="Times New Roman" w:cs="Times New Roman"/>
          <w:sz w:val="28"/>
          <w:szCs w:val="28"/>
        </w:rPr>
        <w:t>Drei</w:t>
      </w:r>
      <w:proofErr w:type="spellEnd"/>
      <w:r w:rsidR="000923FC" w:rsidRPr="00092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FC" w:rsidRPr="000923FC">
        <w:rPr>
          <w:rFonts w:ascii="Times New Roman" w:hAnsi="Times New Roman" w:cs="Times New Roman"/>
          <w:sz w:val="28"/>
          <w:szCs w:val="28"/>
        </w:rPr>
        <w:t>Kameraden</w:t>
      </w:r>
      <w:proofErr w:type="spellEnd"/>
      <w:r w:rsidR="000923FC" w:rsidRPr="000923F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0923FC" w:rsidRPr="000923FC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="000923FC" w:rsidRPr="00092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FC" w:rsidRPr="000923FC">
        <w:rPr>
          <w:rFonts w:ascii="Times New Roman" w:hAnsi="Times New Roman" w:cs="Times New Roman"/>
          <w:sz w:val="28"/>
          <w:szCs w:val="28"/>
        </w:rPr>
        <w:t>Westen</w:t>
      </w:r>
      <w:proofErr w:type="spellEnd"/>
      <w:r w:rsidR="000923FC" w:rsidRPr="00092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FC" w:rsidRPr="000923FC">
        <w:rPr>
          <w:rFonts w:ascii="Times New Roman" w:hAnsi="Times New Roman" w:cs="Times New Roman"/>
          <w:sz w:val="28"/>
          <w:szCs w:val="28"/>
        </w:rPr>
        <w:t>nichts</w:t>
      </w:r>
      <w:proofErr w:type="spellEnd"/>
      <w:r w:rsidR="000923FC" w:rsidRPr="00092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3FC" w:rsidRPr="000923FC">
        <w:rPr>
          <w:rFonts w:ascii="Times New Roman" w:hAnsi="Times New Roman" w:cs="Times New Roman"/>
          <w:sz w:val="28"/>
          <w:szCs w:val="28"/>
        </w:rPr>
        <w:t>Neues</w:t>
      </w:r>
      <w:proofErr w:type="spellEnd"/>
      <w:r w:rsidR="000923FC" w:rsidRPr="000923FC">
        <w:rPr>
          <w:rFonts w:ascii="Times New Roman" w:hAnsi="Times New Roman" w:cs="Times New Roman"/>
          <w:sz w:val="28"/>
          <w:szCs w:val="28"/>
        </w:rPr>
        <w:t>»</w:t>
      </w:r>
      <w:r w:rsidR="000923FC">
        <w:rPr>
          <w:rFonts w:ascii="Times New Roman" w:hAnsi="Times New Roman" w:cs="Times New Roman"/>
          <w:sz w:val="28"/>
          <w:szCs w:val="28"/>
        </w:rPr>
        <w:t xml:space="preserve">, на основании которого выделяется </w:t>
      </w:r>
      <w:r w:rsidR="000923FC" w:rsidRPr="000923FC">
        <w:rPr>
          <w:rFonts w:ascii="Times New Roman" w:hAnsi="Times New Roman" w:cs="Times New Roman"/>
          <w:sz w:val="28"/>
          <w:szCs w:val="28"/>
        </w:rPr>
        <w:t>3 основных вида диалога</w:t>
      </w:r>
      <w:r w:rsidR="000923FC">
        <w:rPr>
          <w:rFonts w:ascii="Times New Roman" w:hAnsi="Times New Roman" w:cs="Times New Roman"/>
          <w:sz w:val="28"/>
          <w:szCs w:val="28"/>
        </w:rPr>
        <w:t xml:space="preserve"> в представленных произведениях. Также во втор</w:t>
      </w:r>
      <w:r w:rsidR="00E24EC1">
        <w:rPr>
          <w:rFonts w:ascii="Times New Roman" w:hAnsi="Times New Roman" w:cs="Times New Roman"/>
          <w:sz w:val="28"/>
          <w:szCs w:val="28"/>
        </w:rPr>
        <w:t>о</w:t>
      </w:r>
      <w:r w:rsidR="000923FC">
        <w:rPr>
          <w:rFonts w:ascii="Times New Roman" w:hAnsi="Times New Roman" w:cs="Times New Roman"/>
          <w:sz w:val="28"/>
          <w:szCs w:val="28"/>
        </w:rPr>
        <w:t>й главе рассматриваются х</w:t>
      </w:r>
      <w:r w:rsidR="00E24EC1">
        <w:rPr>
          <w:rFonts w:ascii="Times New Roman" w:hAnsi="Times New Roman" w:cs="Times New Roman"/>
          <w:sz w:val="28"/>
          <w:szCs w:val="28"/>
        </w:rPr>
        <w:t xml:space="preserve">удожественные функции диалога, которые </w:t>
      </w:r>
      <w:r w:rsidR="00E24EC1" w:rsidRPr="00E24EC1">
        <w:rPr>
          <w:rFonts w:ascii="Times New Roman" w:hAnsi="Times New Roman" w:cs="Times New Roman"/>
          <w:sz w:val="28"/>
          <w:szCs w:val="28"/>
        </w:rPr>
        <w:t>в своем</w:t>
      </w:r>
      <w:bookmarkStart w:id="0" w:name="_GoBack"/>
      <w:bookmarkEnd w:id="0"/>
      <w:r w:rsidR="00E24EC1" w:rsidRPr="00E24EC1">
        <w:rPr>
          <w:rFonts w:ascii="Times New Roman" w:hAnsi="Times New Roman" w:cs="Times New Roman"/>
          <w:sz w:val="28"/>
          <w:szCs w:val="28"/>
        </w:rPr>
        <w:t xml:space="preserve"> взаимодействии обладают большой силой художественного воздействия.</w:t>
      </w:r>
    </w:p>
    <w:p w:rsidR="00802F72" w:rsidRPr="00802F72" w:rsidRDefault="000923FC" w:rsidP="001E16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F72" w:rsidRPr="00802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72"/>
    <w:rsid w:val="000923FC"/>
    <w:rsid w:val="001E16F7"/>
    <w:rsid w:val="00200639"/>
    <w:rsid w:val="0028351B"/>
    <w:rsid w:val="002D38D5"/>
    <w:rsid w:val="00401F7B"/>
    <w:rsid w:val="0041437A"/>
    <w:rsid w:val="005D6725"/>
    <w:rsid w:val="006F3CF4"/>
    <w:rsid w:val="00802F72"/>
    <w:rsid w:val="008737A1"/>
    <w:rsid w:val="00C1574B"/>
    <w:rsid w:val="00CF2272"/>
    <w:rsid w:val="00DC1683"/>
    <w:rsid w:val="00E2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Lyayster</dc:creator>
  <cp:lastModifiedBy>Mariya Lyayster</cp:lastModifiedBy>
  <cp:revision>2</cp:revision>
  <cp:lastPrinted>2012-05-18T10:42:00Z</cp:lastPrinted>
  <dcterms:created xsi:type="dcterms:W3CDTF">2012-05-17T16:41:00Z</dcterms:created>
  <dcterms:modified xsi:type="dcterms:W3CDTF">2012-05-20T08:48:00Z</dcterms:modified>
</cp:coreProperties>
</file>