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0C6">
        <w:rPr>
          <w:rFonts w:ascii="Times New Roman" w:hAnsi="Times New Roman" w:cs="Times New Roman"/>
          <w:sz w:val="28"/>
          <w:szCs w:val="28"/>
        </w:rPr>
        <w:t xml:space="preserve">ОТЗЫВ НАУЧНОГО РУКОВОДИТЕЛЯ </w:t>
      </w:r>
    </w:p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0C6">
        <w:rPr>
          <w:rFonts w:ascii="Times New Roman" w:hAnsi="Times New Roman" w:cs="Times New Roman"/>
          <w:sz w:val="28"/>
          <w:szCs w:val="28"/>
        </w:rPr>
        <w:t xml:space="preserve">на магистерскую диссертацию М.В. </w:t>
      </w:r>
      <w:proofErr w:type="spellStart"/>
      <w:r w:rsidRPr="00A650C6">
        <w:rPr>
          <w:rFonts w:ascii="Times New Roman" w:hAnsi="Times New Roman" w:cs="Times New Roman"/>
          <w:sz w:val="28"/>
          <w:szCs w:val="28"/>
        </w:rPr>
        <w:t>Городиского</w:t>
      </w:r>
      <w:proofErr w:type="spellEnd"/>
    </w:p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0C6">
        <w:rPr>
          <w:rFonts w:ascii="Times New Roman" w:hAnsi="Times New Roman" w:cs="Times New Roman"/>
          <w:sz w:val="28"/>
          <w:szCs w:val="28"/>
        </w:rPr>
        <w:t xml:space="preserve"> «Проблемы </w:t>
      </w:r>
      <w:proofErr w:type="gramStart"/>
      <w:r w:rsidRPr="00A650C6">
        <w:rPr>
          <w:rFonts w:ascii="Times New Roman" w:hAnsi="Times New Roman" w:cs="Times New Roman"/>
          <w:sz w:val="28"/>
          <w:szCs w:val="28"/>
        </w:rPr>
        <w:t>терминологический</w:t>
      </w:r>
      <w:proofErr w:type="gramEnd"/>
      <w:r w:rsidRPr="00A650C6">
        <w:rPr>
          <w:rFonts w:ascii="Times New Roman" w:hAnsi="Times New Roman" w:cs="Times New Roman"/>
          <w:sz w:val="28"/>
          <w:szCs w:val="28"/>
        </w:rPr>
        <w:t xml:space="preserve"> эквивалентности в аспекте гармонизации </w:t>
      </w:r>
      <w:proofErr w:type="spellStart"/>
      <w:r w:rsidRPr="00A650C6">
        <w:rPr>
          <w:rFonts w:ascii="Times New Roman" w:hAnsi="Times New Roman" w:cs="Times New Roman"/>
          <w:sz w:val="28"/>
          <w:szCs w:val="28"/>
        </w:rPr>
        <w:t>терминосистем</w:t>
      </w:r>
      <w:proofErr w:type="spellEnd"/>
      <w:r w:rsidRPr="00A650C6">
        <w:rPr>
          <w:rFonts w:ascii="Times New Roman" w:hAnsi="Times New Roman" w:cs="Times New Roman"/>
          <w:sz w:val="28"/>
          <w:szCs w:val="28"/>
        </w:rPr>
        <w:t xml:space="preserve"> (на материале </w:t>
      </w:r>
      <w:proofErr w:type="spellStart"/>
      <w:r w:rsidRPr="00A650C6">
        <w:rPr>
          <w:rFonts w:ascii="Times New Roman" w:hAnsi="Times New Roman" w:cs="Times New Roman"/>
          <w:sz w:val="28"/>
          <w:szCs w:val="28"/>
        </w:rPr>
        <w:t>терминополя</w:t>
      </w:r>
      <w:proofErr w:type="spellEnd"/>
      <w:r w:rsidRPr="00A650C6">
        <w:rPr>
          <w:rFonts w:ascii="Times New Roman" w:hAnsi="Times New Roman" w:cs="Times New Roman"/>
          <w:sz w:val="28"/>
          <w:szCs w:val="28"/>
        </w:rPr>
        <w:t xml:space="preserve">  «структура и обеспечение образовательного процесса»)»</w:t>
      </w:r>
    </w:p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537" w:rsidRPr="00A650C6" w:rsidRDefault="00B35537" w:rsidP="00A6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0C6">
        <w:rPr>
          <w:rFonts w:ascii="Times New Roman" w:hAnsi="Times New Roman" w:cs="Times New Roman"/>
          <w:sz w:val="28"/>
          <w:szCs w:val="28"/>
        </w:rPr>
        <w:t>Магистерская диссертация М.В. </w:t>
      </w:r>
      <w:proofErr w:type="spellStart"/>
      <w:r w:rsidRPr="00A650C6">
        <w:rPr>
          <w:rFonts w:ascii="Times New Roman" w:hAnsi="Times New Roman" w:cs="Times New Roman"/>
          <w:sz w:val="28"/>
          <w:szCs w:val="28"/>
        </w:rPr>
        <w:t>Городиского</w:t>
      </w:r>
      <w:proofErr w:type="spellEnd"/>
      <w:r w:rsidRPr="00A650C6">
        <w:rPr>
          <w:rFonts w:ascii="Times New Roman" w:hAnsi="Times New Roman" w:cs="Times New Roman"/>
          <w:sz w:val="28"/>
          <w:szCs w:val="28"/>
        </w:rPr>
        <w:t xml:space="preserve"> выполнена в рамках НИР 31.39.107.2011 по созданию двуязычного русско-английского глоссария «Образовательная деятельность и управление образованием СПбГУ. Диссертант принимал активное участие в выполнении НИР, является одним из составителей глоссария, подготовил и сдал в печать две статьи по теме НИР.   </w:t>
      </w:r>
    </w:p>
    <w:p w:rsidR="00B35537" w:rsidRDefault="00B35537" w:rsidP="00A6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0C6">
        <w:rPr>
          <w:rFonts w:ascii="Times New Roman" w:hAnsi="Times New Roman" w:cs="Times New Roman"/>
          <w:sz w:val="28"/>
          <w:szCs w:val="28"/>
        </w:rPr>
        <w:t xml:space="preserve">В магистерской диссертации рассмотрены проблемы терминологический эквивалентности, сделана попытка осмыслить опыт практической </w:t>
      </w:r>
      <w:proofErr w:type="spellStart"/>
      <w:r w:rsidRPr="00A650C6">
        <w:rPr>
          <w:rFonts w:ascii="Times New Roman" w:hAnsi="Times New Roman" w:cs="Times New Roman"/>
          <w:sz w:val="28"/>
          <w:szCs w:val="28"/>
        </w:rPr>
        <w:t>терминографической</w:t>
      </w:r>
      <w:proofErr w:type="spellEnd"/>
      <w:r w:rsidRPr="00A650C6">
        <w:rPr>
          <w:rFonts w:ascii="Times New Roman" w:hAnsi="Times New Roman" w:cs="Times New Roman"/>
          <w:sz w:val="28"/>
          <w:szCs w:val="28"/>
        </w:rPr>
        <w:t xml:space="preserve"> работы, осуществлявшейся при составлении глоссария </w:t>
      </w:r>
      <w:r w:rsidR="000436EB">
        <w:rPr>
          <w:rFonts w:ascii="Times New Roman" w:hAnsi="Times New Roman" w:cs="Times New Roman"/>
          <w:sz w:val="28"/>
          <w:szCs w:val="28"/>
        </w:rPr>
        <w:t xml:space="preserve"> </w:t>
      </w:r>
      <w:r w:rsidRPr="00A650C6">
        <w:rPr>
          <w:rFonts w:ascii="Times New Roman" w:hAnsi="Times New Roman" w:cs="Times New Roman"/>
          <w:sz w:val="28"/>
          <w:szCs w:val="28"/>
        </w:rPr>
        <w:t xml:space="preserve">рассматриваемые в аспекте гармонизации англоязычной и русскоязычной </w:t>
      </w:r>
      <w:proofErr w:type="spellStart"/>
      <w:r w:rsidRPr="00A650C6">
        <w:rPr>
          <w:rFonts w:ascii="Times New Roman" w:hAnsi="Times New Roman" w:cs="Times New Roman"/>
          <w:sz w:val="28"/>
          <w:szCs w:val="28"/>
        </w:rPr>
        <w:t>терминосис</w:t>
      </w:r>
      <w:bookmarkStart w:id="0" w:name="_GoBack"/>
      <w:bookmarkEnd w:id="0"/>
      <w:r w:rsidRPr="00A650C6">
        <w:rPr>
          <w:rFonts w:ascii="Times New Roman" w:hAnsi="Times New Roman" w:cs="Times New Roman"/>
          <w:sz w:val="28"/>
          <w:szCs w:val="28"/>
        </w:rPr>
        <w:t>тем</w:t>
      </w:r>
      <w:proofErr w:type="spellEnd"/>
      <w:r w:rsidRPr="00A650C6">
        <w:rPr>
          <w:rFonts w:ascii="Times New Roman" w:hAnsi="Times New Roman" w:cs="Times New Roman"/>
          <w:sz w:val="28"/>
          <w:szCs w:val="28"/>
        </w:rPr>
        <w:t xml:space="preserve"> образования. Диссертант внес определенный вклад в развитие понятия терминологической эквивалентности, обобщил ряд проблем гармонизации </w:t>
      </w:r>
      <w:proofErr w:type="spellStart"/>
      <w:r w:rsidRPr="00A650C6">
        <w:rPr>
          <w:rFonts w:ascii="Times New Roman" w:hAnsi="Times New Roman" w:cs="Times New Roman"/>
          <w:sz w:val="28"/>
          <w:szCs w:val="28"/>
        </w:rPr>
        <w:t>терминосистем</w:t>
      </w:r>
      <w:proofErr w:type="spellEnd"/>
      <w:r w:rsidRPr="00A650C6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A650C6" w:rsidRPr="00A650C6">
        <w:rPr>
          <w:rFonts w:ascii="Times New Roman" w:hAnsi="Times New Roman" w:cs="Times New Roman"/>
          <w:sz w:val="28"/>
          <w:szCs w:val="28"/>
        </w:rPr>
        <w:t xml:space="preserve">В рамках НИР магистрант принимал активное участие в создании </w:t>
      </w:r>
      <w:r w:rsidRPr="00A650C6">
        <w:rPr>
          <w:rFonts w:ascii="Times New Roman" w:hAnsi="Times New Roman" w:cs="Times New Roman"/>
          <w:sz w:val="28"/>
          <w:szCs w:val="28"/>
        </w:rPr>
        <w:t xml:space="preserve">корпусов текстов, в которые вошли более 100 официальных документов на русском и английском языках, включая базовые документы Болонского процесса, глоссарии ЕС в области образования, российское федеральное законодательство, внутренняя документация СПбГУ, а также документация с сайтов британских университетов и университетов континентальной Европы. Общий объем подготовленных корпусов составил: 15 173 328 слов – англоязычный корпус (подготовлен автором настоящего исследования), 535 677 слов – русскоязычный корпус. </w:t>
      </w:r>
      <w:proofErr w:type="gramStart"/>
      <w:r w:rsidR="00A650C6">
        <w:rPr>
          <w:rFonts w:ascii="Times New Roman" w:hAnsi="Times New Roman" w:cs="Times New Roman"/>
          <w:sz w:val="28"/>
          <w:szCs w:val="28"/>
        </w:rPr>
        <w:t>Практические результаты диссертационного исследования основаны на анализе этих корпусов, что делает их достоверными, а аргументацию убедительной.</w:t>
      </w:r>
      <w:proofErr w:type="gramEnd"/>
    </w:p>
    <w:p w:rsidR="00A650C6" w:rsidRDefault="00A650C6" w:rsidP="00A6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заслуживает самой высокой оценки и может в дальнейшем перерасти в более серьезный научный труд. В 2012-2013 гг.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НИР, продолжающей разработку темы исследования. </w:t>
      </w:r>
    </w:p>
    <w:p w:rsidR="00A650C6" w:rsidRDefault="00A650C6" w:rsidP="00A6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0C6" w:rsidRPr="00A650C6" w:rsidRDefault="00A650C6" w:rsidP="00A65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Д.ф.н., проф.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</w:p>
    <w:p w:rsidR="00B35537" w:rsidRPr="00A650C6" w:rsidRDefault="00B35537" w:rsidP="00A65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5537" w:rsidRPr="00A650C6" w:rsidSect="0001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37"/>
    <w:rsid w:val="0001608C"/>
    <w:rsid w:val="000436EB"/>
    <w:rsid w:val="009833E9"/>
    <w:rsid w:val="00A650C6"/>
    <w:rsid w:val="00AF310F"/>
    <w:rsid w:val="00B3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2</cp:revision>
  <dcterms:created xsi:type="dcterms:W3CDTF">2012-05-29T08:53:00Z</dcterms:created>
  <dcterms:modified xsi:type="dcterms:W3CDTF">2012-05-29T08:53:00Z</dcterms:modified>
</cp:coreProperties>
</file>