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67" w:rsidRDefault="00AE0267" w:rsidP="00AE0267">
      <w:pPr>
        <w:tabs>
          <w:tab w:val="left" w:pos="536"/>
        </w:tabs>
        <w:spacing w:line="360" w:lineRule="auto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Е  Ц  Е  Н  З  И  Я</w:t>
      </w:r>
    </w:p>
    <w:p w:rsidR="00AE0267" w:rsidRDefault="00AE0267" w:rsidP="00AE0267">
      <w:pPr>
        <w:tabs>
          <w:tab w:val="left" w:pos="536"/>
        </w:tabs>
        <w:spacing w:line="360" w:lineRule="auto"/>
        <w:ind w:right="566"/>
        <w:rPr>
          <w:sz w:val="28"/>
          <w:szCs w:val="28"/>
        </w:rPr>
      </w:pPr>
    </w:p>
    <w:p w:rsidR="00AE0267" w:rsidRDefault="000D2838" w:rsidP="00AE0267">
      <w:pPr>
        <w:tabs>
          <w:tab w:val="left" w:pos="536"/>
        </w:tabs>
        <w:spacing w:line="360" w:lineRule="auto"/>
        <w:ind w:right="566" w:firstLine="0"/>
        <w:rPr>
          <w:sz w:val="28"/>
          <w:szCs w:val="28"/>
        </w:rPr>
      </w:pPr>
      <w:r>
        <w:rPr>
          <w:sz w:val="28"/>
          <w:szCs w:val="28"/>
        </w:rPr>
        <w:t>НА ВЫПУСКНУЮ КВАЛИФИКАЦИОННУЮ РАБОТУ</w:t>
      </w:r>
    </w:p>
    <w:p w:rsidR="000D2838" w:rsidRDefault="000D2838" w:rsidP="00AE0267">
      <w:pPr>
        <w:tabs>
          <w:tab w:val="left" w:pos="536"/>
        </w:tabs>
        <w:spacing w:line="360" w:lineRule="auto"/>
        <w:ind w:right="566" w:firstLine="0"/>
        <w:rPr>
          <w:sz w:val="28"/>
          <w:szCs w:val="28"/>
        </w:rPr>
      </w:pPr>
      <w:r>
        <w:rPr>
          <w:sz w:val="28"/>
          <w:szCs w:val="28"/>
        </w:rPr>
        <w:t xml:space="preserve">МАГИСТРА ЛИНГВИСТИКИ </w:t>
      </w:r>
      <w:r w:rsidRPr="000D2838">
        <w:rPr>
          <w:b/>
          <w:i/>
          <w:sz w:val="28"/>
          <w:szCs w:val="28"/>
        </w:rPr>
        <w:t>ЛЮ ЖУЙФЭНА</w:t>
      </w:r>
      <w:r>
        <w:rPr>
          <w:b/>
          <w:sz w:val="28"/>
          <w:szCs w:val="28"/>
        </w:rPr>
        <w:t xml:space="preserve">  </w:t>
      </w:r>
      <w:r w:rsidRPr="000D2838">
        <w:rPr>
          <w:sz w:val="28"/>
          <w:szCs w:val="28"/>
        </w:rPr>
        <w:t>НА</w:t>
      </w:r>
      <w:r>
        <w:rPr>
          <w:sz w:val="28"/>
          <w:szCs w:val="28"/>
        </w:rPr>
        <w:t xml:space="preserve"> ТЕМУ:</w:t>
      </w:r>
    </w:p>
    <w:p w:rsidR="00F17295" w:rsidRDefault="000D2838" w:rsidP="000D2838">
      <w:pPr>
        <w:tabs>
          <w:tab w:val="left" w:pos="536"/>
        </w:tabs>
        <w:spacing w:line="360" w:lineRule="auto"/>
        <w:ind w:right="566" w:firstLine="0"/>
        <w:jc w:val="left"/>
        <w:rPr>
          <w:b/>
          <w:sz w:val="28"/>
          <w:szCs w:val="28"/>
        </w:rPr>
      </w:pPr>
      <w:r w:rsidRPr="000D2838">
        <w:rPr>
          <w:b/>
          <w:sz w:val="28"/>
          <w:szCs w:val="28"/>
        </w:rPr>
        <w:t>«ЛЕКСИКО-ТЕМАТИЧЕСКАЯ</w:t>
      </w:r>
      <w:r>
        <w:rPr>
          <w:b/>
          <w:sz w:val="28"/>
          <w:szCs w:val="28"/>
        </w:rPr>
        <w:t xml:space="preserve"> </w:t>
      </w:r>
      <w:r w:rsidRPr="000D2838">
        <w:rPr>
          <w:b/>
          <w:sz w:val="28"/>
          <w:szCs w:val="28"/>
        </w:rPr>
        <w:t>ГРУППА</w:t>
      </w:r>
      <w:r>
        <w:rPr>
          <w:b/>
          <w:sz w:val="28"/>
          <w:szCs w:val="28"/>
        </w:rPr>
        <w:t xml:space="preserve"> «ВОЙНА» </w:t>
      </w:r>
      <w:r w:rsidRPr="000D2838">
        <w:rPr>
          <w:b/>
          <w:sz w:val="28"/>
          <w:szCs w:val="28"/>
        </w:rPr>
        <w:t>В СОВРЕМЕННОМ РУССКОМ ЯЗЫКЕ»</w:t>
      </w:r>
    </w:p>
    <w:p w:rsidR="00F17295" w:rsidRDefault="00F17295" w:rsidP="000D2838">
      <w:pPr>
        <w:tabs>
          <w:tab w:val="left" w:pos="536"/>
        </w:tabs>
        <w:spacing w:line="360" w:lineRule="auto"/>
        <w:ind w:right="566" w:firstLine="0"/>
        <w:jc w:val="left"/>
        <w:rPr>
          <w:b/>
          <w:sz w:val="28"/>
          <w:szCs w:val="28"/>
        </w:rPr>
      </w:pPr>
    </w:p>
    <w:p w:rsidR="00F17295" w:rsidRDefault="00F17295" w:rsidP="00AD1345">
      <w:pPr>
        <w:tabs>
          <w:tab w:val="left" w:pos="536"/>
        </w:tabs>
        <w:spacing w:line="360" w:lineRule="auto"/>
        <w:ind w:right="566" w:firstLine="0"/>
        <w:rPr>
          <w:sz w:val="28"/>
          <w:szCs w:val="28"/>
        </w:rPr>
      </w:pPr>
      <w:r w:rsidRPr="00F172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Рецензируемая  работа посвящена описанию с позиций функционально-семантического подхода лексико-тематической группы «Война». </w:t>
      </w:r>
      <w:r w:rsidRPr="00AD1345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работы определяется как особенностями выбранного для исследования лингвистического об</w:t>
      </w:r>
      <w:r w:rsidR="00AD1345">
        <w:rPr>
          <w:sz w:val="28"/>
          <w:szCs w:val="28"/>
        </w:rPr>
        <w:t>ъекта: тема войны связана с исторической памятью нации, так и возможностью дать данной группе лексики лингвострановедческий и лингвокультурологический  комментарий.</w:t>
      </w:r>
    </w:p>
    <w:p w:rsidR="00AD1345" w:rsidRDefault="00AD1345" w:rsidP="00AD1345">
      <w:pPr>
        <w:tabs>
          <w:tab w:val="left" w:pos="536"/>
        </w:tabs>
        <w:spacing w:line="360" w:lineRule="auto"/>
        <w:ind w:right="566" w:firstLine="0"/>
        <w:rPr>
          <w:sz w:val="28"/>
          <w:szCs w:val="28"/>
        </w:rPr>
      </w:pPr>
      <w:r w:rsidRPr="00AD1345">
        <w:rPr>
          <w:b/>
          <w:sz w:val="28"/>
          <w:szCs w:val="28"/>
        </w:rPr>
        <w:t xml:space="preserve">        Научная новизна</w:t>
      </w:r>
      <w:r>
        <w:rPr>
          <w:sz w:val="28"/>
          <w:szCs w:val="28"/>
        </w:rPr>
        <w:t xml:space="preserve"> исследования обусловливается недостаточной изученностью данного лингвистического объекта в сопоставительном плане (на фоне китайского языка и с учётом данных ассоциативного эксперимента).</w:t>
      </w:r>
    </w:p>
    <w:p w:rsidR="00AD1345" w:rsidRDefault="00AD1345" w:rsidP="00AD1345">
      <w:pPr>
        <w:tabs>
          <w:tab w:val="left" w:pos="536"/>
        </w:tabs>
        <w:spacing w:line="360" w:lineRule="auto"/>
        <w:ind w:right="566" w:firstLine="0"/>
        <w:rPr>
          <w:sz w:val="28"/>
          <w:szCs w:val="28"/>
        </w:rPr>
      </w:pPr>
      <w:r>
        <w:rPr>
          <w:sz w:val="28"/>
          <w:szCs w:val="28"/>
        </w:rPr>
        <w:t xml:space="preserve">        Автор справедливо полагает, что входящие в тематическую группу «Война» лексические единицы </w:t>
      </w:r>
      <w:r w:rsidR="00CB4CF7">
        <w:rPr>
          <w:sz w:val="28"/>
          <w:szCs w:val="28"/>
        </w:rPr>
        <w:t>отл</w:t>
      </w:r>
      <w:r w:rsidR="00690575">
        <w:rPr>
          <w:sz w:val="28"/>
          <w:szCs w:val="28"/>
        </w:rPr>
        <w:t xml:space="preserve">ичаются разнообразием, в соответствии  с этим в работе выдвигается </w:t>
      </w:r>
      <w:r w:rsidR="00690575" w:rsidRPr="007D4BB8">
        <w:rPr>
          <w:b/>
          <w:sz w:val="28"/>
          <w:szCs w:val="28"/>
        </w:rPr>
        <w:t>научная гипотеза</w:t>
      </w:r>
      <w:r w:rsidR="00690575">
        <w:rPr>
          <w:sz w:val="28"/>
          <w:szCs w:val="28"/>
        </w:rPr>
        <w:t xml:space="preserve">: классифицировать и комментировать данные лексические </w:t>
      </w:r>
      <w:r w:rsidR="007D4BB8">
        <w:rPr>
          <w:sz w:val="28"/>
          <w:szCs w:val="28"/>
        </w:rPr>
        <w:t>единицы следует именно с учётом такого многообразия. Необходимо отметить удачную формулировку гипотезы и последовательное её подтверждение в ходе исследования.</w:t>
      </w:r>
      <w:r w:rsidR="00690575">
        <w:rPr>
          <w:sz w:val="28"/>
          <w:szCs w:val="28"/>
        </w:rPr>
        <w:t xml:space="preserve"> </w:t>
      </w:r>
    </w:p>
    <w:p w:rsidR="00CA2C5D" w:rsidRDefault="007D4BB8" w:rsidP="00AD1345">
      <w:pPr>
        <w:tabs>
          <w:tab w:val="left" w:pos="536"/>
        </w:tabs>
        <w:spacing w:line="360" w:lineRule="auto"/>
        <w:ind w:right="566" w:firstLine="0"/>
        <w:rPr>
          <w:sz w:val="28"/>
          <w:szCs w:val="28"/>
        </w:rPr>
      </w:pPr>
      <w:r>
        <w:rPr>
          <w:sz w:val="28"/>
          <w:szCs w:val="28"/>
        </w:rPr>
        <w:t xml:space="preserve">        Сложность изучения, описания и толкования лекси</w:t>
      </w:r>
      <w:r w:rsidR="00B9436B">
        <w:rPr>
          <w:sz w:val="28"/>
          <w:szCs w:val="28"/>
        </w:rPr>
        <w:t xml:space="preserve">ческих единиц тематической  группы «Война» в сопоставительном аспекте обусловлена недостатком специальной лексикографической и методической литературы. </w:t>
      </w:r>
      <w:r w:rsidR="00CA351F">
        <w:rPr>
          <w:sz w:val="28"/>
          <w:szCs w:val="28"/>
        </w:rPr>
        <w:t xml:space="preserve"> Магистрант отмечает, что в Китае до сих пор нет лингвострановедческого словаря современного русского языка. Всё это, </w:t>
      </w:r>
      <w:r w:rsidR="00CA351F">
        <w:rPr>
          <w:sz w:val="28"/>
          <w:szCs w:val="28"/>
        </w:rPr>
        <w:lastRenderedPageBreak/>
        <w:t xml:space="preserve">безусловно, ставит данное исследование </w:t>
      </w:r>
      <w:r w:rsidR="00CA2C5D">
        <w:rPr>
          <w:sz w:val="28"/>
          <w:szCs w:val="28"/>
        </w:rPr>
        <w:t xml:space="preserve">в ряд актуальных работ лингвострановедческого и </w:t>
      </w:r>
      <w:proofErr w:type="spellStart"/>
      <w:r w:rsidR="00CA2C5D">
        <w:rPr>
          <w:sz w:val="28"/>
          <w:szCs w:val="28"/>
        </w:rPr>
        <w:t>лингвокультурологического</w:t>
      </w:r>
      <w:proofErr w:type="spellEnd"/>
      <w:r w:rsidR="00CA2C5D">
        <w:rPr>
          <w:sz w:val="28"/>
          <w:szCs w:val="28"/>
        </w:rPr>
        <w:t xml:space="preserve"> характера.</w:t>
      </w:r>
    </w:p>
    <w:p w:rsidR="00CA2C5D" w:rsidRDefault="00CA2C5D" w:rsidP="00AD1345">
      <w:pPr>
        <w:tabs>
          <w:tab w:val="left" w:pos="536"/>
        </w:tabs>
        <w:spacing w:line="360" w:lineRule="auto"/>
        <w:ind w:right="566" w:firstLine="0"/>
        <w:rPr>
          <w:sz w:val="28"/>
          <w:szCs w:val="28"/>
        </w:rPr>
      </w:pPr>
      <w:r>
        <w:rPr>
          <w:sz w:val="28"/>
          <w:szCs w:val="28"/>
        </w:rPr>
        <w:t xml:space="preserve">        Исследование проведено на хорошей теоретической базе. </w:t>
      </w:r>
      <w:proofErr w:type="gramStart"/>
      <w:r>
        <w:rPr>
          <w:sz w:val="28"/>
          <w:szCs w:val="28"/>
        </w:rPr>
        <w:t>Одним из достоинств работы является последовательное освещение вопросов, являющихся фундаментальными для данной темы: особенности лексики как системы, соотношение различных видов объединений слов (лексико-семантические, тематические и лексико-тематические группы), способы построения ассоциативных рядов слов, связанных с темой «Война».</w:t>
      </w:r>
      <w:proofErr w:type="gramEnd"/>
      <w:r>
        <w:rPr>
          <w:sz w:val="28"/>
          <w:szCs w:val="28"/>
        </w:rPr>
        <w:t xml:space="preserve"> Анализируя результаты проведённого ассоциативного эксперимента, автор делает логичный переход к некоторым понятиям </w:t>
      </w:r>
      <w:proofErr w:type="spellStart"/>
      <w:r>
        <w:rPr>
          <w:sz w:val="28"/>
          <w:szCs w:val="28"/>
        </w:rPr>
        <w:t>лингвокультурологии</w:t>
      </w:r>
      <w:proofErr w:type="spellEnd"/>
      <w:r>
        <w:rPr>
          <w:sz w:val="28"/>
          <w:szCs w:val="28"/>
        </w:rPr>
        <w:t>, актуальным для данного исследования.</w:t>
      </w:r>
    </w:p>
    <w:p w:rsidR="006815EA" w:rsidRDefault="00CA2C5D" w:rsidP="00AD1345">
      <w:pPr>
        <w:tabs>
          <w:tab w:val="left" w:pos="536"/>
        </w:tabs>
        <w:spacing w:line="360" w:lineRule="auto"/>
        <w:ind w:right="566" w:firstLine="0"/>
        <w:rPr>
          <w:sz w:val="28"/>
          <w:szCs w:val="28"/>
        </w:rPr>
      </w:pPr>
      <w:r>
        <w:rPr>
          <w:sz w:val="28"/>
          <w:szCs w:val="28"/>
        </w:rPr>
        <w:t xml:space="preserve">        Про</w:t>
      </w:r>
      <w:r w:rsidR="00FB5258">
        <w:rPr>
          <w:sz w:val="28"/>
          <w:szCs w:val="28"/>
        </w:rPr>
        <w:t xml:space="preserve">блеме преподавания русского языка  в иностранной аудитории  в данной работе уделяется особое внимание: описание и толкование практически любого лингвистического факта соотносится со спецификой его изучения в аспекте русского языка как иностранного (в частности, при толковании некоторых лексических единиц определяются фоновые знания китайских учащихся). Для адекватного понимания и усвоения китайцами данной тематической группы необходимо иметь представление о стереотипах и ценностных доминантах, отражающих русскую национальную картину мира. Таким образом, сказанное выше </w:t>
      </w:r>
      <w:r w:rsidR="006815EA">
        <w:rPr>
          <w:sz w:val="28"/>
          <w:szCs w:val="28"/>
        </w:rPr>
        <w:t xml:space="preserve">обусловливает исследованию его </w:t>
      </w:r>
      <w:r w:rsidR="006815EA" w:rsidRPr="00BC5FC2">
        <w:rPr>
          <w:b/>
          <w:sz w:val="28"/>
          <w:szCs w:val="28"/>
        </w:rPr>
        <w:t>теоретическую и практическую значимость</w:t>
      </w:r>
      <w:r w:rsidR="006815EA">
        <w:rPr>
          <w:sz w:val="28"/>
          <w:szCs w:val="28"/>
        </w:rPr>
        <w:t>.</w:t>
      </w:r>
    </w:p>
    <w:p w:rsidR="007D4BB8" w:rsidRDefault="006815EA" w:rsidP="00AD1345">
      <w:pPr>
        <w:tabs>
          <w:tab w:val="left" w:pos="536"/>
        </w:tabs>
        <w:spacing w:line="360" w:lineRule="auto"/>
        <w:ind w:right="566" w:firstLine="0"/>
        <w:rPr>
          <w:sz w:val="28"/>
          <w:szCs w:val="28"/>
        </w:rPr>
      </w:pPr>
      <w:r>
        <w:rPr>
          <w:sz w:val="28"/>
          <w:szCs w:val="28"/>
        </w:rPr>
        <w:t xml:space="preserve">        Следует отметить уверенное владение материалом и хорошее знание магистрантом особенностей так называемой </w:t>
      </w:r>
      <w:proofErr w:type="spellStart"/>
      <w:r w:rsidR="00BC5FC2">
        <w:rPr>
          <w:sz w:val="28"/>
          <w:szCs w:val="28"/>
        </w:rPr>
        <w:t>безэквивалентной</w:t>
      </w:r>
      <w:proofErr w:type="spellEnd"/>
      <w:r w:rsidR="00BC5FC2">
        <w:rPr>
          <w:sz w:val="28"/>
          <w:szCs w:val="28"/>
        </w:rPr>
        <w:t xml:space="preserve"> русской лексики. Так, на странице 82 при анализе словосочетания «Битва за Москву» </w:t>
      </w:r>
      <w:proofErr w:type="spellStart"/>
      <w:r w:rsidR="00BC5FC2">
        <w:rPr>
          <w:sz w:val="28"/>
          <w:szCs w:val="28"/>
        </w:rPr>
        <w:t>Лю</w:t>
      </w:r>
      <w:proofErr w:type="spellEnd"/>
      <w:r w:rsidR="00BC5FC2">
        <w:rPr>
          <w:sz w:val="28"/>
          <w:szCs w:val="28"/>
        </w:rPr>
        <w:t xml:space="preserve"> </w:t>
      </w:r>
      <w:proofErr w:type="spellStart"/>
      <w:r w:rsidR="00BC5FC2">
        <w:rPr>
          <w:sz w:val="28"/>
          <w:szCs w:val="28"/>
        </w:rPr>
        <w:t>Жуйфэн</w:t>
      </w:r>
      <w:proofErr w:type="spellEnd"/>
      <w:r w:rsidR="00BC5FC2">
        <w:rPr>
          <w:sz w:val="28"/>
          <w:szCs w:val="28"/>
        </w:rPr>
        <w:t xml:space="preserve"> отмечает, что в переводе на китайский язык употребляется предлог </w:t>
      </w:r>
      <w:r w:rsidR="00BC5FC2" w:rsidRPr="00BC5FC2">
        <w:rPr>
          <w:sz w:val="28"/>
          <w:szCs w:val="28"/>
          <w:u w:val="single"/>
        </w:rPr>
        <w:t>под</w:t>
      </w:r>
      <w:proofErr w:type="gramStart"/>
      <w:r w:rsidR="00CA351F">
        <w:rPr>
          <w:sz w:val="28"/>
          <w:szCs w:val="28"/>
        </w:rPr>
        <w:t xml:space="preserve"> </w:t>
      </w:r>
      <w:r w:rsidR="00BC5FC2">
        <w:rPr>
          <w:sz w:val="28"/>
          <w:szCs w:val="28"/>
        </w:rPr>
        <w:t>,</w:t>
      </w:r>
      <w:proofErr w:type="gramEnd"/>
      <w:r w:rsidR="00BC5FC2">
        <w:rPr>
          <w:sz w:val="28"/>
          <w:szCs w:val="28"/>
        </w:rPr>
        <w:t xml:space="preserve"> а не </w:t>
      </w:r>
      <w:r w:rsidR="00BC5FC2" w:rsidRPr="00BC5FC2">
        <w:rPr>
          <w:sz w:val="28"/>
          <w:szCs w:val="28"/>
          <w:u w:val="single"/>
        </w:rPr>
        <w:t>за</w:t>
      </w:r>
      <w:r w:rsidR="00BC5FC2">
        <w:rPr>
          <w:sz w:val="28"/>
          <w:szCs w:val="28"/>
        </w:rPr>
        <w:t xml:space="preserve">, и это существенным образом меняет смысл данной лексической единицы. Действительно, </w:t>
      </w:r>
      <w:r w:rsidR="00686FDB">
        <w:rPr>
          <w:sz w:val="28"/>
          <w:szCs w:val="28"/>
        </w:rPr>
        <w:t xml:space="preserve">выражение «Битва под Москвой» отражает только географический аспект, а «Битва за Москву» вызывает у русского человека множество ассоциаций – это и </w:t>
      </w:r>
      <w:r w:rsidR="00686FDB">
        <w:rPr>
          <w:sz w:val="28"/>
          <w:szCs w:val="28"/>
        </w:rPr>
        <w:lastRenderedPageBreak/>
        <w:t xml:space="preserve">сибирские полки, защищавшие Москву в 1941 году, и партизаны, и Зоя Космодемьянская, и </w:t>
      </w:r>
      <w:proofErr w:type="spellStart"/>
      <w:r w:rsidR="00686FDB">
        <w:rPr>
          <w:sz w:val="28"/>
          <w:szCs w:val="28"/>
        </w:rPr>
        <w:t>Панфиловская</w:t>
      </w:r>
      <w:proofErr w:type="spellEnd"/>
      <w:r w:rsidR="00686FDB">
        <w:rPr>
          <w:sz w:val="28"/>
          <w:szCs w:val="28"/>
        </w:rPr>
        <w:t xml:space="preserve"> дивизия, и первое крупное поражение армии Гитлера. Так один предлог может исказить смысл устойчивой словарной единицы</w:t>
      </w:r>
      <w:r w:rsidR="00736372">
        <w:rPr>
          <w:sz w:val="28"/>
          <w:szCs w:val="28"/>
        </w:rPr>
        <w:t>.  На странице 92 даётся толкование словосочетания «Седьмое ноября». На первый взгляд, эта единица относится к другой тематической группе («История России», например). Но магистрант отмечает ещё одно важное событие, связанное с этой датой: парад 7 ноября 1941 года на Красной площади, откуда войска уходили на фронт. Так данная лексическая единица попадает в тематическую группу «Война». Приведённые примеры говорят о налич</w:t>
      </w:r>
      <w:proofErr w:type="gramStart"/>
      <w:r w:rsidR="00736372">
        <w:rPr>
          <w:sz w:val="28"/>
          <w:szCs w:val="28"/>
        </w:rPr>
        <w:t>ии у а</w:t>
      </w:r>
      <w:proofErr w:type="gramEnd"/>
      <w:r w:rsidR="00736372">
        <w:rPr>
          <w:sz w:val="28"/>
          <w:szCs w:val="28"/>
        </w:rPr>
        <w:t xml:space="preserve">втора хорошей лингвистической интуиции и о его умении работать с языковым материалом. </w:t>
      </w:r>
    </w:p>
    <w:p w:rsidR="005C37E7" w:rsidRDefault="005C37E7" w:rsidP="00AD1345">
      <w:pPr>
        <w:tabs>
          <w:tab w:val="left" w:pos="536"/>
        </w:tabs>
        <w:spacing w:line="360" w:lineRule="auto"/>
        <w:ind w:right="566" w:firstLine="0"/>
        <w:rPr>
          <w:sz w:val="28"/>
          <w:szCs w:val="28"/>
        </w:rPr>
      </w:pPr>
      <w:r>
        <w:rPr>
          <w:sz w:val="28"/>
          <w:szCs w:val="28"/>
        </w:rPr>
        <w:t xml:space="preserve">        Высоко оценивая проведённое исследование, считаем уместным задать автору вопросы и высказать следующие пожелания:</w:t>
      </w:r>
    </w:p>
    <w:p w:rsidR="005C37E7" w:rsidRDefault="005C37E7" w:rsidP="00AD1345">
      <w:pPr>
        <w:tabs>
          <w:tab w:val="left" w:pos="536"/>
        </w:tabs>
        <w:spacing w:line="360" w:lineRule="auto"/>
        <w:ind w:right="566" w:firstLine="0"/>
        <w:rPr>
          <w:sz w:val="28"/>
          <w:szCs w:val="28"/>
        </w:rPr>
      </w:pPr>
      <w:r>
        <w:rPr>
          <w:sz w:val="28"/>
          <w:szCs w:val="28"/>
        </w:rPr>
        <w:t>- в работе описываются разные объединения слов – тематические группы, лексико-семантические группы. Следует более детально обосновать, почему магистрант остановил свой выбор на термине «лексико-тематическая группа»;</w:t>
      </w:r>
    </w:p>
    <w:p w:rsidR="00CB5373" w:rsidRDefault="005C37E7" w:rsidP="00AD1345">
      <w:pPr>
        <w:tabs>
          <w:tab w:val="left" w:pos="536"/>
        </w:tabs>
        <w:spacing w:line="360" w:lineRule="auto"/>
        <w:ind w:right="566" w:firstLine="0"/>
        <w:rPr>
          <w:sz w:val="28"/>
          <w:szCs w:val="28"/>
        </w:rPr>
      </w:pPr>
      <w:r>
        <w:rPr>
          <w:sz w:val="28"/>
          <w:szCs w:val="28"/>
        </w:rPr>
        <w:t xml:space="preserve">- перспектива данного исследования связана, на наш взгляд, с </w:t>
      </w:r>
      <w:proofErr w:type="spellStart"/>
      <w:r>
        <w:rPr>
          <w:sz w:val="28"/>
          <w:szCs w:val="28"/>
        </w:rPr>
        <w:t>безэквивалентной</w:t>
      </w:r>
      <w:proofErr w:type="spellEnd"/>
      <w:r>
        <w:rPr>
          <w:sz w:val="28"/>
          <w:szCs w:val="28"/>
        </w:rPr>
        <w:t xml:space="preserve"> лексикой. Можно ли </w:t>
      </w:r>
      <w:r w:rsidR="00CB5373">
        <w:rPr>
          <w:sz w:val="28"/>
          <w:szCs w:val="28"/>
        </w:rPr>
        <w:t xml:space="preserve">рассматривать её в составе тематической группы «Война» как стержневую, основную по своей значимости в аспекте </w:t>
      </w:r>
      <w:proofErr w:type="spellStart"/>
      <w:r w:rsidR="00CB5373">
        <w:rPr>
          <w:sz w:val="28"/>
          <w:szCs w:val="28"/>
        </w:rPr>
        <w:t>лингвострановедения</w:t>
      </w:r>
      <w:proofErr w:type="spellEnd"/>
      <w:r w:rsidR="00CB5373">
        <w:rPr>
          <w:sz w:val="28"/>
          <w:szCs w:val="28"/>
        </w:rPr>
        <w:t>?</w:t>
      </w:r>
    </w:p>
    <w:p w:rsidR="00CB5373" w:rsidRDefault="00CB5373" w:rsidP="00AD1345">
      <w:pPr>
        <w:tabs>
          <w:tab w:val="left" w:pos="536"/>
        </w:tabs>
        <w:spacing w:line="360" w:lineRule="auto"/>
        <w:ind w:right="566" w:firstLine="0"/>
        <w:rPr>
          <w:sz w:val="28"/>
          <w:szCs w:val="28"/>
        </w:rPr>
      </w:pPr>
      <w:r>
        <w:rPr>
          <w:sz w:val="28"/>
          <w:szCs w:val="28"/>
        </w:rPr>
        <w:t>- материал исследования очень хорошо классифицирован, выделены важнейшие тематические составляющие. Может быть, следовало бы дополнить классификацию ещё одной  группой – «Военное образование»? Это важная семантическая сфера, которая могла бы дать уникальный и интересный языковой материал («Суворовское училище», «кадет», «курсант», «нахимовец» и т. д.).</w:t>
      </w:r>
    </w:p>
    <w:p w:rsidR="006C1066" w:rsidRDefault="00CB5373" w:rsidP="00AD1345">
      <w:pPr>
        <w:tabs>
          <w:tab w:val="left" w:pos="536"/>
        </w:tabs>
        <w:spacing w:line="360" w:lineRule="auto"/>
        <w:ind w:right="566" w:firstLine="0"/>
        <w:rPr>
          <w:sz w:val="28"/>
          <w:szCs w:val="28"/>
        </w:rPr>
      </w:pPr>
      <w:r>
        <w:rPr>
          <w:sz w:val="28"/>
          <w:szCs w:val="28"/>
        </w:rPr>
        <w:t xml:space="preserve">        Работа выполнена на высоком научном уровне; к исследованию привлечено около 400 лексических </w:t>
      </w:r>
      <w:r w:rsidR="006C1066">
        <w:rPr>
          <w:sz w:val="28"/>
          <w:szCs w:val="28"/>
        </w:rPr>
        <w:t xml:space="preserve">единиц из разных источников. </w:t>
      </w:r>
      <w:r w:rsidR="006C1066">
        <w:rPr>
          <w:sz w:val="28"/>
          <w:szCs w:val="28"/>
        </w:rPr>
        <w:lastRenderedPageBreak/>
        <w:t xml:space="preserve">Необходимо отметить и Приложения, материал которых может быть непосредственно использован на занятиях по русскому языку как иностранному. </w:t>
      </w:r>
    </w:p>
    <w:p w:rsidR="006C1066" w:rsidRDefault="006C1066" w:rsidP="00AD1345">
      <w:pPr>
        <w:tabs>
          <w:tab w:val="left" w:pos="536"/>
        </w:tabs>
        <w:spacing w:line="360" w:lineRule="auto"/>
        <w:ind w:right="566" w:firstLine="0"/>
        <w:rPr>
          <w:sz w:val="28"/>
          <w:szCs w:val="28"/>
        </w:rPr>
      </w:pPr>
      <w:r>
        <w:rPr>
          <w:sz w:val="28"/>
          <w:szCs w:val="28"/>
        </w:rPr>
        <w:t xml:space="preserve">        Квалификационная работа магистра лингвистики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Жуйфэна</w:t>
      </w:r>
      <w:proofErr w:type="spellEnd"/>
      <w:r>
        <w:rPr>
          <w:sz w:val="28"/>
          <w:szCs w:val="28"/>
        </w:rPr>
        <w:t xml:space="preserve"> соответствует всем требованиям, предъявляемым к исследованиям подобного рода, и заслуживает высокой оценки.</w:t>
      </w:r>
    </w:p>
    <w:p w:rsidR="006C1066" w:rsidRDefault="006C1066" w:rsidP="00AD1345">
      <w:pPr>
        <w:tabs>
          <w:tab w:val="left" w:pos="536"/>
        </w:tabs>
        <w:spacing w:line="360" w:lineRule="auto"/>
        <w:ind w:right="566" w:firstLine="0"/>
        <w:rPr>
          <w:sz w:val="28"/>
          <w:szCs w:val="28"/>
        </w:rPr>
      </w:pPr>
    </w:p>
    <w:p w:rsidR="006C1066" w:rsidRDefault="006C1066" w:rsidP="00AD1345">
      <w:pPr>
        <w:tabs>
          <w:tab w:val="left" w:pos="536"/>
        </w:tabs>
        <w:spacing w:line="360" w:lineRule="auto"/>
        <w:ind w:right="566" w:firstLine="0"/>
        <w:rPr>
          <w:sz w:val="28"/>
          <w:szCs w:val="28"/>
        </w:rPr>
      </w:pPr>
    </w:p>
    <w:p w:rsidR="006C1066" w:rsidRDefault="006C1066" w:rsidP="00AD1345">
      <w:pPr>
        <w:tabs>
          <w:tab w:val="left" w:pos="536"/>
        </w:tabs>
        <w:spacing w:line="360" w:lineRule="auto"/>
        <w:ind w:right="566" w:firstLine="0"/>
        <w:rPr>
          <w:sz w:val="28"/>
          <w:szCs w:val="28"/>
        </w:rPr>
      </w:pPr>
    </w:p>
    <w:p w:rsidR="006C1066" w:rsidRDefault="006C1066" w:rsidP="00AD1345">
      <w:pPr>
        <w:tabs>
          <w:tab w:val="left" w:pos="536"/>
        </w:tabs>
        <w:spacing w:line="360" w:lineRule="auto"/>
        <w:ind w:right="566" w:firstLine="0"/>
        <w:rPr>
          <w:sz w:val="28"/>
          <w:szCs w:val="28"/>
        </w:rPr>
      </w:pPr>
    </w:p>
    <w:p w:rsidR="006C1066" w:rsidRPr="008A46DC" w:rsidRDefault="00E73B04" w:rsidP="00AD1345">
      <w:pPr>
        <w:tabs>
          <w:tab w:val="left" w:pos="536"/>
        </w:tabs>
        <w:spacing w:line="360" w:lineRule="auto"/>
        <w:ind w:right="566" w:firstLine="0"/>
        <w:rPr>
          <w:sz w:val="24"/>
          <w:szCs w:val="24"/>
        </w:rPr>
      </w:pPr>
      <w:r w:rsidRPr="008A46DC">
        <w:rPr>
          <w:sz w:val="24"/>
          <w:szCs w:val="24"/>
        </w:rPr>
        <w:t>Кандидат филологических наук,</w:t>
      </w:r>
    </w:p>
    <w:p w:rsidR="00E73B04" w:rsidRPr="008A46DC" w:rsidRDefault="00E73B04" w:rsidP="00AD1345">
      <w:pPr>
        <w:tabs>
          <w:tab w:val="left" w:pos="536"/>
        </w:tabs>
        <w:spacing w:line="360" w:lineRule="auto"/>
        <w:ind w:right="566" w:firstLine="0"/>
        <w:rPr>
          <w:sz w:val="24"/>
          <w:szCs w:val="24"/>
        </w:rPr>
      </w:pPr>
      <w:r w:rsidRPr="008A46DC">
        <w:rPr>
          <w:sz w:val="24"/>
          <w:szCs w:val="24"/>
        </w:rPr>
        <w:t xml:space="preserve">доцент кафедры русского языка </w:t>
      </w:r>
      <w:proofErr w:type="gramStart"/>
      <w:r w:rsidRPr="008A46DC">
        <w:rPr>
          <w:sz w:val="24"/>
          <w:szCs w:val="24"/>
        </w:rPr>
        <w:t>для</w:t>
      </w:r>
      <w:proofErr w:type="gramEnd"/>
      <w:r w:rsidRPr="008A46DC">
        <w:rPr>
          <w:sz w:val="24"/>
          <w:szCs w:val="24"/>
        </w:rPr>
        <w:t xml:space="preserve"> </w:t>
      </w:r>
    </w:p>
    <w:p w:rsidR="00E73B04" w:rsidRPr="008A46DC" w:rsidRDefault="00E73B04" w:rsidP="00AD1345">
      <w:pPr>
        <w:tabs>
          <w:tab w:val="left" w:pos="536"/>
        </w:tabs>
        <w:spacing w:line="360" w:lineRule="auto"/>
        <w:ind w:right="566" w:firstLine="0"/>
        <w:rPr>
          <w:sz w:val="24"/>
          <w:szCs w:val="24"/>
        </w:rPr>
      </w:pPr>
      <w:r w:rsidRPr="008A46DC">
        <w:rPr>
          <w:sz w:val="24"/>
          <w:szCs w:val="24"/>
        </w:rPr>
        <w:t xml:space="preserve">гуманитарных </w:t>
      </w:r>
      <w:r w:rsidR="008A46DC" w:rsidRPr="008A46DC">
        <w:rPr>
          <w:sz w:val="24"/>
          <w:szCs w:val="24"/>
        </w:rPr>
        <w:t xml:space="preserve"> </w:t>
      </w:r>
      <w:r w:rsidRPr="008A46DC">
        <w:rPr>
          <w:sz w:val="24"/>
          <w:szCs w:val="24"/>
        </w:rPr>
        <w:t>и естественных фак</w:t>
      </w:r>
      <w:r w:rsidR="008A46DC" w:rsidRPr="008A46DC">
        <w:rPr>
          <w:sz w:val="24"/>
          <w:szCs w:val="24"/>
        </w:rPr>
        <w:t>ультетов СПбГУ                   В.Л.Моисеева</w:t>
      </w:r>
    </w:p>
    <w:p w:rsidR="005C37E7" w:rsidRPr="008A46DC" w:rsidRDefault="005C37E7" w:rsidP="00AD1345">
      <w:pPr>
        <w:tabs>
          <w:tab w:val="left" w:pos="536"/>
        </w:tabs>
        <w:spacing w:line="360" w:lineRule="auto"/>
        <w:ind w:right="566" w:firstLine="0"/>
        <w:rPr>
          <w:sz w:val="24"/>
          <w:szCs w:val="24"/>
        </w:rPr>
      </w:pPr>
      <w:r w:rsidRPr="008A46DC">
        <w:rPr>
          <w:sz w:val="24"/>
          <w:szCs w:val="24"/>
        </w:rPr>
        <w:t xml:space="preserve"> </w:t>
      </w:r>
    </w:p>
    <w:p w:rsidR="00AD1345" w:rsidRPr="008A46DC" w:rsidRDefault="00AD1345" w:rsidP="00AD1345">
      <w:pPr>
        <w:tabs>
          <w:tab w:val="left" w:pos="536"/>
        </w:tabs>
        <w:spacing w:line="360" w:lineRule="auto"/>
        <w:ind w:right="566" w:firstLine="0"/>
        <w:rPr>
          <w:sz w:val="24"/>
          <w:szCs w:val="24"/>
          <w:u w:val="single"/>
        </w:rPr>
      </w:pPr>
      <w:r w:rsidRPr="008A46DC">
        <w:rPr>
          <w:sz w:val="24"/>
          <w:szCs w:val="24"/>
        </w:rPr>
        <w:t xml:space="preserve">        </w:t>
      </w:r>
    </w:p>
    <w:p w:rsidR="007175C0" w:rsidRPr="00F17295" w:rsidRDefault="00F17295" w:rsidP="00AD1345">
      <w:pPr>
        <w:tabs>
          <w:tab w:val="left" w:pos="3114"/>
        </w:tabs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</w:p>
    <w:sectPr w:rsidR="007175C0" w:rsidRPr="00F17295" w:rsidSect="0071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0267"/>
    <w:rsid w:val="000D2838"/>
    <w:rsid w:val="00405996"/>
    <w:rsid w:val="005C37E7"/>
    <w:rsid w:val="006815EA"/>
    <w:rsid w:val="00686FDB"/>
    <w:rsid w:val="00690575"/>
    <w:rsid w:val="006C1066"/>
    <w:rsid w:val="007175C0"/>
    <w:rsid w:val="00736372"/>
    <w:rsid w:val="007D4BB8"/>
    <w:rsid w:val="008A46DC"/>
    <w:rsid w:val="00AB542E"/>
    <w:rsid w:val="00AD1345"/>
    <w:rsid w:val="00AE0267"/>
    <w:rsid w:val="00B9436B"/>
    <w:rsid w:val="00BC5FC2"/>
    <w:rsid w:val="00CA2C5D"/>
    <w:rsid w:val="00CA351F"/>
    <w:rsid w:val="00CB4CF7"/>
    <w:rsid w:val="00CB5373"/>
    <w:rsid w:val="00E73B04"/>
    <w:rsid w:val="00F17295"/>
    <w:rsid w:val="00FB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</dc:creator>
  <cp:keywords/>
  <dc:description/>
  <cp:lastModifiedBy>Ирочка</cp:lastModifiedBy>
  <cp:revision>9</cp:revision>
  <dcterms:created xsi:type="dcterms:W3CDTF">2011-05-27T14:57:00Z</dcterms:created>
  <dcterms:modified xsi:type="dcterms:W3CDTF">2011-05-27T17:31:00Z</dcterms:modified>
</cp:coreProperties>
</file>