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8" w:rsidRPr="007B1B7B" w:rsidRDefault="00442978" w:rsidP="00FB4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Отзыв </w:t>
      </w:r>
    </w:p>
    <w:p w:rsidR="00442978" w:rsidRPr="00FB477F" w:rsidRDefault="00442978" w:rsidP="00FB47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 выпускной квалификационной работе магистра лингвистики </w:t>
      </w:r>
      <w:r w:rsidRPr="00FB477F">
        <w:rPr>
          <w:rFonts w:ascii="Times New Roman" w:hAnsi="Times New Roman" w:cs="Times New Roman"/>
          <w:i/>
          <w:iCs/>
          <w:sz w:val="28"/>
          <w:szCs w:val="28"/>
        </w:rPr>
        <w:t xml:space="preserve"> Ли Шеннань</w:t>
      </w:r>
    </w:p>
    <w:p w:rsidR="00442978" w:rsidRPr="00FB477F" w:rsidRDefault="00442978" w:rsidP="00FB477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77F">
        <w:rPr>
          <w:rFonts w:ascii="Times New Roman" w:hAnsi="Times New Roman" w:cs="Times New Roman"/>
          <w:i/>
          <w:iCs/>
          <w:sz w:val="28"/>
          <w:szCs w:val="28"/>
        </w:rPr>
        <w:t>«Общее и частное значения вида в рассказах Т.Толстой»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2978" w:rsidRDefault="00442978" w:rsidP="00FB4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978" w:rsidRDefault="00442978" w:rsidP="009F0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Выпускная квалификационная работа магистрантки Ли Шеннань на тему «Общее и частное значения вида в рассказах Т.Толстой» посвящена  проблеме выявления специфики видовых значений в условиях конкретного употребления и способов их передачи на китайский язык, который не имеет прямых соответствий русскому глагольному виду в своем составе. Актуальность поднятой и, как убеждает автор в своих ссылках, пока малоизученной проблемы подтверждается высказыванием А.В.Бондарко о том, что «обязательность категории вида и вытекающие из нее последствия являются основным источником тех трудностей, с которым встречаются при овладении русским языком носители «невидовых языков».</w:t>
      </w:r>
    </w:p>
    <w:p w:rsidR="00442978" w:rsidRDefault="00442978" w:rsidP="009F0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Исследование  связано с одним из важнейших вопросов обучения китайцев специфике проявлений значений  глагольного вида в условиях контекста,  с которым сопряжена особая сложность проблематики значения и употребления видов.</w:t>
      </w:r>
    </w:p>
    <w:p w:rsidR="00442978" w:rsidRPr="00BB58D3" w:rsidRDefault="00442978" w:rsidP="00BB58D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Автором работы уже во введении предъявлены четкие критерии подхода к исследованию с учетом условий контекста; обоснована апелляция к типовым ситуациям проявлений интерпретационного потенциала видовых значений в конкретных текстовых фрагментах рассказов Т.Толстой на фоне китайского перевода; обозначены причины обращения к текстам Т.Толстой, а также предложена наиболее приемлемая модель анализа и описания материала, направленная на реализацию цели исследования.</w:t>
      </w:r>
    </w:p>
    <w:p w:rsidR="00442978" w:rsidRDefault="00442978" w:rsidP="009F0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первой главе соискатель рассматривает основные категории и понятия, необходимые для исследования (</w:t>
      </w:r>
      <w:r w:rsidRPr="00247A4B">
        <w:rPr>
          <w:rFonts w:ascii="Times New Roman" w:hAnsi="Times New Roman" w:cs="Times New Roman"/>
          <w:sz w:val="28"/>
          <w:szCs w:val="28"/>
        </w:rPr>
        <w:t xml:space="preserve">проблемы аспектуальности, грамматический, семантический и функциональный аспекты глагольного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Pr="00247A4B">
        <w:rPr>
          <w:rFonts w:ascii="Times New Roman" w:hAnsi="Times New Roman" w:cs="Times New Roman"/>
          <w:sz w:val="28"/>
          <w:szCs w:val="28"/>
        </w:rPr>
        <w:t>, специфик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A4B">
        <w:rPr>
          <w:rFonts w:ascii="Times New Roman" w:hAnsi="Times New Roman" w:cs="Times New Roman"/>
          <w:sz w:val="28"/>
          <w:szCs w:val="28"/>
        </w:rPr>
        <w:t xml:space="preserve"> частновидовых и общевидовых значений, ситуаций их употребления, а также особенности китайской языковой системы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7A4B">
        <w:rPr>
          <w:rFonts w:ascii="Times New Roman" w:hAnsi="Times New Roman" w:cs="Times New Roman"/>
          <w:sz w:val="28"/>
          <w:szCs w:val="28"/>
        </w:rPr>
        <w:t>места глагола в ней)</w:t>
      </w:r>
      <w:r>
        <w:rPr>
          <w:rFonts w:ascii="Times New Roman" w:hAnsi="Times New Roman" w:cs="Times New Roman"/>
          <w:sz w:val="28"/>
          <w:szCs w:val="28"/>
        </w:rPr>
        <w:t>. Автор убедительно анализирует каждый из обсуждаемых вопросов, круг описываемых теоретических положений определяется рамками исследуемого материала.</w:t>
      </w:r>
    </w:p>
    <w:p w:rsidR="00442978" w:rsidRDefault="00442978" w:rsidP="005F7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Значимым фактором второй главы является то, что автор, обращаясь непосредственно к анализу, применяет для исследования весьма прозрачную модель, в которой емко и аргументированно отразились не только ядерные, но и периферийные, интерпретационные зоны видовых значений, обусловленные таксисными, модальными, темпоральными  показателями  высказывания в типовых ситуациях контекста, а также предлагает способы передачи этих значений в китайском переводе с учетом общего содержания высказывания. </w:t>
      </w:r>
    </w:p>
    <w:p w:rsidR="00442978" w:rsidRDefault="00442978" w:rsidP="005F7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остались без внимания исследователя и случаи возможной конкуренции видов, и влияние видовых значений на содержание высказывания, и некоторые особенности стиля Т.Толстой, состоящие в частой смене типовых ситуаций, которая маркируется определенными временными локализаторами.</w:t>
      </w:r>
    </w:p>
    <w:p w:rsidR="00442978" w:rsidRDefault="00442978" w:rsidP="005F7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Вместе с тем, при чтении работы возникли некоторые вопросы, с которыми хотелось бы обратиться к автору:</w:t>
      </w:r>
    </w:p>
    <w:p w:rsidR="00442978" w:rsidRDefault="00442978" w:rsidP="00B33F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степенью точности можно передать видовые значения русского глагола изложенными в работе способами китайского перевода и какие значения почти не находят адекватных аналогов?</w:t>
      </w:r>
    </w:p>
    <w:p w:rsidR="00442978" w:rsidRDefault="00442978" w:rsidP="00B33F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основании выделенные вами типовые ситуации соотносятся с понятием аспектуальности?</w:t>
      </w:r>
    </w:p>
    <w:p w:rsidR="00442978" w:rsidRDefault="00442978" w:rsidP="00326C91">
      <w:pPr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C91">
        <w:rPr>
          <w:rFonts w:ascii="Times New Roman" w:hAnsi="Times New Roman" w:cs="Times New Roman"/>
          <w:sz w:val="28"/>
          <w:szCs w:val="28"/>
        </w:rPr>
        <w:t xml:space="preserve">В качестве замечания хотелось бы обратить внимание автора на отсутствие в списке литературы такого </w:t>
      </w:r>
      <w:r>
        <w:rPr>
          <w:rFonts w:ascii="Times New Roman" w:hAnsi="Times New Roman" w:cs="Times New Roman"/>
          <w:sz w:val="28"/>
          <w:szCs w:val="28"/>
        </w:rPr>
        <w:t>источника, как «Русская грамматика», на которую есть ссылка</w:t>
      </w:r>
      <w:r w:rsidRPr="00326C91">
        <w:rPr>
          <w:rFonts w:ascii="Times New Roman" w:hAnsi="Times New Roman" w:cs="Times New Roman"/>
          <w:sz w:val="28"/>
          <w:szCs w:val="28"/>
        </w:rPr>
        <w:t xml:space="preserve">, а также на тот факт, что в некоторых примерах, где необходимо было выделить </w:t>
      </w:r>
      <w:r w:rsidRPr="001D52C4">
        <w:rPr>
          <w:rFonts w:ascii="Times New Roman" w:hAnsi="Times New Roman" w:cs="Times New Roman"/>
          <w:i/>
          <w:iCs/>
          <w:sz w:val="28"/>
          <w:szCs w:val="28"/>
        </w:rPr>
        <w:t>ряды</w:t>
      </w:r>
      <w:r w:rsidRPr="00326C91">
        <w:rPr>
          <w:rFonts w:ascii="Times New Roman" w:hAnsi="Times New Roman" w:cs="Times New Roman"/>
          <w:sz w:val="28"/>
          <w:szCs w:val="28"/>
        </w:rPr>
        <w:t xml:space="preserve"> глаголов по ситуации контекста, выделен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6C91">
        <w:rPr>
          <w:rFonts w:ascii="Times New Roman" w:hAnsi="Times New Roman" w:cs="Times New Roman"/>
          <w:sz w:val="28"/>
          <w:szCs w:val="28"/>
        </w:rPr>
        <w:t xml:space="preserve"> и описан</w:t>
      </w:r>
      <w:r>
        <w:rPr>
          <w:rFonts w:ascii="Times New Roman" w:hAnsi="Times New Roman" w:cs="Times New Roman"/>
          <w:sz w:val="28"/>
          <w:szCs w:val="28"/>
        </w:rPr>
        <w:t>ы не все глагола.</w:t>
      </w:r>
      <w:r w:rsidRPr="00326C91">
        <w:rPr>
          <w:rFonts w:ascii="Times New Roman" w:hAnsi="Times New Roman" w:cs="Times New Roman"/>
          <w:sz w:val="28"/>
          <w:szCs w:val="28"/>
        </w:rPr>
        <w:t xml:space="preserve"> Например, </w:t>
      </w: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326C91">
        <w:rPr>
          <w:rFonts w:ascii="Times New Roman" w:hAnsi="Times New Roman" w:cs="Times New Roman"/>
          <w:sz w:val="28"/>
          <w:szCs w:val="28"/>
        </w:rPr>
        <w:t>«</w:t>
      </w:r>
      <w:r w:rsidRPr="00402E7F">
        <w:rPr>
          <w:rFonts w:ascii="Times New Roman" w:hAnsi="Times New Roman" w:cs="Times New Roman"/>
          <w:i/>
          <w:iCs/>
          <w:sz w:val="28"/>
          <w:szCs w:val="28"/>
        </w:rPr>
        <w:t>скрылась</w:t>
      </w:r>
      <w:r w:rsidRPr="00326C91">
        <w:rPr>
          <w:rFonts w:ascii="Times New Roman" w:hAnsi="Times New Roman" w:cs="Times New Roman"/>
          <w:sz w:val="28"/>
          <w:szCs w:val="28"/>
        </w:rPr>
        <w:t>»</w:t>
      </w:r>
      <w:r w:rsidRPr="001D52C4">
        <w:rPr>
          <w:rFonts w:ascii="Times New Roman" w:hAnsi="Times New Roman" w:cs="Times New Roman"/>
          <w:sz w:val="28"/>
          <w:szCs w:val="28"/>
        </w:rPr>
        <w:t xml:space="preserve"> </w:t>
      </w:r>
      <w:r w:rsidRPr="0064094F">
        <w:rPr>
          <w:rFonts w:ascii="Times New Roman" w:hAnsi="Times New Roman" w:cs="Times New Roman"/>
          <w:sz w:val="28"/>
          <w:szCs w:val="28"/>
        </w:rPr>
        <w:t>выпал из поля зрения автора</w:t>
      </w:r>
      <w:r w:rsidRPr="00326C91">
        <w:rPr>
          <w:rFonts w:ascii="Times New Roman" w:hAnsi="Times New Roman" w:cs="Times New Roman"/>
          <w:sz w:val="28"/>
          <w:szCs w:val="28"/>
        </w:rPr>
        <w:t xml:space="preserve"> в ситуации единичного конкретного действия, реализованной фразой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94F">
        <w:rPr>
          <w:rFonts w:ascii="Times New Roman" w:hAnsi="Times New Roman" w:cs="Times New Roman"/>
          <w:sz w:val="28"/>
          <w:szCs w:val="28"/>
        </w:rPr>
        <w:t>«</w:t>
      </w:r>
      <w:r w:rsidRPr="0064094F">
        <w:rPr>
          <w:rFonts w:ascii="Times New Roman" w:hAnsi="Times New Roman" w:cs="Times New Roman"/>
          <w:i/>
          <w:iCs/>
          <w:sz w:val="28"/>
          <w:szCs w:val="28"/>
        </w:rPr>
        <w:t>Хлопнула</w:t>
      </w:r>
      <w:r w:rsidRPr="0064094F">
        <w:rPr>
          <w:rFonts w:ascii="Times New Roman" w:hAnsi="Times New Roman" w:cs="Times New Roman"/>
          <w:sz w:val="28"/>
          <w:szCs w:val="28"/>
        </w:rPr>
        <w:t xml:space="preserve"> дверью, и только он её и видел - </w:t>
      </w:r>
      <w:r w:rsidRPr="0064094F">
        <w:rPr>
          <w:rFonts w:ascii="Times New Roman" w:hAnsi="Times New Roman" w:cs="Times New Roman"/>
          <w:i/>
          <w:iCs/>
          <w:sz w:val="28"/>
          <w:szCs w:val="28"/>
        </w:rPr>
        <w:t>махнула</w:t>
      </w:r>
      <w:r w:rsidRPr="0064094F">
        <w:rPr>
          <w:rFonts w:ascii="Times New Roman" w:hAnsi="Times New Roman" w:cs="Times New Roman"/>
          <w:sz w:val="28"/>
          <w:szCs w:val="28"/>
        </w:rPr>
        <w:t xml:space="preserve"> варежкой, </w:t>
      </w:r>
      <w:r w:rsidRPr="0064094F">
        <w:rPr>
          <w:rFonts w:ascii="Times New Roman" w:hAnsi="Times New Roman" w:cs="Times New Roman"/>
          <w:i/>
          <w:iCs/>
          <w:sz w:val="28"/>
          <w:szCs w:val="28"/>
        </w:rPr>
        <w:t xml:space="preserve">вскочила </w:t>
      </w:r>
      <w:r w:rsidRPr="0064094F">
        <w:rPr>
          <w:rFonts w:ascii="Times New Roman" w:hAnsi="Times New Roman" w:cs="Times New Roman"/>
          <w:sz w:val="28"/>
          <w:szCs w:val="28"/>
        </w:rPr>
        <w:t>в троллейбус и</w:t>
      </w:r>
      <w:r w:rsidRPr="006409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094F">
        <w:rPr>
          <w:rFonts w:ascii="Times New Roman" w:hAnsi="Times New Roman" w:cs="Times New Roman"/>
          <w:sz w:val="28"/>
          <w:szCs w:val="28"/>
        </w:rPr>
        <w:t>скрылась в белой метели»,  - (стр</w:t>
      </w:r>
      <w:r>
        <w:rPr>
          <w:rFonts w:ascii="Times New Roman" w:hAnsi="Times New Roman" w:cs="Times New Roman"/>
          <w:sz w:val="28"/>
          <w:szCs w:val="28"/>
        </w:rPr>
        <w:t>.71) («Петерс»).</w:t>
      </w:r>
    </w:p>
    <w:p w:rsidR="00442978" w:rsidRPr="00326C91" w:rsidRDefault="00442978" w:rsidP="00326C9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итоге хотелось бы пожелать автору продолжить работу и проанализировать интерпретационный потенциал глагольного вида в целом тексте на фоне китайского перевода.</w:t>
      </w:r>
    </w:p>
    <w:p w:rsidR="00442978" w:rsidRDefault="00442978" w:rsidP="007B1B7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Несмотря на высказанные замечания, подчеркнем, что работа соответствует всем требованиям, предъявляемым к  выпускным квалификационным работам магистров, и заслуживает положительной оценки.</w:t>
      </w:r>
    </w:p>
    <w:p w:rsidR="00442978" w:rsidRDefault="00442978" w:rsidP="009E5B7E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78" w:rsidRDefault="00442978" w:rsidP="009E5B7E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                                                      к.ф.н., доцент Б.Н.Коваленко</w:t>
      </w:r>
    </w:p>
    <w:p w:rsidR="00442978" w:rsidRPr="00B33F4A" w:rsidRDefault="00442978" w:rsidP="009E5B7E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978" w:rsidRPr="00B33F4A" w:rsidSect="00E374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78" w:rsidRDefault="00442978" w:rsidP="00326C91">
      <w:pPr>
        <w:spacing w:after="0" w:line="240" w:lineRule="auto"/>
      </w:pPr>
      <w:r>
        <w:separator/>
      </w:r>
    </w:p>
  </w:endnote>
  <w:endnote w:type="continuationSeparator" w:id="1">
    <w:p w:rsidR="00442978" w:rsidRDefault="00442978" w:rsidP="003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78" w:rsidRDefault="00442978">
    <w:pPr>
      <w:pStyle w:val="Footer"/>
    </w:pPr>
    <w:fldSimple w:instr=" PAGE   \* MERGEFORMAT ">
      <w:r>
        <w:rPr>
          <w:noProof/>
        </w:rPr>
        <w:t>3</w:t>
      </w:r>
    </w:fldSimple>
  </w:p>
  <w:p w:rsidR="00442978" w:rsidRDefault="00442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78" w:rsidRDefault="00442978" w:rsidP="00326C91">
      <w:pPr>
        <w:spacing w:after="0" w:line="240" w:lineRule="auto"/>
      </w:pPr>
      <w:r>
        <w:separator/>
      </w:r>
    </w:p>
  </w:footnote>
  <w:footnote w:type="continuationSeparator" w:id="1">
    <w:p w:rsidR="00442978" w:rsidRDefault="00442978" w:rsidP="00326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3"/>
      <w:numFmt w:val="decimal"/>
      <w:suff w:val="space"/>
      <w:lvlText w:val="%1."/>
      <w:lvlJc w:val="left"/>
    </w:lvl>
  </w:abstractNum>
  <w:abstractNum w:abstractNumId="1">
    <w:nsid w:val="3D9D02CF"/>
    <w:multiLevelType w:val="hybridMultilevel"/>
    <w:tmpl w:val="B3C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77F"/>
    <w:rsid w:val="000005E0"/>
    <w:rsid w:val="00020C63"/>
    <w:rsid w:val="00021137"/>
    <w:rsid w:val="000223ED"/>
    <w:rsid w:val="00160B50"/>
    <w:rsid w:val="001C2A44"/>
    <w:rsid w:val="001D52C4"/>
    <w:rsid w:val="002058FD"/>
    <w:rsid w:val="00247A4B"/>
    <w:rsid w:val="00326C91"/>
    <w:rsid w:val="003703F6"/>
    <w:rsid w:val="003F4FA8"/>
    <w:rsid w:val="00402E7F"/>
    <w:rsid w:val="00442978"/>
    <w:rsid w:val="0047238C"/>
    <w:rsid w:val="005610F4"/>
    <w:rsid w:val="005A4869"/>
    <w:rsid w:val="005F7952"/>
    <w:rsid w:val="00601A01"/>
    <w:rsid w:val="0064094F"/>
    <w:rsid w:val="006C5138"/>
    <w:rsid w:val="006E3E6F"/>
    <w:rsid w:val="006F31B8"/>
    <w:rsid w:val="007162AE"/>
    <w:rsid w:val="00726F16"/>
    <w:rsid w:val="007B1B7B"/>
    <w:rsid w:val="007E533B"/>
    <w:rsid w:val="00874074"/>
    <w:rsid w:val="008D7861"/>
    <w:rsid w:val="009E5B7E"/>
    <w:rsid w:val="009F0AFE"/>
    <w:rsid w:val="009F3DA1"/>
    <w:rsid w:val="00A83D04"/>
    <w:rsid w:val="00B107A3"/>
    <w:rsid w:val="00B33F4A"/>
    <w:rsid w:val="00BB58D3"/>
    <w:rsid w:val="00C30925"/>
    <w:rsid w:val="00C30A6F"/>
    <w:rsid w:val="00CF29CC"/>
    <w:rsid w:val="00D13AB9"/>
    <w:rsid w:val="00D328AE"/>
    <w:rsid w:val="00D8244E"/>
    <w:rsid w:val="00E37441"/>
    <w:rsid w:val="00EA67A2"/>
    <w:rsid w:val="00F43092"/>
    <w:rsid w:val="00FB477F"/>
    <w:rsid w:val="00FD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3F4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2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6C91"/>
  </w:style>
  <w:style w:type="paragraph" w:styleId="Footer">
    <w:name w:val="footer"/>
    <w:basedOn w:val="Normal"/>
    <w:link w:val="FooterChar"/>
    <w:uiPriority w:val="99"/>
    <w:rsid w:val="0032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3</Pages>
  <Words>626</Words>
  <Characters>3570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Oksana Kiritchenko</cp:lastModifiedBy>
  <cp:revision>9</cp:revision>
  <dcterms:created xsi:type="dcterms:W3CDTF">2011-05-21T10:14:00Z</dcterms:created>
  <dcterms:modified xsi:type="dcterms:W3CDTF">2011-05-26T18:57:00Z</dcterms:modified>
</cp:coreProperties>
</file>