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62" w:rsidRPr="004346DE" w:rsidRDefault="00880162" w:rsidP="00E83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6D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80162" w:rsidRPr="001C3C6D" w:rsidRDefault="00880162" w:rsidP="00E8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6DE">
        <w:rPr>
          <w:rFonts w:ascii="Times New Roman" w:hAnsi="Times New Roman" w:cs="Times New Roman"/>
          <w:b/>
          <w:bCs/>
          <w:sz w:val="28"/>
          <w:szCs w:val="28"/>
        </w:rPr>
        <w:t xml:space="preserve">выпускной квалификационной работы магистра лингвистики </w:t>
      </w:r>
    </w:p>
    <w:p w:rsidR="00880162" w:rsidRPr="004346DE" w:rsidRDefault="00880162" w:rsidP="00E8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6DE">
        <w:rPr>
          <w:rFonts w:ascii="Times New Roman" w:hAnsi="Times New Roman" w:cs="Times New Roman"/>
          <w:b/>
          <w:bCs/>
          <w:sz w:val="28"/>
          <w:szCs w:val="28"/>
        </w:rPr>
        <w:t>Гао Юань «Прецедентные феномены мифологического происхождения в русском и китайском городском пространстве (на материале вывески)»</w:t>
      </w:r>
    </w:p>
    <w:p w:rsidR="00880162" w:rsidRPr="00552C59" w:rsidRDefault="00880162" w:rsidP="00795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C59">
        <w:rPr>
          <w:rFonts w:ascii="Times New Roman" w:hAnsi="Times New Roman" w:cs="Times New Roman"/>
          <w:sz w:val="24"/>
          <w:szCs w:val="24"/>
        </w:rPr>
        <w:t>Научный руководитель – к.ф.н., доцент Самохвалова Л.Д.</w:t>
      </w:r>
    </w:p>
    <w:p w:rsidR="00880162" w:rsidRDefault="00880162" w:rsidP="00795B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162" w:rsidRPr="004346DE" w:rsidRDefault="00880162" w:rsidP="00E8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DE">
        <w:rPr>
          <w:rFonts w:ascii="Times New Roman" w:hAnsi="Times New Roman" w:cs="Times New Roman"/>
          <w:sz w:val="28"/>
          <w:szCs w:val="28"/>
        </w:rPr>
        <w:t xml:space="preserve">Исследование проведено в рамках лингвокультурологического и текстового подходов на фоне китайской культурно-языковой традиции; обращено к выявлению когнитивных и функционально-прагматических составляющих прецедентных феноменов мифологического происхождения, выступающих в функции вывесок - одного из скрытых рекламных жанров городского пространства, причисляемых к категории текстов-примитивов в силу наличия в них «выводных знаний» и формальных признаков текста. Анализ осуществлен на базе трехуровневой модели языковой личности Ю.Н.Караулова, позволяющей на вербально-грамматическом (семантическом) уровне обратиться к энциклопедической информации, связанной с текстом-источником; на когнитивном - к возможной структуре инварианта восприятия прецедентного феномена, зарождаемой в рамках мифологического текста; на функционально-прагматическом - к референтно соотнесенному с   объектом называния инварианту восприятия, на основе которого ассоциативно проявляется скрытый рекламный текст, интенция называния, «выводные знания». </w:t>
      </w:r>
    </w:p>
    <w:p w:rsidR="00880162" w:rsidRPr="004346DE" w:rsidRDefault="00880162" w:rsidP="00E8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DE">
        <w:rPr>
          <w:rFonts w:ascii="Times New Roman" w:hAnsi="Times New Roman" w:cs="Times New Roman"/>
          <w:sz w:val="28"/>
          <w:szCs w:val="28"/>
        </w:rPr>
        <w:t>С лингвокультурологических позиций в работе представлена классификация прецедентных феноменов – вывесок русского и китайского городского пространства по принципу «свое – чужое» (в китайской культуре второй компонент отсутствует), выделены и описаны группы прецедентных феноменов, восходящих к различным мифологическим источникам (в русской культуре – к мифологическим текстам, сказкам, былинам, а также авторским сказкам; в китайской – к традиционной народной мифологии, к мифологизированным представлениям даосской и буддистской культур). Обращение к когнитивным составляющим прецедентных феноменов в функции вывесок с опорой на структуру языковой личности дало возможность выявить когнитивные доминанты русского и китайского городского пространства в синхроническом аспекте. Проведенный ассоциативный эксперимент позволил определить степень владения базой прецедентных феноменов мифологического происхождения носителями русской культуры (студентами филологического факультета СПбГУ) и степень освоенности русским сознанием «чужой», инокультурной прецедентной базы.</w:t>
      </w:r>
    </w:p>
    <w:p w:rsidR="00880162" w:rsidRPr="004346DE" w:rsidRDefault="00880162" w:rsidP="00E8375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880162" w:rsidRPr="004346DE" w:rsidSect="00E3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044"/>
    <w:rsid w:val="0010764A"/>
    <w:rsid w:val="00122A99"/>
    <w:rsid w:val="00127D20"/>
    <w:rsid w:val="0014546F"/>
    <w:rsid w:val="001C3C6D"/>
    <w:rsid w:val="001C452F"/>
    <w:rsid w:val="001D4A99"/>
    <w:rsid w:val="00297A69"/>
    <w:rsid w:val="002E0A88"/>
    <w:rsid w:val="003F6837"/>
    <w:rsid w:val="004200AF"/>
    <w:rsid w:val="00422044"/>
    <w:rsid w:val="004346DE"/>
    <w:rsid w:val="0043647D"/>
    <w:rsid w:val="00442824"/>
    <w:rsid w:val="00552C59"/>
    <w:rsid w:val="006C5138"/>
    <w:rsid w:val="006F1E38"/>
    <w:rsid w:val="006F6838"/>
    <w:rsid w:val="0072199E"/>
    <w:rsid w:val="00795B61"/>
    <w:rsid w:val="008248CD"/>
    <w:rsid w:val="00880162"/>
    <w:rsid w:val="008B1C08"/>
    <w:rsid w:val="00932343"/>
    <w:rsid w:val="009518A9"/>
    <w:rsid w:val="00B52005"/>
    <w:rsid w:val="00B94A9D"/>
    <w:rsid w:val="00BB7166"/>
    <w:rsid w:val="00E36233"/>
    <w:rsid w:val="00E37441"/>
    <w:rsid w:val="00E83754"/>
    <w:rsid w:val="00EF72B1"/>
    <w:rsid w:val="00F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44"/>
    <w:pPr>
      <w:spacing w:after="200" w:line="276" w:lineRule="auto"/>
    </w:pPr>
    <w:rPr>
      <w:rFonts w:eastAsia="SimSu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350</Words>
  <Characters>2000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Oksana Kiritchenko</cp:lastModifiedBy>
  <cp:revision>10</cp:revision>
  <dcterms:created xsi:type="dcterms:W3CDTF">2011-05-18T08:12:00Z</dcterms:created>
  <dcterms:modified xsi:type="dcterms:W3CDTF">2011-05-20T07:57:00Z</dcterms:modified>
</cp:coreProperties>
</file>