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6D5" w:rsidRPr="00DB2E15" w:rsidRDefault="003676D5" w:rsidP="003676D5">
      <w:pPr>
        <w:autoSpaceDE w:val="0"/>
        <w:autoSpaceDN w:val="0"/>
        <w:adjustRightInd w:val="0"/>
        <w:spacing w:after="0" w:line="360" w:lineRule="auto"/>
        <w:ind w:firstLine="709"/>
        <w:jc w:val="center"/>
        <w:rPr>
          <w:rFonts w:ascii="Times New Roman" w:eastAsia="ArialNarrow,Bold" w:hAnsi="Times New Roman"/>
          <w:bCs/>
          <w:sz w:val="24"/>
          <w:szCs w:val="24"/>
        </w:rPr>
      </w:pPr>
      <w:r w:rsidRPr="00DB2E15">
        <w:rPr>
          <w:rFonts w:ascii="Times New Roman" w:eastAsia="ArialNarrow,Bold" w:hAnsi="Times New Roman"/>
          <w:bCs/>
          <w:sz w:val="24"/>
          <w:szCs w:val="24"/>
        </w:rPr>
        <w:t>XV</w:t>
      </w:r>
      <w:r w:rsidRPr="00DB2E15">
        <w:rPr>
          <w:rFonts w:ascii="Times New Roman" w:eastAsia="ArialNarrow,Bold" w:hAnsi="Times New Roman"/>
          <w:bCs/>
          <w:sz w:val="24"/>
          <w:szCs w:val="24"/>
          <w:lang w:val="en-US"/>
        </w:rPr>
        <w:t>III</w:t>
      </w:r>
      <w:r w:rsidRPr="00DB2E15">
        <w:rPr>
          <w:rFonts w:ascii="Times New Roman" w:eastAsia="ArialNarrow,Bold" w:hAnsi="Times New Roman"/>
          <w:bCs/>
          <w:sz w:val="24"/>
          <w:szCs w:val="24"/>
        </w:rPr>
        <w:t xml:space="preserve"> ДЕРЖАВИНСКИЕ ЧТЕНИЯ: СОВРЕМЕННЫЕ И ИСТОРИЧЕСКИЕ ПРОБЛЕМЫ БОЛГАРИСТИКИ И СЛАВИСТИКИ</w:t>
      </w:r>
    </w:p>
    <w:p w:rsidR="003676D5" w:rsidRPr="00DB2E15" w:rsidRDefault="003676D5" w:rsidP="003676D5">
      <w:pPr>
        <w:spacing w:after="0" w:line="360" w:lineRule="auto"/>
        <w:ind w:firstLine="709"/>
        <w:jc w:val="right"/>
        <w:rPr>
          <w:rFonts w:ascii="Times New Roman" w:hAnsi="Times New Roman"/>
          <w:b/>
          <w:smallCaps/>
          <w:sz w:val="24"/>
          <w:szCs w:val="24"/>
        </w:rPr>
      </w:pPr>
    </w:p>
    <w:p w:rsidR="003676D5" w:rsidRPr="00DB2E15" w:rsidRDefault="003676D5" w:rsidP="003676D5">
      <w:pPr>
        <w:spacing w:after="0" w:line="360" w:lineRule="auto"/>
        <w:ind w:firstLine="709"/>
        <w:jc w:val="right"/>
        <w:rPr>
          <w:rFonts w:ascii="Times New Roman" w:hAnsi="Times New Roman"/>
          <w:b/>
          <w:sz w:val="24"/>
          <w:szCs w:val="24"/>
        </w:rPr>
      </w:pPr>
      <w:r w:rsidRPr="00DB2E15">
        <w:rPr>
          <w:rFonts w:ascii="Times New Roman" w:hAnsi="Times New Roman"/>
          <w:b/>
          <w:sz w:val="24"/>
          <w:szCs w:val="24"/>
        </w:rPr>
        <w:t>М. А. Аникин,</w:t>
      </w:r>
    </w:p>
    <w:p w:rsidR="003676D5" w:rsidRPr="00DB2E15" w:rsidRDefault="003676D5" w:rsidP="003676D5">
      <w:pPr>
        <w:spacing w:after="0" w:line="360" w:lineRule="auto"/>
        <w:ind w:firstLine="709"/>
        <w:jc w:val="right"/>
        <w:rPr>
          <w:rFonts w:ascii="Times New Roman" w:hAnsi="Times New Roman"/>
          <w:b/>
          <w:sz w:val="24"/>
          <w:szCs w:val="24"/>
        </w:rPr>
      </w:pPr>
      <w:r w:rsidRPr="00DB2E15">
        <w:rPr>
          <w:rFonts w:ascii="Times New Roman" w:hAnsi="Times New Roman"/>
          <w:b/>
          <w:sz w:val="24"/>
          <w:szCs w:val="24"/>
        </w:rPr>
        <w:t>канд. искусствоведения,</w:t>
      </w:r>
    </w:p>
    <w:p w:rsidR="003676D5" w:rsidRPr="00DB2E15" w:rsidRDefault="003676D5" w:rsidP="003676D5">
      <w:pPr>
        <w:spacing w:after="0" w:line="360" w:lineRule="auto"/>
        <w:ind w:firstLine="709"/>
        <w:jc w:val="right"/>
        <w:rPr>
          <w:rFonts w:ascii="Times New Roman" w:hAnsi="Times New Roman"/>
          <w:b/>
          <w:sz w:val="24"/>
          <w:szCs w:val="24"/>
        </w:rPr>
      </w:pPr>
      <w:r w:rsidRPr="00DB2E15">
        <w:rPr>
          <w:rFonts w:ascii="Times New Roman" w:hAnsi="Times New Roman"/>
          <w:b/>
          <w:sz w:val="24"/>
          <w:szCs w:val="24"/>
        </w:rPr>
        <w:t>Государственый Эрмитаж (Россия)</w:t>
      </w:r>
    </w:p>
    <w:p w:rsidR="003676D5" w:rsidRPr="00DB2E15" w:rsidRDefault="003676D5" w:rsidP="003676D5">
      <w:pPr>
        <w:spacing w:after="0" w:line="360" w:lineRule="auto"/>
        <w:ind w:firstLine="709"/>
        <w:jc w:val="center"/>
        <w:rPr>
          <w:rFonts w:ascii="Times New Roman" w:hAnsi="Times New Roman"/>
          <w:b/>
          <w:sz w:val="24"/>
          <w:szCs w:val="24"/>
        </w:rPr>
      </w:pPr>
    </w:p>
    <w:p w:rsidR="003676D5" w:rsidRPr="00DB2E15" w:rsidRDefault="003676D5" w:rsidP="003676D5">
      <w:pPr>
        <w:spacing w:after="0" w:line="360" w:lineRule="auto"/>
        <w:ind w:firstLine="709"/>
        <w:jc w:val="center"/>
        <w:rPr>
          <w:rFonts w:ascii="Times New Roman" w:hAnsi="Times New Roman"/>
          <w:b/>
          <w:sz w:val="24"/>
          <w:szCs w:val="24"/>
        </w:rPr>
      </w:pPr>
      <w:r w:rsidRPr="00DB2E15">
        <w:rPr>
          <w:rFonts w:ascii="Times New Roman" w:hAnsi="Times New Roman"/>
          <w:b/>
          <w:sz w:val="24"/>
          <w:szCs w:val="24"/>
        </w:rPr>
        <w:t>Феномен Владимира Димитрова-Майсторы на фоне изобразительного искусства ХХ в.</w:t>
      </w:r>
    </w:p>
    <w:p w:rsidR="003676D5" w:rsidRPr="00DB2E15" w:rsidRDefault="003676D5" w:rsidP="003676D5">
      <w:pPr>
        <w:spacing w:after="0" w:line="360" w:lineRule="auto"/>
        <w:ind w:firstLine="709"/>
        <w:rPr>
          <w:rFonts w:ascii="Times New Roman" w:hAnsi="Times New Roman"/>
          <w:smallCaps/>
          <w:sz w:val="24"/>
          <w:szCs w:val="24"/>
        </w:rPr>
      </w:pPr>
    </w:p>
    <w:p w:rsidR="003676D5" w:rsidRPr="00DB2E15" w:rsidRDefault="003676D5" w:rsidP="003676D5">
      <w:pPr>
        <w:spacing w:after="0" w:line="360" w:lineRule="auto"/>
        <w:ind w:firstLine="709"/>
        <w:jc w:val="both"/>
        <w:rPr>
          <w:rFonts w:ascii="Times New Roman" w:hAnsi="Times New Roman"/>
          <w:sz w:val="24"/>
          <w:szCs w:val="24"/>
        </w:rPr>
      </w:pPr>
      <w:r w:rsidRPr="00DB2E15">
        <w:rPr>
          <w:rFonts w:ascii="Times New Roman" w:hAnsi="Times New Roman"/>
          <w:sz w:val="24"/>
          <w:szCs w:val="24"/>
        </w:rPr>
        <w:t>При том, что изобразительное искусство ХХ в. получило достаточно полное отражение в многочисленных публикациях, посвященных этому сложному явлению, оно все же требует дальнейшего осмысления. Слишком противоречивыми были процессы, происходившие в это время, слишком взаимоисключающими выглядели манифесты той или иной группы художников. По сути можно говорить о глубоком внутреннем конфликте, своего рода духовном заболевании, проникшем вдруг в саму природу «классического» понимания искусства. Классический канон во многих национальных школах сдал свои позиции настолько, что зачастую зритель стал теряться в многочисленных формалистических изысках художников, искусство во многом стало превращаться в своего рода ребус, который могли разгадать только подготовленные или «посвященные» специалисты. Художник, который в эпоху Средневековья и Ренессанса по существу иллюстрировал Библию, просвещая неграмотных, теперь превращался в шамана, понять заклинания которого простому человеку не дано. К такого рода «герметичной живописи» можно отнести практически все творчество «дадаистов», «ташистов», абстракционистов, концептуалистов и все постмодернистское ис</w:t>
      </w:r>
      <w:r>
        <w:rPr>
          <w:rFonts w:ascii="Times New Roman" w:hAnsi="Times New Roman"/>
          <w:sz w:val="24"/>
          <w:szCs w:val="24"/>
        </w:rPr>
        <w:t>к</w:t>
      </w:r>
      <w:r w:rsidRPr="00DB2E15">
        <w:rPr>
          <w:rFonts w:ascii="Times New Roman" w:hAnsi="Times New Roman"/>
          <w:sz w:val="24"/>
          <w:szCs w:val="24"/>
        </w:rPr>
        <w:t>усство. Конфликты между зрителем и художником возникали и раньше, но в ХХ в</w:t>
      </w:r>
      <w:r>
        <w:rPr>
          <w:rFonts w:ascii="Times New Roman" w:hAnsi="Times New Roman"/>
          <w:sz w:val="24"/>
          <w:szCs w:val="24"/>
        </w:rPr>
        <w:t>.</w:t>
      </w:r>
      <w:r w:rsidRPr="00DB2E15">
        <w:rPr>
          <w:rFonts w:ascii="Times New Roman" w:hAnsi="Times New Roman"/>
          <w:sz w:val="24"/>
          <w:szCs w:val="24"/>
        </w:rPr>
        <w:t xml:space="preserve"> они приобрели настолько острый характер, что по сути можно говорить о своеобразной войне между творцом и обычным потребителем. </w:t>
      </w:r>
    </w:p>
    <w:p w:rsidR="003676D5" w:rsidRPr="00DB2E15" w:rsidRDefault="003676D5" w:rsidP="003676D5">
      <w:pPr>
        <w:spacing w:after="0" w:line="360" w:lineRule="auto"/>
        <w:ind w:firstLine="709"/>
        <w:jc w:val="both"/>
        <w:rPr>
          <w:rFonts w:ascii="Times New Roman" w:hAnsi="Times New Roman"/>
          <w:sz w:val="24"/>
          <w:szCs w:val="24"/>
        </w:rPr>
      </w:pPr>
      <w:r w:rsidRPr="00DB2E15">
        <w:rPr>
          <w:rFonts w:ascii="Times New Roman" w:hAnsi="Times New Roman"/>
          <w:sz w:val="24"/>
          <w:szCs w:val="24"/>
        </w:rPr>
        <w:t xml:space="preserve">Однако далеко не все художники пошли по такому пути. В истории искусства ХХ в. есть ряд имен тех живописцев, кто продолжал отстаивать классическую прозрачность и ясность, кто работал для «обыкновенного зрителя», кто не ставил перед собой задачу эпатировать или смутить его, но </w:t>
      </w:r>
      <w:r w:rsidRPr="00DB2E15">
        <w:rPr>
          <w:rFonts w:ascii="Times New Roman" w:hAnsi="Times New Roman"/>
          <w:sz w:val="24"/>
          <w:szCs w:val="24"/>
        </w:rPr>
        <w:lastRenderedPageBreak/>
        <w:t>продолжал смотреть на мир вполне по-детски, оставаясь несомненным мастером в своем деле. Одним из таких «народных художников» был великий болгарский живописец Владимир Димитров-Майстора, феномен которого на фоне развития европейского (прежде всего немецкого и французского) искусства выглядит чрезвычайно колоритно и, с нашей точки зрения, неповторимо. Можно говорить об уникальности творчества этого болгарского мастера, сумевшего добиться синтеза народного и классического, национального и «вселенского». Имя Димитрова-Майсторы должно стоять в одном ряду с такими великими мастерами ХХ в</w:t>
      </w:r>
      <w:r>
        <w:rPr>
          <w:rFonts w:ascii="Times New Roman" w:hAnsi="Times New Roman"/>
          <w:sz w:val="24"/>
          <w:szCs w:val="24"/>
        </w:rPr>
        <w:t>.</w:t>
      </w:r>
      <w:r w:rsidRPr="00DB2E15">
        <w:rPr>
          <w:rFonts w:ascii="Times New Roman" w:hAnsi="Times New Roman"/>
          <w:sz w:val="24"/>
          <w:szCs w:val="24"/>
        </w:rPr>
        <w:t xml:space="preserve"> как Матисс и Пикассо, Дали и Магритт, Павел Корин и Виктор Васнецов.</w:t>
      </w:r>
    </w:p>
    <w:p w:rsidR="003676D5" w:rsidRPr="00DB2E15" w:rsidRDefault="003676D5" w:rsidP="003676D5">
      <w:pPr>
        <w:spacing w:after="0" w:line="360" w:lineRule="auto"/>
        <w:ind w:firstLine="709"/>
        <w:jc w:val="both"/>
        <w:rPr>
          <w:rFonts w:ascii="Times New Roman" w:hAnsi="Times New Roman"/>
          <w:sz w:val="24"/>
          <w:szCs w:val="24"/>
        </w:rPr>
      </w:pPr>
    </w:p>
    <w:p w:rsidR="003676D5" w:rsidRPr="00DB2E15" w:rsidRDefault="003676D5" w:rsidP="003676D5">
      <w:pPr>
        <w:spacing w:after="0" w:line="360" w:lineRule="auto"/>
        <w:ind w:firstLine="709"/>
        <w:jc w:val="right"/>
        <w:rPr>
          <w:rFonts w:ascii="Times New Roman" w:hAnsi="Times New Roman"/>
          <w:b/>
          <w:sz w:val="24"/>
          <w:szCs w:val="24"/>
        </w:rPr>
      </w:pPr>
      <w:r w:rsidRPr="00DB2E15">
        <w:rPr>
          <w:rFonts w:ascii="Times New Roman" w:hAnsi="Times New Roman"/>
          <w:b/>
          <w:sz w:val="24"/>
          <w:szCs w:val="24"/>
          <w:lang w:val="cs-CZ"/>
        </w:rPr>
        <w:t>M.</w:t>
      </w:r>
      <w:r w:rsidRPr="00DB2E15">
        <w:rPr>
          <w:rFonts w:ascii="Times New Roman" w:hAnsi="Times New Roman"/>
          <w:b/>
          <w:sz w:val="24"/>
          <w:szCs w:val="24"/>
        </w:rPr>
        <w:t xml:space="preserve"> </w:t>
      </w:r>
      <w:r w:rsidRPr="00DB2E15">
        <w:rPr>
          <w:rFonts w:ascii="Times New Roman" w:hAnsi="Times New Roman"/>
          <w:b/>
          <w:sz w:val="24"/>
          <w:szCs w:val="24"/>
          <w:lang w:val="cs-CZ"/>
        </w:rPr>
        <w:t>A.</w:t>
      </w:r>
      <w:r w:rsidRPr="00DB2E15">
        <w:rPr>
          <w:rFonts w:ascii="Times New Roman" w:hAnsi="Times New Roman"/>
          <w:b/>
          <w:sz w:val="24"/>
          <w:szCs w:val="24"/>
        </w:rPr>
        <w:t xml:space="preserve"> </w:t>
      </w:r>
      <w:r w:rsidRPr="00DB2E15">
        <w:rPr>
          <w:rFonts w:ascii="Times New Roman" w:hAnsi="Times New Roman"/>
          <w:b/>
          <w:sz w:val="24"/>
          <w:szCs w:val="24"/>
          <w:lang w:val="cs-CZ"/>
        </w:rPr>
        <w:t>Anikin</w:t>
      </w:r>
    </w:p>
    <w:p w:rsidR="003676D5" w:rsidRPr="00DB2E15" w:rsidRDefault="003676D5" w:rsidP="003676D5">
      <w:pPr>
        <w:spacing w:after="0" w:line="360" w:lineRule="auto"/>
        <w:ind w:firstLine="709"/>
        <w:rPr>
          <w:rFonts w:ascii="Times New Roman" w:hAnsi="Times New Roman"/>
          <w:b/>
          <w:sz w:val="24"/>
          <w:szCs w:val="24"/>
          <w:lang w:val="en-US"/>
        </w:rPr>
      </w:pPr>
      <w:r w:rsidRPr="00DB2E15">
        <w:rPr>
          <w:rFonts w:ascii="Times New Roman" w:hAnsi="Times New Roman"/>
          <w:b/>
          <w:sz w:val="24"/>
          <w:szCs w:val="24"/>
          <w:lang w:val="en-US"/>
        </w:rPr>
        <w:t>The Phenomenon Of Vladimir Dimitrov-Maistora On The Background Of Fine Art Of The Twentieth Century</w:t>
      </w:r>
    </w:p>
    <w:p w:rsidR="003676D5" w:rsidRPr="00DB2E15" w:rsidRDefault="003676D5" w:rsidP="003676D5">
      <w:pPr>
        <w:spacing w:after="0" w:line="360" w:lineRule="auto"/>
        <w:ind w:firstLine="709"/>
        <w:jc w:val="both"/>
        <w:rPr>
          <w:rFonts w:ascii="Times New Roman" w:hAnsi="Times New Roman"/>
          <w:sz w:val="24"/>
          <w:szCs w:val="24"/>
          <w:lang w:val="en-US"/>
        </w:rPr>
      </w:pPr>
    </w:p>
    <w:p w:rsidR="003676D5" w:rsidRPr="00DB2E15" w:rsidRDefault="003676D5" w:rsidP="003676D5">
      <w:pPr>
        <w:spacing w:after="0" w:line="360" w:lineRule="auto"/>
        <w:ind w:firstLine="709"/>
        <w:jc w:val="both"/>
        <w:rPr>
          <w:rFonts w:ascii="Times New Roman" w:hAnsi="Times New Roman"/>
          <w:sz w:val="24"/>
          <w:szCs w:val="24"/>
          <w:lang w:val="en-US"/>
        </w:rPr>
      </w:pPr>
      <w:r w:rsidRPr="00DB2E15">
        <w:rPr>
          <w:rFonts w:ascii="Times New Roman" w:hAnsi="Times New Roman"/>
          <w:sz w:val="24"/>
          <w:szCs w:val="24"/>
          <w:lang w:val="en-US"/>
        </w:rPr>
        <w:t>The value of creativity Dimitrova-Maistora already been realized in his lifetime, but now is not revealed until the end of the hidden mechanisms of its creative achievements, which from the beginning to the end of the career of the artist is the instrument that has allowed to remain master of the entire twentieth century the focus of interest any researcher accessed the Bulgarian painting of the twentieth century. The most important component of success was the master of the people’s attraction to the decorative top. But Dimitrov-Maistora never forgot those samples of old European and Russian paintings, a “reference” to which the author of the report found in Russian icon painting in the works by Dürer and Cranach.</w:t>
      </w:r>
    </w:p>
    <w:p w:rsidR="003676D5" w:rsidRPr="00DB2E15" w:rsidRDefault="003676D5" w:rsidP="003676D5">
      <w:pPr>
        <w:spacing w:after="0" w:line="360" w:lineRule="auto"/>
        <w:ind w:firstLine="709"/>
        <w:jc w:val="right"/>
        <w:rPr>
          <w:rFonts w:ascii="Times New Roman" w:hAnsi="Times New Roman"/>
          <w:b/>
          <w:sz w:val="24"/>
          <w:szCs w:val="24"/>
        </w:rPr>
      </w:pPr>
      <w:r w:rsidRPr="00DB2E15">
        <w:rPr>
          <w:rFonts w:ascii="Times New Roman" w:hAnsi="Times New Roman"/>
          <w:sz w:val="24"/>
          <w:szCs w:val="24"/>
          <w:lang w:val="en-US"/>
        </w:rPr>
        <w:tab/>
      </w:r>
      <w:r w:rsidRPr="00DB2E15">
        <w:rPr>
          <w:rFonts w:ascii="Times New Roman" w:hAnsi="Times New Roman"/>
          <w:sz w:val="24"/>
          <w:szCs w:val="24"/>
          <w:lang w:val="en-US"/>
        </w:rPr>
        <w:tab/>
      </w:r>
      <w:r w:rsidRPr="00DB2E15">
        <w:rPr>
          <w:rFonts w:ascii="Times New Roman" w:hAnsi="Times New Roman"/>
          <w:sz w:val="24"/>
          <w:szCs w:val="24"/>
          <w:lang w:val="en-US"/>
        </w:rPr>
        <w:tab/>
      </w:r>
      <w:r w:rsidRPr="00DB2E15">
        <w:rPr>
          <w:rFonts w:ascii="Times New Roman" w:hAnsi="Times New Roman"/>
          <w:sz w:val="24"/>
          <w:szCs w:val="24"/>
          <w:lang w:val="en-US"/>
        </w:rPr>
        <w:tab/>
      </w:r>
      <w:r w:rsidRPr="00DB2E15">
        <w:rPr>
          <w:rFonts w:ascii="Times New Roman" w:hAnsi="Times New Roman"/>
          <w:sz w:val="24"/>
          <w:szCs w:val="24"/>
          <w:lang w:val="en-US"/>
        </w:rPr>
        <w:tab/>
      </w:r>
      <w:r w:rsidRPr="00DB2E15">
        <w:rPr>
          <w:rFonts w:ascii="Times New Roman" w:hAnsi="Times New Roman"/>
          <w:sz w:val="24"/>
          <w:szCs w:val="24"/>
          <w:lang w:val="en-US"/>
        </w:rPr>
        <w:tab/>
      </w:r>
      <w:r w:rsidRPr="00DB2E15">
        <w:rPr>
          <w:rFonts w:ascii="Times New Roman" w:hAnsi="Times New Roman"/>
          <w:b/>
          <w:sz w:val="24"/>
          <w:szCs w:val="24"/>
        </w:rPr>
        <w:t>О. В. Васильева, канд.</w:t>
      </w:r>
      <w:r w:rsidRPr="00DB2E15">
        <w:rPr>
          <w:rFonts w:ascii="Times New Roman" w:hAnsi="Times New Roman"/>
          <w:b/>
          <w:sz w:val="24"/>
          <w:szCs w:val="24"/>
          <w:lang w:val="en-US"/>
        </w:rPr>
        <w:t> </w:t>
      </w:r>
      <w:r w:rsidRPr="00DB2E15">
        <w:rPr>
          <w:rFonts w:ascii="Times New Roman" w:hAnsi="Times New Roman"/>
          <w:b/>
          <w:sz w:val="24"/>
          <w:szCs w:val="24"/>
        </w:rPr>
        <w:t xml:space="preserve">филол. наук, </w:t>
      </w:r>
      <w:r w:rsidRPr="00DB2E15">
        <w:rPr>
          <w:rFonts w:ascii="Times New Roman" w:hAnsi="Times New Roman"/>
          <w:b/>
          <w:sz w:val="24"/>
          <w:szCs w:val="24"/>
        </w:rPr>
        <w:br/>
        <w:t xml:space="preserve"> </w:t>
      </w:r>
      <w:r w:rsidRPr="00DB2E15">
        <w:rPr>
          <w:rFonts w:ascii="Times New Roman" w:hAnsi="Times New Roman"/>
          <w:b/>
          <w:sz w:val="24"/>
          <w:szCs w:val="24"/>
        </w:rPr>
        <w:tab/>
      </w:r>
      <w:r w:rsidRPr="00DB2E15">
        <w:rPr>
          <w:rFonts w:ascii="Times New Roman" w:hAnsi="Times New Roman"/>
          <w:b/>
          <w:sz w:val="24"/>
          <w:szCs w:val="24"/>
        </w:rPr>
        <w:tab/>
      </w:r>
      <w:r w:rsidRPr="00DB2E15">
        <w:rPr>
          <w:rFonts w:ascii="Times New Roman" w:hAnsi="Times New Roman"/>
          <w:b/>
          <w:sz w:val="24"/>
          <w:szCs w:val="24"/>
        </w:rPr>
        <w:tab/>
      </w:r>
      <w:r w:rsidRPr="00DB2E15">
        <w:rPr>
          <w:rFonts w:ascii="Times New Roman" w:hAnsi="Times New Roman"/>
          <w:b/>
          <w:sz w:val="24"/>
          <w:szCs w:val="24"/>
        </w:rPr>
        <w:tab/>
      </w:r>
      <w:r w:rsidRPr="00DB2E15">
        <w:rPr>
          <w:rFonts w:ascii="Times New Roman" w:hAnsi="Times New Roman"/>
          <w:b/>
          <w:sz w:val="24"/>
          <w:szCs w:val="24"/>
        </w:rPr>
        <w:tab/>
      </w:r>
      <w:r w:rsidRPr="00DB2E15">
        <w:rPr>
          <w:rFonts w:ascii="Times New Roman" w:hAnsi="Times New Roman"/>
          <w:b/>
          <w:sz w:val="24"/>
          <w:szCs w:val="24"/>
        </w:rPr>
        <w:tab/>
        <w:t xml:space="preserve">Санкт-Петербургский государственный </w:t>
      </w:r>
      <w:r w:rsidRPr="00DB2E15">
        <w:rPr>
          <w:rFonts w:ascii="Times New Roman" w:hAnsi="Times New Roman"/>
          <w:b/>
          <w:sz w:val="24"/>
          <w:szCs w:val="24"/>
        </w:rPr>
        <w:br/>
        <w:t xml:space="preserve"> </w:t>
      </w:r>
      <w:r w:rsidRPr="00DB2E15">
        <w:rPr>
          <w:rFonts w:ascii="Times New Roman" w:hAnsi="Times New Roman"/>
          <w:b/>
          <w:sz w:val="24"/>
          <w:szCs w:val="24"/>
        </w:rPr>
        <w:tab/>
      </w:r>
      <w:r w:rsidRPr="00DB2E15">
        <w:rPr>
          <w:rFonts w:ascii="Times New Roman" w:hAnsi="Times New Roman"/>
          <w:b/>
          <w:sz w:val="24"/>
          <w:szCs w:val="24"/>
        </w:rPr>
        <w:tab/>
      </w:r>
      <w:r w:rsidRPr="00DB2E15">
        <w:rPr>
          <w:rFonts w:ascii="Times New Roman" w:hAnsi="Times New Roman"/>
          <w:b/>
          <w:sz w:val="24"/>
          <w:szCs w:val="24"/>
        </w:rPr>
        <w:tab/>
      </w:r>
      <w:r w:rsidRPr="00DB2E15">
        <w:rPr>
          <w:rFonts w:ascii="Times New Roman" w:hAnsi="Times New Roman"/>
          <w:b/>
          <w:sz w:val="24"/>
          <w:szCs w:val="24"/>
        </w:rPr>
        <w:tab/>
      </w:r>
      <w:r w:rsidRPr="00DB2E15">
        <w:rPr>
          <w:rFonts w:ascii="Times New Roman" w:hAnsi="Times New Roman"/>
          <w:b/>
          <w:sz w:val="24"/>
          <w:szCs w:val="24"/>
        </w:rPr>
        <w:tab/>
      </w:r>
      <w:r w:rsidRPr="00DB2E15">
        <w:rPr>
          <w:rFonts w:ascii="Times New Roman" w:hAnsi="Times New Roman"/>
          <w:b/>
          <w:sz w:val="24"/>
          <w:szCs w:val="24"/>
        </w:rPr>
        <w:tab/>
        <w:t>университет (Россия)</w:t>
      </w:r>
    </w:p>
    <w:p w:rsidR="003676D5" w:rsidRPr="00DB2E15" w:rsidRDefault="003676D5" w:rsidP="003676D5">
      <w:pPr>
        <w:spacing w:after="0" w:line="360" w:lineRule="auto"/>
        <w:ind w:firstLine="709"/>
        <w:jc w:val="right"/>
        <w:rPr>
          <w:rFonts w:ascii="Times New Roman" w:hAnsi="Times New Roman"/>
          <w:b/>
          <w:sz w:val="24"/>
          <w:szCs w:val="24"/>
        </w:rPr>
      </w:pPr>
    </w:p>
    <w:p w:rsidR="003676D5" w:rsidRPr="00DB2E15" w:rsidRDefault="003676D5" w:rsidP="003676D5">
      <w:pPr>
        <w:spacing w:after="0" w:line="360" w:lineRule="auto"/>
        <w:ind w:firstLine="709"/>
        <w:jc w:val="center"/>
        <w:rPr>
          <w:rFonts w:ascii="Times New Roman" w:hAnsi="Times New Roman"/>
          <w:b/>
          <w:sz w:val="24"/>
          <w:szCs w:val="24"/>
        </w:rPr>
      </w:pPr>
      <w:r w:rsidRPr="00DB2E15">
        <w:rPr>
          <w:rFonts w:ascii="Times New Roman" w:hAnsi="Times New Roman"/>
          <w:b/>
          <w:sz w:val="24"/>
          <w:szCs w:val="24"/>
        </w:rPr>
        <w:t xml:space="preserve">Болгарские филологи Б. Цонев и Б. Милетич: </w:t>
      </w:r>
    </w:p>
    <w:p w:rsidR="003676D5" w:rsidRPr="00DB2E15" w:rsidRDefault="003676D5" w:rsidP="003676D5">
      <w:pPr>
        <w:spacing w:after="0" w:line="360" w:lineRule="auto"/>
        <w:ind w:firstLine="709"/>
        <w:jc w:val="center"/>
        <w:rPr>
          <w:rFonts w:ascii="Times New Roman" w:hAnsi="Times New Roman"/>
          <w:b/>
          <w:sz w:val="24"/>
          <w:szCs w:val="24"/>
        </w:rPr>
      </w:pPr>
      <w:r w:rsidRPr="00DB2E15">
        <w:rPr>
          <w:rFonts w:ascii="Times New Roman" w:hAnsi="Times New Roman"/>
          <w:b/>
          <w:sz w:val="24"/>
          <w:szCs w:val="24"/>
        </w:rPr>
        <w:t xml:space="preserve"> к 150-летию со дня рождения: выставка изданий из фондов библиотеки РАН </w:t>
      </w:r>
    </w:p>
    <w:p w:rsidR="003676D5" w:rsidRPr="00DB2E15" w:rsidRDefault="003676D5" w:rsidP="003676D5">
      <w:pPr>
        <w:spacing w:after="0" w:line="360" w:lineRule="auto"/>
        <w:ind w:firstLine="709"/>
        <w:jc w:val="center"/>
        <w:rPr>
          <w:rFonts w:ascii="Times New Roman" w:hAnsi="Times New Roman"/>
          <w:b/>
          <w:sz w:val="24"/>
          <w:szCs w:val="24"/>
        </w:rPr>
      </w:pPr>
    </w:p>
    <w:p w:rsidR="003676D5" w:rsidRPr="00DB2E15" w:rsidRDefault="003676D5" w:rsidP="003676D5">
      <w:pPr>
        <w:spacing w:after="0" w:line="360" w:lineRule="auto"/>
        <w:ind w:firstLine="709"/>
        <w:jc w:val="both"/>
        <w:rPr>
          <w:rFonts w:ascii="Times New Roman" w:hAnsi="Times New Roman"/>
          <w:sz w:val="24"/>
          <w:szCs w:val="24"/>
        </w:rPr>
      </w:pPr>
      <w:r w:rsidRPr="00DB2E15">
        <w:rPr>
          <w:rFonts w:ascii="Times New Roman" w:hAnsi="Times New Roman"/>
          <w:sz w:val="24"/>
          <w:szCs w:val="24"/>
        </w:rPr>
        <w:t>В 2013 г</w:t>
      </w:r>
      <w:r>
        <w:rPr>
          <w:rFonts w:ascii="Times New Roman" w:hAnsi="Times New Roman"/>
          <w:sz w:val="24"/>
          <w:szCs w:val="24"/>
        </w:rPr>
        <w:t>.</w:t>
      </w:r>
      <w:r w:rsidRPr="00DB2E15">
        <w:rPr>
          <w:rFonts w:ascii="Times New Roman" w:hAnsi="Times New Roman"/>
          <w:sz w:val="24"/>
          <w:szCs w:val="24"/>
        </w:rPr>
        <w:t xml:space="preserve"> исполняется 150 лет со дня рождения выдающихся болгарских языковедов Беню Цонева (1863—1926) и Любомира Милетича (1863—1937).</w:t>
      </w:r>
      <w:r>
        <w:rPr>
          <w:rFonts w:ascii="Times New Roman" w:hAnsi="Times New Roman"/>
          <w:sz w:val="24"/>
          <w:szCs w:val="24"/>
        </w:rPr>
        <w:t xml:space="preserve"> </w:t>
      </w:r>
      <w:r w:rsidRPr="00DB2E15">
        <w:rPr>
          <w:rFonts w:ascii="Times New Roman" w:hAnsi="Times New Roman"/>
          <w:sz w:val="24"/>
          <w:szCs w:val="24"/>
        </w:rPr>
        <w:t>Беню Цонев — один из создателей современной болгарской филологии, специалист по истории болгарского языка, диалектолог и палеограф, исследователь рукописного наследия, собранного в Народной библиотеке свв. Кирилла и</w:t>
      </w:r>
      <w:r>
        <w:rPr>
          <w:rFonts w:ascii="Times New Roman" w:hAnsi="Times New Roman"/>
          <w:sz w:val="24"/>
          <w:szCs w:val="24"/>
        </w:rPr>
        <w:t xml:space="preserve"> </w:t>
      </w:r>
      <w:r w:rsidRPr="00DB2E15">
        <w:rPr>
          <w:rFonts w:ascii="Times New Roman" w:hAnsi="Times New Roman"/>
          <w:sz w:val="24"/>
          <w:szCs w:val="24"/>
        </w:rPr>
        <w:t>Мефодия (София); переводчик с русского, французского, сербохорватского языков; ректор Софийского университета, действительный член</w:t>
      </w:r>
      <w:r>
        <w:rPr>
          <w:rFonts w:ascii="Times New Roman" w:hAnsi="Times New Roman"/>
          <w:sz w:val="24"/>
          <w:szCs w:val="24"/>
        </w:rPr>
        <w:t xml:space="preserve"> </w:t>
      </w:r>
      <w:r w:rsidRPr="00DB2E15">
        <w:rPr>
          <w:rFonts w:ascii="Times New Roman" w:hAnsi="Times New Roman"/>
          <w:sz w:val="24"/>
          <w:szCs w:val="24"/>
        </w:rPr>
        <w:t>Болгарской академии наук. Любомир Милетич</w:t>
      </w:r>
      <w:r>
        <w:rPr>
          <w:rFonts w:ascii="Times New Roman" w:hAnsi="Times New Roman"/>
          <w:sz w:val="24"/>
          <w:szCs w:val="24"/>
        </w:rPr>
        <w:t xml:space="preserve"> </w:t>
      </w:r>
      <w:r w:rsidRPr="00DB2E15">
        <w:rPr>
          <w:rFonts w:ascii="Times New Roman" w:hAnsi="Times New Roman"/>
          <w:sz w:val="24"/>
          <w:szCs w:val="24"/>
        </w:rPr>
        <w:t>— языковед, этнограф, историк; автор более 400 научных трудов, в том числе на русском, французском, немецком языках; ректор Софийского университета, председатель Болгарской академии наук, один из основателей Македонского научного института, член-корреспондент АН СССР, почетный доктор Харьковского государственного университета.</w:t>
      </w:r>
      <w:r>
        <w:rPr>
          <w:rFonts w:ascii="Times New Roman" w:hAnsi="Times New Roman"/>
          <w:sz w:val="24"/>
          <w:szCs w:val="24"/>
        </w:rPr>
        <w:t xml:space="preserve"> </w:t>
      </w:r>
      <w:r w:rsidRPr="00DB2E15">
        <w:rPr>
          <w:rFonts w:ascii="Times New Roman" w:hAnsi="Times New Roman"/>
          <w:sz w:val="24"/>
          <w:szCs w:val="24"/>
        </w:rPr>
        <w:t>Именем Милетича назван мыс в Антарктиде.</w:t>
      </w:r>
    </w:p>
    <w:p w:rsidR="003676D5" w:rsidRPr="00DB2E15" w:rsidRDefault="003676D5" w:rsidP="003676D5">
      <w:pPr>
        <w:suppressAutoHyphens/>
        <w:spacing w:after="0" w:line="360" w:lineRule="auto"/>
        <w:ind w:firstLine="709"/>
        <w:jc w:val="both"/>
        <w:rPr>
          <w:rFonts w:ascii="Times New Roman" w:hAnsi="Times New Roman"/>
          <w:sz w:val="24"/>
          <w:szCs w:val="24"/>
        </w:rPr>
      </w:pPr>
      <w:r w:rsidRPr="00DB2E15">
        <w:rPr>
          <w:rFonts w:ascii="Times New Roman" w:hAnsi="Times New Roman"/>
          <w:sz w:val="24"/>
          <w:szCs w:val="24"/>
        </w:rPr>
        <w:t>Труды Б. Цонева и Л. Милетича, раскрывающие связи этнического языка с культурой</w:t>
      </w:r>
      <w:r>
        <w:rPr>
          <w:rFonts w:ascii="Times New Roman" w:hAnsi="Times New Roman"/>
          <w:sz w:val="24"/>
          <w:szCs w:val="24"/>
        </w:rPr>
        <w:t xml:space="preserve"> </w:t>
      </w:r>
      <w:r w:rsidRPr="00DB2E15">
        <w:rPr>
          <w:rFonts w:ascii="Times New Roman" w:hAnsi="Times New Roman"/>
          <w:sz w:val="24"/>
          <w:szCs w:val="24"/>
        </w:rPr>
        <w:t>и историей этноса, лежат в основе университетских курсов истории и диалектологии болгарского языка;</w:t>
      </w:r>
      <w:r>
        <w:rPr>
          <w:rFonts w:ascii="Times New Roman" w:hAnsi="Times New Roman"/>
          <w:sz w:val="24"/>
          <w:szCs w:val="24"/>
        </w:rPr>
        <w:t xml:space="preserve"> </w:t>
      </w:r>
      <w:r w:rsidRPr="00DB2E15">
        <w:rPr>
          <w:rFonts w:ascii="Times New Roman" w:hAnsi="Times New Roman"/>
          <w:sz w:val="24"/>
          <w:szCs w:val="24"/>
        </w:rPr>
        <w:t>собранный и опубликованный учеными богатейший исторический и диалектный материал используется в современных исследованиях.</w:t>
      </w:r>
    </w:p>
    <w:p w:rsidR="003676D5" w:rsidRPr="00DB2E15" w:rsidRDefault="003676D5" w:rsidP="003676D5">
      <w:pPr>
        <w:suppressAutoHyphens/>
        <w:spacing w:after="0" w:line="360" w:lineRule="auto"/>
        <w:ind w:firstLine="709"/>
        <w:jc w:val="both"/>
        <w:rPr>
          <w:rFonts w:ascii="Times New Roman" w:hAnsi="Times New Roman"/>
          <w:color w:val="000000"/>
          <w:sz w:val="24"/>
          <w:szCs w:val="24"/>
        </w:rPr>
      </w:pPr>
      <w:r w:rsidRPr="00DB2E15">
        <w:rPr>
          <w:rFonts w:ascii="Times New Roman" w:hAnsi="Times New Roman"/>
          <w:sz w:val="24"/>
          <w:szCs w:val="24"/>
        </w:rPr>
        <w:t>Научное наследие Б. Цонева и Л. Милетича широко представлено в</w:t>
      </w:r>
      <w:r>
        <w:rPr>
          <w:rFonts w:ascii="Times New Roman" w:hAnsi="Times New Roman"/>
          <w:sz w:val="24"/>
          <w:szCs w:val="24"/>
        </w:rPr>
        <w:t xml:space="preserve"> </w:t>
      </w:r>
      <w:r w:rsidRPr="00DB2E15">
        <w:rPr>
          <w:rFonts w:ascii="Times New Roman" w:hAnsi="Times New Roman"/>
          <w:sz w:val="24"/>
          <w:szCs w:val="24"/>
        </w:rPr>
        <w:t>фондах Библиотеки Российской Академии наук; владельческие и авторские пометы на изданиях раскрывают русско-болгарские научные и культурные связи.</w:t>
      </w:r>
    </w:p>
    <w:p w:rsidR="003676D5" w:rsidRPr="00DB2E15" w:rsidRDefault="003676D5" w:rsidP="003676D5">
      <w:pPr>
        <w:spacing w:after="0" w:line="360" w:lineRule="auto"/>
        <w:ind w:firstLine="709"/>
        <w:jc w:val="both"/>
        <w:rPr>
          <w:rFonts w:ascii="Times New Roman" w:hAnsi="Times New Roman"/>
          <w:b/>
          <w:sz w:val="24"/>
          <w:szCs w:val="24"/>
        </w:rPr>
      </w:pPr>
    </w:p>
    <w:p w:rsidR="003676D5" w:rsidRPr="00DB2E15" w:rsidRDefault="003676D5" w:rsidP="003676D5">
      <w:pPr>
        <w:spacing w:after="0" w:line="360" w:lineRule="auto"/>
        <w:ind w:firstLine="709"/>
        <w:jc w:val="right"/>
        <w:rPr>
          <w:rFonts w:ascii="Times New Roman" w:hAnsi="Times New Roman"/>
          <w:b/>
          <w:sz w:val="24"/>
          <w:szCs w:val="24"/>
          <w:lang w:val="en-US"/>
        </w:rPr>
      </w:pPr>
      <w:r w:rsidRPr="00DB2E15">
        <w:rPr>
          <w:rFonts w:ascii="Times New Roman" w:hAnsi="Times New Roman"/>
          <w:b/>
          <w:sz w:val="24"/>
          <w:szCs w:val="24"/>
          <w:lang w:val="en-US"/>
        </w:rPr>
        <w:t>O. V. Vasiljeva</w:t>
      </w:r>
    </w:p>
    <w:p w:rsidR="003676D5" w:rsidRPr="00DB2E15" w:rsidRDefault="003676D5" w:rsidP="003676D5">
      <w:pPr>
        <w:spacing w:after="0" w:line="360" w:lineRule="auto"/>
        <w:ind w:firstLine="709"/>
        <w:jc w:val="both"/>
        <w:rPr>
          <w:rStyle w:val="hps"/>
          <w:rFonts w:ascii="Times New Roman" w:hAnsi="Times New Roman"/>
          <w:b/>
          <w:sz w:val="24"/>
          <w:szCs w:val="24"/>
          <w:lang w:val="en-US"/>
        </w:rPr>
      </w:pPr>
      <w:r w:rsidRPr="00DB2E15">
        <w:rPr>
          <w:rStyle w:val="hps"/>
          <w:rFonts w:ascii="Times New Roman" w:hAnsi="Times New Roman"/>
          <w:b/>
          <w:sz w:val="24"/>
          <w:szCs w:val="24"/>
          <w:lang w:val="en"/>
        </w:rPr>
        <w:t>Bulgarian linguists</w:t>
      </w:r>
      <w:r w:rsidRPr="00DB2E15">
        <w:rPr>
          <w:rFonts w:ascii="Times New Roman" w:hAnsi="Times New Roman"/>
          <w:b/>
          <w:sz w:val="24"/>
          <w:szCs w:val="24"/>
          <w:lang w:val="en"/>
        </w:rPr>
        <w:t xml:space="preserve"> </w:t>
      </w:r>
      <w:r w:rsidRPr="00DB2E15">
        <w:rPr>
          <w:rFonts w:ascii="Times New Roman" w:hAnsi="Times New Roman"/>
          <w:b/>
          <w:sz w:val="24"/>
          <w:szCs w:val="24"/>
          <w:lang w:val="en-US"/>
        </w:rPr>
        <w:t xml:space="preserve">B. </w:t>
      </w:r>
      <w:r w:rsidRPr="00DB2E15">
        <w:rPr>
          <w:rStyle w:val="hps"/>
          <w:rFonts w:ascii="Times New Roman" w:hAnsi="Times New Roman"/>
          <w:b/>
          <w:sz w:val="24"/>
          <w:szCs w:val="24"/>
          <w:lang w:val="en"/>
        </w:rPr>
        <w:t>Tsonev</w:t>
      </w:r>
      <w:r w:rsidRPr="00DB2E15">
        <w:rPr>
          <w:rFonts w:ascii="Times New Roman" w:hAnsi="Times New Roman"/>
          <w:b/>
          <w:sz w:val="24"/>
          <w:szCs w:val="24"/>
          <w:lang w:val="en"/>
        </w:rPr>
        <w:t xml:space="preserve"> </w:t>
      </w:r>
      <w:r w:rsidRPr="00DB2E15">
        <w:rPr>
          <w:rStyle w:val="hps"/>
          <w:rFonts w:ascii="Times New Roman" w:hAnsi="Times New Roman"/>
          <w:b/>
          <w:sz w:val="24"/>
          <w:szCs w:val="24"/>
          <w:lang w:val="en"/>
        </w:rPr>
        <w:t>B.</w:t>
      </w:r>
      <w:r w:rsidRPr="00DB2E15">
        <w:rPr>
          <w:rFonts w:ascii="Times New Roman" w:hAnsi="Times New Roman"/>
          <w:b/>
          <w:sz w:val="24"/>
          <w:szCs w:val="24"/>
          <w:lang w:val="en"/>
        </w:rPr>
        <w:t xml:space="preserve"> </w:t>
      </w:r>
      <w:r w:rsidRPr="00DB2E15">
        <w:rPr>
          <w:rStyle w:val="hps"/>
          <w:rFonts w:ascii="Times New Roman" w:hAnsi="Times New Roman"/>
          <w:b/>
          <w:sz w:val="24"/>
          <w:szCs w:val="24"/>
          <w:lang w:val="en"/>
        </w:rPr>
        <w:t>and L.</w:t>
      </w:r>
      <w:r w:rsidRPr="00DB2E15">
        <w:rPr>
          <w:rFonts w:ascii="Times New Roman" w:hAnsi="Times New Roman"/>
          <w:b/>
          <w:sz w:val="24"/>
          <w:szCs w:val="24"/>
          <w:lang w:val="en"/>
        </w:rPr>
        <w:t xml:space="preserve"> </w:t>
      </w:r>
      <w:r w:rsidRPr="00DB2E15">
        <w:rPr>
          <w:rStyle w:val="hps"/>
          <w:rFonts w:ascii="Times New Roman" w:hAnsi="Times New Roman"/>
          <w:b/>
          <w:sz w:val="24"/>
          <w:szCs w:val="24"/>
          <w:lang w:val="en"/>
        </w:rPr>
        <w:t>Miletich:</w:t>
      </w:r>
      <w:r w:rsidRPr="00DB2E15">
        <w:rPr>
          <w:rFonts w:ascii="Times New Roman" w:hAnsi="Times New Roman"/>
          <w:b/>
          <w:sz w:val="24"/>
          <w:szCs w:val="24"/>
          <w:lang w:val="en"/>
        </w:rPr>
        <w:t xml:space="preserve"> </w:t>
      </w:r>
      <w:r w:rsidRPr="00DB2E15">
        <w:rPr>
          <w:rStyle w:val="hps"/>
          <w:rFonts w:ascii="Times New Roman" w:hAnsi="Times New Roman"/>
          <w:b/>
          <w:sz w:val="24"/>
          <w:szCs w:val="24"/>
          <w:lang w:val="en"/>
        </w:rPr>
        <w:t>the 150th anniversary</w:t>
      </w:r>
      <w:r w:rsidRPr="00DB2E15">
        <w:rPr>
          <w:rFonts w:ascii="Times New Roman" w:hAnsi="Times New Roman"/>
          <w:b/>
          <w:sz w:val="24"/>
          <w:szCs w:val="24"/>
          <w:lang w:val="en"/>
        </w:rPr>
        <w:t xml:space="preserve"> </w:t>
      </w:r>
      <w:r w:rsidRPr="00DB2E15">
        <w:rPr>
          <w:rStyle w:val="hps"/>
          <w:rFonts w:ascii="Times New Roman" w:hAnsi="Times New Roman"/>
          <w:b/>
          <w:sz w:val="24"/>
          <w:szCs w:val="24"/>
          <w:lang w:val="en"/>
        </w:rPr>
        <w:t>of the birth</w:t>
      </w:r>
      <w:r w:rsidRPr="00DB2E15">
        <w:rPr>
          <w:rFonts w:ascii="Times New Roman" w:hAnsi="Times New Roman"/>
          <w:b/>
          <w:sz w:val="24"/>
          <w:szCs w:val="24"/>
          <w:lang w:val="en"/>
        </w:rPr>
        <w:t xml:space="preserve">: an exhibition </w:t>
      </w:r>
      <w:r w:rsidRPr="00DB2E15">
        <w:rPr>
          <w:rStyle w:val="hps"/>
          <w:rFonts w:ascii="Times New Roman" w:hAnsi="Times New Roman"/>
          <w:b/>
          <w:sz w:val="24"/>
          <w:szCs w:val="24"/>
          <w:lang w:val="en"/>
        </w:rPr>
        <w:t>of publications from</w:t>
      </w:r>
      <w:r w:rsidRPr="00DB2E15">
        <w:rPr>
          <w:rFonts w:ascii="Times New Roman" w:hAnsi="Times New Roman"/>
          <w:b/>
          <w:sz w:val="24"/>
          <w:szCs w:val="24"/>
          <w:lang w:val="en"/>
        </w:rPr>
        <w:t xml:space="preserve"> </w:t>
      </w:r>
      <w:r w:rsidRPr="00DB2E15">
        <w:rPr>
          <w:rFonts w:ascii="Times New Roman" w:hAnsi="Times New Roman"/>
          <w:b/>
          <w:sz w:val="24"/>
          <w:szCs w:val="24"/>
          <w:lang w:val="en-US"/>
        </w:rPr>
        <w:t xml:space="preserve">the </w:t>
      </w:r>
      <w:r w:rsidRPr="00DB2E15">
        <w:rPr>
          <w:rFonts w:ascii="Times New Roman" w:hAnsi="Times New Roman"/>
          <w:b/>
          <w:bCs/>
          <w:sz w:val="24"/>
          <w:szCs w:val="24"/>
          <w:lang w:val="en-US"/>
        </w:rPr>
        <w:t>Library of the Russian Academy of Sciences</w:t>
      </w:r>
    </w:p>
    <w:p w:rsidR="003676D5" w:rsidRPr="00DB2E15" w:rsidRDefault="003676D5" w:rsidP="003676D5">
      <w:pPr>
        <w:spacing w:after="0" w:line="360" w:lineRule="auto"/>
        <w:jc w:val="both"/>
        <w:rPr>
          <w:rFonts w:ascii="Times New Roman" w:hAnsi="Times New Roman"/>
          <w:sz w:val="24"/>
          <w:szCs w:val="24"/>
        </w:rPr>
      </w:pPr>
    </w:p>
    <w:p w:rsidR="003676D5" w:rsidRPr="00DB2E15" w:rsidRDefault="003676D5" w:rsidP="003676D5">
      <w:pPr>
        <w:spacing w:after="0" w:line="360" w:lineRule="auto"/>
        <w:ind w:firstLine="900"/>
        <w:jc w:val="both"/>
        <w:rPr>
          <w:rStyle w:val="hps"/>
          <w:rFonts w:ascii="Times New Roman" w:hAnsi="Times New Roman"/>
          <w:sz w:val="24"/>
          <w:szCs w:val="24"/>
          <w:lang w:val="en"/>
        </w:rPr>
      </w:pPr>
      <w:r w:rsidRPr="00DB2E15">
        <w:rPr>
          <w:rStyle w:val="hps"/>
          <w:rFonts w:ascii="Times New Roman" w:hAnsi="Times New Roman"/>
          <w:sz w:val="24"/>
          <w:szCs w:val="24"/>
          <w:lang w:val="en"/>
        </w:rPr>
        <w:t>In 2013,</w:t>
      </w:r>
      <w:r w:rsidRPr="00DB2E15">
        <w:rPr>
          <w:rFonts w:ascii="Times New Roman" w:hAnsi="Times New Roman"/>
          <w:sz w:val="24"/>
          <w:szCs w:val="24"/>
          <w:lang w:val="en"/>
        </w:rPr>
        <w:t xml:space="preserve"> </w:t>
      </w:r>
      <w:r w:rsidRPr="00DB2E15">
        <w:rPr>
          <w:rStyle w:val="hps"/>
          <w:rFonts w:ascii="Times New Roman" w:hAnsi="Times New Roman"/>
          <w:sz w:val="24"/>
          <w:szCs w:val="24"/>
          <w:lang w:val="en"/>
        </w:rPr>
        <w:t>the 150th</w:t>
      </w:r>
      <w:r w:rsidRPr="00DB2E15">
        <w:rPr>
          <w:rFonts w:ascii="Times New Roman" w:hAnsi="Times New Roman"/>
          <w:sz w:val="24"/>
          <w:szCs w:val="24"/>
          <w:lang w:val="en"/>
        </w:rPr>
        <w:t xml:space="preserve"> </w:t>
      </w:r>
      <w:r w:rsidRPr="00DB2E15">
        <w:rPr>
          <w:rStyle w:val="hps"/>
          <w:rFonts w:ascii="Times New Roman" w:hAnsi="Times New Roman"/>
          <w:sz w:val="24"/>
          <w:szCs w:val="24"/>
          <w:lang w:val="en"/>
        </w:rPr>
        <w:t>anniversary of the birth</w:t>
      </w:r>
      <w:r w:rsidRPr="00DB2E15">
        <w:rPr>
          <w:rFonts w:ascii="Times New Roman" w:hAnsi="Times New Roman"/>
          <w:sz w:val="24"/>
          <w:szCs w:val="24"/>
          <w:lang w:val="en"/>
        </w:rPr>
        <w:t xml:space="preserve"> </w:t>
      </w:r>
      <w:r w:rsidRPr="00DB2E15">
        <w:rPr>
          <w:rStyle w:val="hps"/>
          <w:rFonts w:ascii="Times New Roman" w:hAnsi="Times New Roman"/>
          <w:sz w:val="24"/>
          <w:szCs w:val="24"/>
          <w:lang w:val="en"/>
        </w:rPr>
        <w:t>of outstanding Bulgarian</w:t>
      </w:r>
      <w:r w:rsidRPr="00DB2E15">
        <w:rPr>
          <w:rFonts w:ascii="Times New Roman" w:hAnsi="Times New Roman"/>
          <w:sz w:val="24"/>
          <w:szCs w:val="24"/>
          <w:lang w:val="en"/>
        </w:rPr>
        <w:t xml:space="preserve"> </w:t>
      </w:r>
      <w:r w:rsidRPr="00DB2E15">
        <w:rPr>
          <w:rStyle w:val="hps"/>
          <w:rFonts w:ascii="Times New Roman" w:hAnsi="Times New Roman"/>
          <w:sz w:val="24"/>
          <w:szCs w:val="24"/>
          <w:lang w:val="en"/>
        </w:rPr>
        <w:t>linguists</w:t>
      </w:r>
      <w:r w:rsidRPr="00DB2E15">
        <w:rPr>
          <w:rFonts w:ascii="Times New Roman" w:hAnsi="Times New Roman"/>
          <w:sz w:val="24"/>
          <w:szCs w:val="24"/>
          <w:lang w:val="en"/>
        </w:rPr>
        <w:t xml:space="preserve"> </w:t>
      </w:r>
      <w:r w:rsidRPr="00DB2E15">
        <w:rPr>
          <w:rStyle w:val="hps"/>
          <w:rFonts w:ascii="Times New Roman" w:hAnsi="Times New Roman"/>
          <w:sz w:val="24"/>
          <w:szCs w:val="24"/>
          <w:lang w:val="en"/>
        </w:rPr>
        <w:t>B.</w:t>
      </w:r>
      <w:r w:rsidRPr="00DB2E15">
        <w:rPr>
          <w:rFonts w:ascii="Times New Roman" w:hAnsi="Times New Roman"/>
          <w:sz w:val="24"/>
          <w:szCs w:val="24"/>
          <w:lang w:val="en"/>
        </w:rPr>
        <w:t xml:space="preserve"> </w:t>
      </w:r>
      <w:r w:rsidRPr="00DB2E15">
        <w:rPr>
          <w:rStyle w:val="hps"/>
          <w:rFonts w:ascii="Times New Roman" w:hAnsi="Times New Roman"/>
          <w:sz w:val="24"/>
          <w:szCs w:val="24"/>
          <w:lang w:val="en"/>
        </w:rPr>
        <w:t>Tsonev</w:t>
      </w:r>
      <w:r w:rsidRPr="00DB2E15">
        <w:rPr>
          <w:rFonts w:ascii="Times New Roman" w:hAnsi="Times New Roman"/>
          <w:sz w:val="24"/>
          <w:szCs w:val="24"/>
          <w:lang w:val="en"/>
        </w:rPr>
        <w:t xml:space="preserve"> </w:t>
      </w:r>
      <w:r w:rsidRPr="00DB2E15">
        <w:rPr>
          <w:rStyle w:val="hpsatn"/>
          <w:rFonts w:ascii="Times New Roman" w:hAnsi="Times New Roman"/>
          <w:sz w:val="24"/>
          <w:szCs w:val="24"/>
          <w:lang w:val="en"/>
        </w:rPr>
        <w:t>(</w:t>
      </w:r>
      <w:r w:rsidRPr="00DB2E15">
        <w:rPr>
          <w:rFonts w:ascii="Times New Roman" w:hAnsi="Times New Roman"/>
          <w:sz w:val="24"/>
          <w:szCs w:val="24"/>
          <w:lang w:val="en"/>
        </w:rPr>
        <w:t>1863</w:t>
      </w:r>
      <w:r w:rsidRPr="00DB2E15">
        <w:rPr>
          <w:rFonts w:ascii="Times New Roman" w:hAnsi="Times New Roman"/>
          <w:sz w:val="24"/>
          <w:szCs w:val="24"/>
          <w:lang w:val="en-US"/>
        </w:rPr>
        <w:t>—</w:t>
      </w:r>
      <w:r w:rsidRPr="00DB2E15">
        <w:rPr>
          <w:rFonts w:ascii="Times New Roman" w:hAnsi="Times New Roman"/>
          <w:sz w:val="24"/>
          <w:szCs w:val="24"/>
          <w:lang w:val="en"/>
        </w:rPr>
        <w:t xml:space="preserve">1926) and L. </w:t>
      </w:r>
      <w:r w:rsidRPr="00DB2E15">
        <w:rPr>
          <w:rStyle w:val="hps"/>
          <w:rFonts w:ascii="Times New Roman" w:hAnsi="Times New Roman"/>
          <w:sz w:val="24"/>
          <w:szCs w:val="24"/>
          <w:lang w:val="en"/>
        </w:rPr>
        <w:t>Miletich</w:t>
      </w:r>
      <w:r w:rsidRPr="00DB2E15">
        <w:rPr>
          <w:rFonts w:ascii="Times New Roman" w:hAnsi="Times New Roman"/>
          <w:sz w:val="24"/>
          <w:szCs w:val="24"/>
          <w:lang w:val="en"/>
        </w:rPr>
        <w:t xml:space="preserve"> </w:t>
      </w:r>
      <w:r w:rsidRPr="00DB2E15">
        <w:rPr>
          <w:rStyle w:val="hps"/>
          <w:rFonts w:ascii="Times New Roman" w:hAnsi="Times New Roman"/>
          <w:sz w:val="24"/>
          <w:szCs w:val="24"/>
          <w:lang w:val="en"/>
        </w:rPr>
        <w:t>(1863</w:t>
      </w:r>
      <w:r w:rsidRPr="00DB2E15">
        <w:rPr>
          <w:rFonts w:ascii="Times New Roman" w:hAnsi="Times New Roman"/>
          <w:sz w:val="24"/>
          <w:szCs w:val="24"/>
          <w:lang w:val="en-US"/>
        </w:rPr>
        <w:t>—</w:t>
      </w:r>
      <w:r w:rsidRPr="00DB2E15">
        <w:rPr>
          <w:rStyle w:val="hps"/>
          <w:rFonts w:ascii="Times New Roman" w:hAnsi="Times New Roman"/>
          <w:sz w:val="24"/>
          <w:szCs w:val="24"/>
          <w:lang w:val="en"/>
        </w:rPr>
        <w:t>1937)</w:t>
      </w:r>
      <w:r w:rsidRPr="00DB2E15">
        <w:rPr>
          <w:rFonts w:ascii="Times New Roman" w:hAnsi="Times New Roman"/>
          <w:sz w:val="24"/>
          <w:szCs w:val="24"/>
          <w:lang w:val="en"/>
        </w:rPr>
        <w:t xml:space="preserve">. </w:t>
      </w:r>
      <w:r w:rsidRPr="00DB2E15">
        <w:rPr>
          <w:rStyle w:val="hps"/>
          <w:rFonts w:ascii="Times New Roman" w:hAnsi="Times New Roman"/>
          <w:sz w:val="24"/>
          <w:szCs w:val="24"/>
          <w:lang w:val="en"/>
        </w:rPr>
        <w:t>The scientists’ works</w:t>
      </w:r>
      <w:r w:rsidRPr="00DB2E15">
        <w:rPr>
          <w:rFonts w:ascii="Times New Roman" w:hAnsi="Times New Roman"/>
          <w:sz w:val="24"/>
          <w:szCs w:val="24"/>
          <w:lang w:val="en"/>
        </w:rPr>
        <w:t xml:space="preserve">, revealing the </w:t>
      </w:r>
      <w:r w:rsidRPr="00DB2E15">
        <w:rPr>
          <w:rStyle w:val="hps"/>
          <w:rFonts w:ascii="Times New Roman" w:hAnsi="Times New Roman"/>
          <w:sz w:val="24"/>
          <w:szCs w:val="24"/>
          <w:lang w:val="en"/>
        </w:rPr>
        <w:t>connections</w:t>
      </w:r>
      <w:r w:rsidRPr="00DB2E15">
        <w:rPr>
          <w:rFonts w:ascii="Times New Roman" w:hAnsi="Times New Roman"/>
          <w:sz w:val="24"/>
          <w:szCs w:val="24"/>
          <w:lang w:val="en"/>
        </w:rPr>
        <w:t xml:space="preserve"> </w:t>
      </w:r>
      <w:r w:rsidRPr="00DB2E15">
        <w:rPr>
          <w:rStyle w:val="hps"/>
          <w:rFonts w:ascii="Times New Roman" w:hAnsi="Times New Roman"/>
          <w:sz w:val="24"/>
          <w:szCs w:val="24"/>
          <w:lang w:val="en"/>
        </w:rPr>
        <w:t>of the ethnic language</w:t>
      </w:r>
      <w:r w:rsidRPr="00DB2E15">
        <w:rPr>
          <w:rFonts w:ascii="Times New Roman" w:hAnsi="Times New Roman"/>
          <w:sz w:val="24"/>
          <w:szCs w:val="24"/>
          <w:lang w:val="en"/>
        </w:rPr>
        <w:t xml:space="preserve"> with</w:t>
      </w:r>
      <w:r w:rsidRPr="00DB2E15">
        <w:rPr>
          <w:rStyle w:val="hps"/>
          <w:rFonts w:ascii="Times New Roman" w:hAnsi="Times New Roman"/>
          <w:sz w:val="24"/>
          <w:szCs w:val="24"/>
          <w:lang w:val="en"/>
        </w:rPr>
        <w:t xml:space="preserve"> the culture and</w:t>
      </w:r>
      <w:r w:rsidRPr="00DB2E15">
        <w:rPr>
          <w:rFonts w:ascii="Times New Roman" w:hAnsi="Times New Roman"/>
          <w:sz w:val="24"/>
          <w:szCs w:val="24"/>
          <w:lang w:val="en"/>
        </w:rPr>
        <w:t xml:space="preserve"> </w:t>
      </w:r>
      <w:r w:rsidRPr="00DB2E15">
        <w:rPr>
          <w:rStyle w:val="hps"/>
          <w:rFonts w:ascii="Times New Roman" w:hAnsi="Times New Roman"/>
          <w:sz w:val="24"/>
          <w:szCs w:val="24"/>
          <w:lang w:val="en"/>
        </w:rPr>
        <w:t>history of</w:t>
      </w:r>
      <w:r w:rsidRPr="00DB2E15">
        <w:rPr>
          <w:rFonts w:ascii="Times New Roman" w:hAnsi="Times New Roman"/>
          <w:sz w:val="24"/>
          <w:szCs w:val="24"/>
          <w:lang w:val="en"/>
        </w:rPr>
        <w:t xml:space="preserve"> </w:t>
      </w:r>
      <w:r w:rsidRPr="00DB2E15">
        <w:rPr>
          <w:rStyle w:val="hps"/>
          <w:rFonts w:ascii="Times New Roman" w:hAnsi="Times New Roman"/>
          <w:sz w:val="24"/>
          <w:szCs w:val="24"/>
          <w:lang w:val="en"/>
        </w:rPr>
        <w:t>the ethnic group,</w:t>
      </w:r>
      <w:r w:rsidRPr="00DB2E15">
        <w:rPr>
          <w:rFonts w:ascii="Times New Roman" w:hAnsi="Times New Roman"/>
          <w:sz w:val="24"/>
          <w:szCs w:val="24"/>
          <w:lang w:val="en"/>
        </w:rPr>
        <w:t xml:space="preserve"> </w:t>
      </w:r>
      <w:r w:rsidRPr="00DB2E15">
        <w:rPr>
          <w:rStyle w:val="hps"/>
          <w:rFonts w:ascii="Times New Roman" w:hAnsi="Times New Roman"/>
          <w:sz w:val="24"/>
          <w:szCs w:val="24"/>
          <w:lang w:val="en"/>
        </w:rPr>
        <w:t>are at the heart</w:t>
      </w:r>
      <w:r w:rsidRPr="00DB2E15">
        <w:rPr>
          <w:rFonts w:ascii="Times New Roman" w:hAnsi="Times New Roman"/>
          <w:sz w:val="24"/>
          <w:szCs w:val="24"/>
          <w:lang w:val="en"/>
        </w:rPr>
        <w:t xml:space="preserve"> </w:t>
      </w:r>
      <w:r w:rsidRPr="00DB2E15">
        <w:rPr>
          <w:rStyle w:val="hps"/>
          <w:rFonts w:ascii="Times New Roman" w:hAnsi="Times New Roman"/>
          <w:sz w:val="24"/>
          <w:szCs w:val="24"/>
          <w:lang w:val="en"/>
        </w:rPr>
        <w:t>of university</w:t>
      </w:r>
      <w:r w:rsidRPr="00DB2E15">
        <w:rPr>
          <w:rFonts w:ascii="Times New Roman" w:hAnsi="Times New Roman"/>
          <w:sz w:val="24"/>
          <w:szCs w:val="24"/>
          <w:lang w:val="en"/>
        </w:rPr>
        <w:t xml:space="preserve"> </w:t>
      </w:r>
      <w:r w:rsidRPr="00DB2E15">
        <w:rPr>
          <w:rStyle w:val="hps"/>
          <w:rFonts w:ascii="Times New Roman" w:hAnsi="Times New Roman"/>
          <w:sz w:val="24"/>
          <w:szCs w:val="24"/>
          <w:lang w:val="en"/>
        </w:rPr>
        <w:t>courses on the history</w:t>
      </w:r>
      <w:r w:rsidRPr="00DB2E15">
        <w:rPr>
          <w:rFonts w:ascii="Times New Roman" w:hAnsi="Times New Roman"/>
          <w:sz w:val="24"/>
          <w:szCs w:val="24"/>
          <w:lang w:val="en"/>
        </w:rPr>
        <w:t xml:space="preserve"> </w:t>
      </w:r>
      <w:r w:rsidRPr="00DB2E15">
        <w:rPr>
          <w:rStyle w:val="hps"/>
          <w:rFonts w:ascii="Times New Roman" w:hAnsi="Times New Roman"/>
          <w:sz w:val="24"/>
          <w:szCs w:val="24"/>
          <w:lang w:val="en"/>
        </w:rPr>
        <w:t>and</w:t>
      </w:r>
      <w:r w:rsidRPr="00DB2E15">
        <w:rPr>
          <w:rFonts w:ascii="Times New Roman" w:hAnsi="Times New Roman"/>
          <w:sz w:val="24"/>
          <w:szCs w:val="24"/>
          <w:lang w:val="en"/>
        </w:rPr>
        <w:t xml:space="preserve"> </w:t>
      </w:r>
      <w:r w:rsidRPr="00DB2E15">
        <w:rPr>
          <w:rStyle w:val="hps"/>
          <w:rFonts w:ascii="Times New Roman" w:hAnsi="Times New Roman"/>
          <w:sz w:val="24"/>
          <w:szCs w:val="24"/>
          <w:lang w:val="en"/>
        </w:rPr>
        <w:t>dialects</w:t>
      </w:r>
      <w:r w:rsidRPr="00DB2E15">
        <w:rPr>
          <w:rFonts w:ascii="Times New Roman" w:hAnsi="Times New Roman"/>
          <w:sz w:val="24"/>
          <w:szCs w:val="24"/>
          <w:lang w:val="en"/>
        </w:rPr>
        <w:t xml:space="preserve"> </w:t>
      </w:r>
      <w:r w:rsidRPr="00DB2E15">
        <w:rPr>
          <w:rStyle w:val="hps"/>
          <w:rFonts w:ascii="Times New Roman" w:hAnsi="Times New Roman"/>
          <w:sz w:val="24"/>
          <w:szCs w:val="24"/>
          <w:lang w:val="en"/>
        </w:rPr>
        <w:t>of Bulgarian language</w:t>
      </w:r>
      <w:r w:rsidRPr="00DB2E15">
        <w:rPr>
          <w:rFonts w:ascii="Times New Roman" w:hAnsi="Times New Roman"/>
          <w:sz w:val="24"/>
          <w:szCs w:val="24"/>
          <w:lang w:val="en"/>
        </w:rPr>
        <w:t xml:space="preserve">; </w:t>
      </w:r>
      <w:r w:rsidRPr="00DB2E15">
        <w:rPr>
          <w:rStyle w:val="hps"/>
          <w:rFonts w:ascii="Times New Roman" w:hAnsi="Times New Roman"/>
          <w:sz w:val="24"/>
          <w:szCs w:val="24"/>
          <w:lang w:val="en"/>
        </w:rPr>
        <w:t>compiled and</w:t>
      </w:r>
      <w:r w:rsidRPr="00DB2E15">
        <w:rPr>
          <w:rFonts w:ascii="Times New Roman" w:hAnsi="Times New Roman"/>
          <w:sz w:val="24"/>
          <w:szCs w:val="24"/>
          <w:lang w:val="en"/>
        </w:rPr>
        <w:t xml:space="preserve"> </w:t>
      </w:r>
      <w:r w:rsidRPr="00DB2E15">
        <w:rPr>
          <w:rStyle w:val="hps"/>
          <w:rFonts w:ascii="Times New Roman" w:hAnsi="Times New Roman"/>
          <w:sz w:val="24"/>
          <w:szCs w:val="24"/>
          <w:lang w:val="en"/>
        </w:rPr>
        <w:t>published</w:t>
      </w:r>
      <w:r w:rsidRPr="00DB2E15">
        <w:rPr>
          <w:rFonts w:ascii="Times New Roman" w:hAnsi="Times New Roman"/>
          <w:sz w:val="24"/>
          <w:szCs w:val="24"/>
          <w:lang w:val="en"/>
        </w:rPr>
        <w:t xml:space="preserve"> by Tsonev and Miletich </w:t>
      </w:r>
      <w:r w:rsidRPr="00DB2E15">
        <w:rPr>
          <w:rStyle w:val="hps"/>
          <w:rFonts w:ascii="Times New Roman" w:hAnsi="Times New Roman"/>
          <w:sz w:val="24"/>
          <w:szCs w:val="24"/>
          <w:lang w:val="en"/>
        </w:rPr>
        <w:t>historical and</w:t>
      </w:r>
      <w:r w:rsidRPr="00DB2E15">
        <w:rPr>
          <w:rFonts w:ascii="Times New Roman" w:hAnsi="Times New Roman"/>
          <w:sz w:val="24"/>
          <w:szCs w:val="24"/>
          <w:lang w:val="en"/>
        </w:rPr>
        <w:t xml:space="preserve"> </w:t>
      </w:r>
      <w:r w:rsidRPr="00DB2E15">
        <w:rPr>
          <w:rStyle w:val="hps"/>
          <w:rFonts w:ascii="Times New Roman" w:hAnsi="Times New Roman"/>
          <w:sz w:val="24"/>
          <w:szCs w:val="24"/>
          <w:lang w:val="en"/>
        </w:rPr>
        <w:t>dialectal</w:t>
      </w:r>
      <w:r w:rsidRPr="00DB2E15">
        <w:rPr>
          <w:rFonts w:ascii="Times New Roman" w:hAnsi="Times New Roman"/>
          <w:sz w:val="24"/>
          <w:szCs w:val="24"/>
          <w:lang w:val="en"/>
        </w:rPr>
        <w:t xml:space="preserve"> </w:t>
      </w:r>
      <w:r w:rsidRPr="00DB2E15">
        <w:rPr>
          <w:rStyle w:val="hps"/>
          <w:rFonts w:ascii="Times New Roman" w:hAnsi="Times New Roman"/>
          <w:sz w:val="24"/>
          <w:szCs w:val="24"/>
          <w:lang w:val="en"/>
        </w:rPr>
        <w:t>materials are use</w:t>
      </w:r>
      <w:r w:rsidRPr="00DB2E15">
        <w:rPr>
          <w:rFonts w:ascii="Times New Roman" w:hAnsi="Times New Roman"/>
          <w:sz w:val="24"/>
          <w:szCs w:val="24"/>
          <w:lang w:val="en"/>
        </w:rPr>
        <w:t xml:space="preserve">d </w:t>
      </w:r>
      <w:r w:rsidRPr="00DB2E15">
        <w:rPr>
          <w:rStyle w:val="hps"/>
          <w:rFonts w:ascii="Times New Roman" w:hAnsi="Times New Roman"/>
          <w:sz w:val="24"/>
          <w:szCs w:val="24"/>
          <w:lang w:val="en"/>
        </w:rPr>
        <w:t>in the modern research.</w:t>
      </w:r>
    </w:p>
    <w:p w:rsidR="003676D5" w:rsidRPr="00D52FA0" w:rsidRDefault="003676D5" w:rsidP="003676D5">
      <w:pPr>
        <w:spacing w:after="0" w:line="360" w:lineRule="auto"/>
        <w:ind w:firstLine="709"/>
        <w:jc w:val="both"/>
        <w:rPr>
          <w:rStyle w:val="hps"/>
          <w:rFonts w:ascii="Times New Roman" w:hAnsi="Times New Roman"/>
          <w:sz w:val="24"/>
          <w:szCs w:val="24"/>
          <w:lang w:val="en-US"/>
        </w:rPr>
      </w:pPr>
      <w:r w:rsidRPr="00DB2E15">
        <w:rPr>
          <w:rStyle w:val="hps"/>
          <w:rFonts w:ascii="Times New Roman" w:hAnsi="Times New Roman"/>
          <w:sz w:val="24"/>
          <w:szCs w:val="24"/>
          <w:lang w:val="en"/>
        </w:rPr>
        <w:t>Scientific heritage</w:t>
      </w:r>
      <w:r w:rsidRPr="00DB2E15">
        <w:rPr>
          <w:rFonts w:ascii="Times New Roman" w:hAnsi="Times New Roman"/>
          <w:sz w:val="24"/>
          <w:szCs w:val="24"/>
          <w:lang w:val="en"/>
        </w:rPr>
        <w:t xml:space="preserve"> of </w:t>
      </w:r>
      <w:r w:rsidRPr="00DB2E15">
        <w:rPr>
          <w:rStyle w:val="hps"/>
          <w:rFonts w:ascii="Times New Roman" w:hAnsi="Times New Roman"/>
          <w:sz w:val="24"/>
          <w:szCs w:val="24"/>
          <w:lang w:val="en"/>
        </w:rPr>
        <w:t>B.</w:t>
      </w:r>
      <w:r w:rsidRPr="00DB2E15">
        <w:rPr>
          <w:rFonts w:ascii="Times New Roman" w:hAnsi="Times New Roman"/>
          <w:sz w:val="24"/>
          <w:szCs w:val="24"/>
          <w:lang w:val="en"/>
        </w:rPr>
        <w:t xml:space="preserve"> </w:t>
      </w:r>
      <w:r w:rsidRPr="00DB2E15">
        <w:rPr>
          <w:rStyle w:val="hps"/>
          <w:rFonts w:ascii="Times New Roman" w:hAnsi="Times New Roman"/>
          <w:sz w:val="24"/>
          <w:szCs w:val="24"/>
          <w:lang w:val="en"/>
        </w:rPr>
        <w:t>Tsonev</w:t>
      </w:r>
      <w:r w:rsidRPr="00DB2E15">
        <w:rPr>
          <w:rFonts w:ascii="Times New Roman" w:hAnsi="Times New Roman"/>
          <w:sz w:val="24"/>
          <w:szCs w:val="24"/>
          <w:lang w:val="en"/>
        </w:rPr>
        <w:t xml:space="preserve"> </w:t>
      </w:r>
      <w:r w:rsidRPr="00DB2E15">
        <w:rPr>
          <w:rStyle w:val="hps"/>
          <w:rFonts w:ascii="Times New Roman" w:hAnsi="Times New Roman"/>
          <w:sz w:val="24"/>
          <w:szCs w:val="24"/>
          <w:lang w:val="en"/>
        </w:rPr>
        <w:t>and L.</w:t>
      </w:r>
      <w:r w:rsidRPr="00DB2E15">
        <w:rPr>
          <w:rFonts w:ascii="Times New Roman" w:hAnsi="Times New Roman"/>
          <w:sz w:val="24"/>
          <w:szCs w:val="24"/>
          <w:lang w:val="en"/>
        </w:rPr>
        <w:t xml:space="preserve"> </w:t>
      </w:r>
      <w:r w:rsidRPr="00DB2E15">
        <w:rPr>
          <w:rStyle w:val="hps"/>
          <w:rFonts w:ascii="Times New Roman" w:hAnsi="Times New Roman"/>
          <w:sz w:val="24"/>
          <w:szCs w:val="24"/>
          <w:lang w:val="en"/>
        </w:rPr>
        <w:t>Miletich</w:t>
      </w:r>
      <w:r w:rsidRPr="00DB2E15">
        <w:rPr>
          <w:rFonts w:ascii="Times New Roman" w:hAnsi="Times New Roman"/>
          <w:sz w:val="24"/>
          <w:szCs w:val="24"/>
          <w:lang w:val="en"/>
        </w:rPr>
        <w:t xml:space="preserve"> is </w:t>
      </w:r>
      <w:r w:rsidRPr="00DB2E15">
        <w:rPr>
          <w:rStyle w:val="hps"/>
          <w:rFonts w:ascii="Times New Roman" w:hAnsi="Times New Roman"/>
          <w:sz w:val="24"/>
          <w:szCs w:val="24"/>
          <w:lang w:val="en"/>
        </w:rPr>
        <w:t>well represented</w:t>
      </w:r>
      <w:r w:rsidRPr="00DB2E15">
        <w:rPr>
          <w:rFonts w:ascii="Times New Roman" w:hAnsi="Times New Roman"/>
          <w:sz w:val="24"/>
          <w:szCs w:val="24"/>
          <w:lang w:val="en"/>
        </w:rPr>
        <w:t xml:space="preserve"> </w:t>
      </w:r>
      <w:r w:rsidRPr="00DB2E15">
        <w:rPr>
          <w:rStyle w:val="hps"/>
          <w:rFonts w:ascii="Times New Roman" w:hAnsi="Times New Roman"/>
          <w:sz w:val="24"/>
          <w:szCs w:val="24"/>
          <w:lang w:val="en"/>
        </w:rPr>
        <w:t>in the collections of</w:t>
      </w:r>
      <w:r w:rsidRPr="00DB2E15">
        <w:rPr>
          <w:rFonts w:ascii="Times New Roman" w:hAnsi="Times New Roman"/>
          <w:sz w:val="24"/>
          <w:szCs w:val="24"/>
          <w:lang w:val="en"/>
        </w:rPr>
        <w:t xml:space="preserve"> </w:t>
      </w:r>
      <w:r w:rsidRPr="00DB2E15">
        <w:rPr>
          <w:rStyle w:val="hps"/>
          <w:rFonts w:ascii="Times New Roman" w:hAnsi="Times New Roman"/>
          <w:sz w:val="24"/>
          <w:szCs w:val="24"/>
          <w:lang w:val="en"/>
        </w:rPr>
        <w:t xml:space="preserve">the </w:t>
      </w:r>
      <w:r w:rsidRPr="00DB2E15">
        <w:rPr>
          <w:rFonts w:ascii="Times New Roman" w:hAnsi="Times New Roman"/>
          <w:bCs/>
          <w:sz w:val="24"/>
          <w:szCs w:val="24"/>
          <w:lang w:val="en-US"/>
        </w:rPr>
        <w:t>Library of the Russian Academy of Sciences</w:t>
      </w:r>
      <w:r w:rsidRPr="00DB2E15">
        <w:rPr>
          <w:rStyle w:val="hps"/>
          <w:rFonts w:ascii="Times New Roman" w:hAnsi="Times New Roman"/>
          <w:sz w:val="24"/>
          <w:szCs w:val="24"/>
          <w:lang w:val="en"/>
        </w:rPr>
        <w:t>;</w:t>
      </w:r>
      <w:r w:rsidRPr="00DB2E15">
        <w:rPr>
          <w:rFonts w:ascii="Times New Roman" w:hAnsi="Times New Roman"/>
          <w:sz w:val="24"/>
          <w:szCs w:val="24"/>
          <w:lang w:val="en"/>
        </w:rPr>
        <w:t xml:space="preserve"> </w:t>
      </w:r>
      <w:r w:rsidRPr="00DB2E15">
        <w:rPr>
          <w:rStyle w:val="hps"/>
          <w:rFonts w:ascii="Times New Roman" w:hAnsi="Times New Roman"/>
          <w:sz w:val="24"/>
          <w:szCs w:val="24"/>
          <w:lang w:val="en"/>
        </w:rPr>
        <w:t>ownership and author’s</w:t>
      </w:r>
      <w:r>
        <w:rPr>
          <w:rStyle w:val="hps"/>
          <w:rFonts w:ascii="Times New Roman" w:hAnsi="Times New Roman"/>
          <w:sz w:val="24"/>
          <w:szCs w:val="24"/>
          <w:lang w:val="en"/>
        </w:rPr>
        <w:t xml:space="preserve"> </w:t>
      </w:r>
      <w:r w:rsidRPr="00DB2E15">
        <w:rPr>
          <w:rFonts w:ascii="Times New Roman" w:hAnsi="Times New Roman"/>
          <w:sz w:val="24"/>
          <w:szCs w:val="24"/>
          <w:lang w:val="en-US"/>
        </w:rPr>
        <w:t xml:space="preserve">autographs on the pages of the </w:t>
      </w:r>
      <w:r w:rsidRPr="00DB2E15">
        <w:rPr>
          <w:rStyle w:val="hps"/>
          <w:rFonts w:ascii="Times New Roman" w:hAnsi="Times New Roman"/>
          <w:sz w:val="24"/>
          <w:szCs w:val="24"/>
          <w:lang w:val="en"/>
        </w:rPr>
        <w:t>publications</w:t>
      </w:r>
      <w:r w:rsidRPr="00DB2E15">
        <w:rPr>
          <w:rFonts w:ascii="Times New Roman" w:hAnsi="Times New Roman"/>
          <w:sz w:val="24"/>
          <w:szCs w:val="24"/>
          <w:lang w:val="en"/>
        </w:rPr>
        <w:t xml:space="preserve"> </w:t>
      </w:r>
      <w:r w:rsidRPr="00DB2E15">
        <w:rPr>
          <w:rStyle w:val="hps"/>
          <w:rFonts w:ascii="Times New Roman" w:hAnsi="Times New Roman"/>
          <w:sz w:val="24"/>
          <w:szCs w:val="24"/>
          <w:lang w:val="en"/>
        </w:rPr>
        <w:t>disclose</w:t>
      </w:r>
      <w:r w:rsidRPr="00DB2E15">
        <w:rPr>
          <w:rFonts w:ascii="Times New Roman" w:hAnsi="Times New Roman"/>
          <w:sz w:val="24"/>
          <w:szCs w:val="24"/>
          <w:lang w:val="en"/>
        </w:rPr>
        <w:t xml:space="preserve"> </w:t>
      </w:r>
      <w:r w:rsidRPr="00DB2E15">
        <w:rPr>
          <w:rStyle w:val="hpsatn"/>
          <w:rFonts w:ascii="Times New Roman" w:hAnsi="Times New Roman"/>
          <w:sz w:val="24"/>
          <w:szCs w:val="24"/>
          <w:lang w:val="en"/>
        </w:rPr>
        <w:t>the Russian-</w:t>
      </w:r>
      <w:r w:rsidRPr="00DB2E15">
        <w:rPr>
          <w:rFonts w:ascii="Times New Roman" w:hAnsi="Times New Roman"/>
          <w:sz w:val="24"/>
          <w:szCs w:val="24"/>
          <w:lang w:val="en"/>
        </w:rPr>
        <w:t xml:space="preserve">Bulgarian </w:t>
      </w:r>
      <w:r w:rsidRPr="00DB2E15">
        <w:rPr>
          <w:rStyle w:val="hps"/>
          <w:rFonts w:ascii="Times New Roman" w:hAnsi="Times New Roman"/>
          <w:sz w:val="24"/>
          <w:szCs w:val="24"/>
          <w:lang w:val="en"/>
        </w:rPr>
        <w:t>scientific</w:t>
      </w:r>
      <w:r w:rsidRPr="00DB2E15">
        <w:rPr>
          <w:rFonts w:ascii="Times New Roman" w:hAnsi="Times New Roman"/>
          <w:sz w:val="24"/>
          <w:szCs w:val="24"/>
          <w:lang w:val="en"/>
        </w:rPr>
        <w:t xml:space="preserve"> </w:t>
      </w:r>
      <w:r w:rsidRPr="00DB2E15">
        <w:rPr>
          <w:rStyle w:val="hps"/>
          <w:rFonts w:ascii="Times New Roman" w:hAnsi="Times New Roman"/>
          <w:sz w:val="24"/>
          <w:szCs w:val="24"/>
          <w:lang w:val="en"/>
        </w:rPr>
        <w:t>and cultural relations.</w:t>
      </w:r>
    </w:p>
    <w:p w:rsidR="003676D5" w:rsidRPr="00D52FA0" w:rsidRDefault="003676D5" w:rsidP="003676D5">
      <w:pPr>
        <w:spacing w:after="0" w:line="360" w:lineRule="auto"/>
        <w:ind w:firstLine="709"/>
        <w:jc w:val="both"/>
        <w:rPr>
          <w:rFonts w:ascii="Times New Roman" w:hAnsi="Times New Roman"/>
          <w:sz w:val="24"/>
          <w:szCs w:val="24"/>
          <w:lang w:val="en-US"/>
        </w:rPr>
      </w:pPr>
    </w:p>
    <w:p w:rsidR="003676D5" w:rsidRPr="00DB2E15" w:rsidRDefault="003676D5" w:rsidP="003676D5">
      <w:pPr>
        <w:spacing w:after="0" w:line="360" w:lineRule="auto"/>
        <w:ind w:firstLine="709"/>
        <w:jc w:val="right"/>
        <w:rPr>
          <w:rFonts w:ascii="Times New Roman" w:hAnsi="Times New Roman"/>
          <w:b/>
          <w:sz w:val="24"/>
          <w:szCs w:val="24"/>
        </w:rPr>
      </w:pPr>
      <w:r w:rsidRPr="00DB2E15">
        <w:rPr>
          <w:rFonts w:ascii="Times New Roman" w:hAnsi="Times New Roman"/>
          <w:b/>
          <w:sz w:val="24"/>
          <w:szCs w:val="24"/>
        </w:rPr>
        <w:t>К. Г. Вылчева–Тихова, канд. филол. наук,</w:t>
      </w:r>
    </w:p>
    <w:p w:rsidR="003676D5" w:rsidRPr="00DB2E15" w:rsidRDefault="003676D5" w:rsidP="003676D5">
      <w:pPr>
        <w:spacing w:after="0" w:line="360" w:lineRule="auto"/>
        <w:ind w:firstLine="709"/>
        <w:jc w:val="right"/>
        <w:rPr>
          <w:rFonts w:ascii="Times New Roman" w:hAnsi="Times New Roman"/>
          <w:b/>
          <w:bCs/>
          <w:sz w:val="24"/>
          <w:szCs w:val="24"/>
        </w:rPr>
      </w:pPr>
      <w:r w:rsidRPr="00DB2E15">
        <w:rPr>
          <w:rFonts w:ascii="Times New Roman" w:hAnsi="Times New Roman"/>
          <w:b/>
          <w:bCs/>
          <w:sz w:val="24"/>
          <w:szCs w:val="24"/>
        </w:rPr>
        <w:t xml:space="preserve">Софийский университет </w:t>
      </w:r>
    </w:p>
    <w:p w:rsidR="003676D5" w:rsidRPr="00DB2E15" w:rsidRDefault="003676D5" w:rsidP="003676D5">
      <w:pPr>
        <w:spacing w:after="0" w:line="360" w:lineRule="auto"/>
        <w:ind w:firstLine="709"/>
        <w:jc w:val="right"/>
        <w:rPr>
          <w:rFonts w:ascii="Times New Roman" w:hAnsi="Times New Roman"/>
          <w:b/>
          <w:bCs/>
          <w:sz w:val="24"/>
          <w:szCs w:val="24"/>
        </w:rPr>
      </w:pPr>
      <w:r w:rsidRPr="00DB2E15">
        <w:rPr>
          <w:rFonts w:ascii="Times New Roman" w:hAnsi="Times New Roman"/>
          <w:b/>
          <w:bCs/>
          <w:sz w:val="24"/>
          <w:szCs w:val="24"/>
        </w:rPr>
        <w:t xml:space="preserve">им. св. Климента Охридского </w:t>
      </w:r>
    </w:p>
    <w:p w:rsidR="003676D5" w:rsidRPr="00DB2E15" w:rsidRDefault="003676D5" w:rsidP="003676D5">
      <w:pPr>
        <w:spacing w:after="0" w:line="360" w:lineRule="auto"/>
        <w:ind w:firstLine="709"/>
        <w:jc w:val="right"/>
        <w:rPr>
          <w:rFonts w:ascii="Times New Roman" w:hAnsi="Times New Roman"/>
          <w:b/>
          <w:sz w:val="24"/>
          <w:szCs w:val="24"/>
        </w:rPr>
      </w:pPr>
      <w:r w:rsidRPr="00DB2E15">
        <w:rPr>
          <w:rFonts w:ascii="Times New Roman" w:hAnsi="Times New Roman"/>
          <w:b/>
          <w:bCs/>
          <w:sz w:val="24"/>
          <w:szCs w:val="24"/>
        </w:rPr>
        <w:t>(Болгария)</w:t>
      </w:r>
    </w:p>
    <w:p w:rsidR="003676D5" w:rsidRPr="00DB2E15" w:rsidRDefault="003676D5" w:rsidP="003676D5">
      <w:pPr>
        <w:spacing w:after="0" w:line="360" w:lineRule="auto"/>
        <w:ind w:firstLine="709"/>
        <w:jc w:val="center"/>
        <w:rPr>
          <w:rFonts w:ascii="Times New Roman" w:hAnsi="Times New Roman"/>
          <w:b/>
          <w:sz w:val="24"/>
          <w:szCs w:val="24"/>
        </w:rPr>
      </w:pPr>
      <w:r w:rsidRPr="00DB2E15">
        <w:rPr>
          <w:rFonts w:ascii="Times New Roman" w:hAnsi="Times New Roman"/>
          <w:b/>
          <w:sz w:val="24"/>
          <w:szCs w:val="24"/>
        </w:rPr>
        <w:t xml:space="preserve">Архиепископ Серафим (Соболев) </w:t>
      </w:r>
      <w:r w:rsidRPr="00DB2E15">
        <w:rPr>
          <w:rFonts w:ascii="Times New Roman" w:hAnsi="Times New Roman"/>
          <w:sz w:val="24"/>
          <w:szCs w:val="24"/>
        </w:rPr>
        <w:t>—</w:t>
      </w:r>
      <w:r w:rsidRPr="00DB2E15">
        <w:rPr>
          <w:rFonts w:ascii="Times New Roman" w:hAnsi="Times New Roman"/>
          <w:b/>
          <w:sz w:val="24"/>
          <w:szCs w:val="24"/>
        </w:rPr>
        <w:t xml:space="preserve"> настоятель церкви святителя Николая Чудотворца в Софии</w:t>
      </w:r>
    </w:p>
    <w:p w:rsidR="003676D5" w:rsidRPr="00DB2E15" w:rsidRDefault="003676D5" w:rsidP="003676D5">
      <w:pPr>
        <w:spacing w:after="0" w:line="360" w:lineRule="auto"/>
        <w:ind w:firstLine="709"/>
        <w:rPr>
          <w:rFonts w:ascii="Times New Roman" w:hAnsi="Times New Roman"/>
          <w:sz w:val="24"/>
          <w:szCs w:val="24"/>
        </w:rPr>
      </w:pPr>
      <w:r>
        <w:rPr>
          <w:rFonts w:ascii="Times New Roman" w:hAnsi="Times New Roman"/>
          <w:sz w:val="24"/>
          <w:szCs w:val="24"/>
        </w:rPr>
        <w:t xml:space="preserve"> </w:t>
      </w:r>
    </w:p>
    <w:p w:rsidR="003676D5" w:rsidRPr="00DB2E15" w:rsidRDefault="003676D5" w:rsidP="003676D5">
      <w:pPr>
        <w:spacing w:after="0" w:line="360" w:lineRule="auto"/>
        <w:ind w:firstLine="709"/>
        <w:rPr>
          <w:rFonts w:ascii="Times New Roman" w:hAnsi="Times New Roman"/>
          <w:sz w:val="24"/>
          <w:szCs w:val="24"/>
        </w:rPr>
      </w:pPr>
      <w:r w:rsidRPr="00DB2E15">
        <w:rPr>
          <w:rFonts w:ascii="Times New Roman" w:hAnsi="Times New Roman"/>
          <w:sz w:val="24"/>
          <w:szCs w:val="24"/>
        </w:rPr>
        <w:t>Для жителей Болгарии, которые идут к месту захоронения архиепископа Серафима в Софии, его святость является бесспорной. Можно сказать, что отец Серафим в настоящее время стал одним из самых почитаемых святых, когда-либо подвизавшихся на болгарской земле.</w:t>
      </w:r>
      <w:r>
        <w:rPr>
          <w:rFonts w:ascii="Times New Roman" w:hAnsi="Times New Roman"/>
          <w:sz w:val="24"/>
          <w:szCs w:val="24"/>
        </w:rPr>
        <w:t xml:space="preserve"> </w:t>
      </w:r>
      <w:r w:rsidRPr="00DB2E15">
        <w:rPr>
          <w:rFonts w:ascii="Times New Roman" w:hAnsi="Times New Roman"/>
          <w:sz w:val="24"/>
          <w:szCs w:val="24"/>
        </w:rPr>
        <w:t>Много почитателей архиепископа Серафима и в России, где известны его заслуги в защиту православия, в защиту доброты и нравственных добродетелей.</w:t>
      </w:r>
    </w:p>
    <w:p w:rsidR="003676D5" w:rsidRPr="00DB2E15" w:rsidRDefault="003676D5" w:rsidP="003676D5">
      <w:pPr>
        <w:spacing w:after="0" w:line="360" w:lineRule="auto"/>
        <w:ind w:firstLine="709"/>
        <w:rPr>
          <w:rFonts w:ascii="Times New Roman" w:hAnsi="Times New Roman"/>
          <w:sz w:val="24"/>
          <w:szCs w:val="24"/>
        </w:rPr>
      </w:pPr>
      <w:r w:rsidRPr="00DB2E15">
        <w:rPr>
          <w:rFonts w:ascii="Times New Roman" w:hAnsi="Times New Roman"/>
          <w:sz w:val="24"/>
          <w:szCs w:val="24"/>
        </w:rPr>
        <w:t>Николай Борисович Соболев — будущий архиепископ Серафим — родился в г. Рязани в 1881 г. в семье мещанина Бориса Матвеевича Соболева и его жены Марии Николаевны. Николай был десятым ребенком в семье. Выбор Николаем Соболевым духовной карьеры связан с его матерью, которая хотела, чтобы сын стал священнослужителем. В 1894 г. Николай был принят во второй класс Рязанского духовного училища. В 1900 г. он поступил в Рязанскую духовную семинарию, которую окончил с отличием в 1904 г., и поступил в Санкт-Петербургскую духовную академию. В 1908 г. Николай Соболев, будучи студентом 4-</w:t>
      </w:r>
      <w:r w:rsidRPr="00DB2E15">
        <w:rPr>
          <w:rFonts w:ascii="Times New Roman" w:hAnsi="Times New Roman"/>
          <w:sz w:val="24"/>
          <w:szCs w:val="24"/>
        </w:rPr>
        <w:softHyphen/>
        <w:t>го курса, был пострижен в монашество. Епископ Сергий Тихомиров при открытии мощей преподобного Серафима Саровского обещал святому назвать его именем студента Академии. Таким образом, вопрос имени Н. Соболева при пострижении был решен — его новое имя Серафим было в честь святого Серафима Саровского, к помощи которого он обращался в минуты своих духовных поисков. Академию отец Серафим окончил в звании кандидата, темой диссертации он избрал «Учение о смирении по Добротолюбию» [Православно слово, 2002, с. 9]. По окончании Академии отец Серафим преподавал в Пастырском училище в Житомире, затем в Калужском духовном училище. В декабре 1911 г. он стал инспектором Костромской духовной семинарии, а в декабре 1912 г. был возведен в сан архимандрита и назначен ректором Воронежской духовной семинарии. С началом Гражданской войны он покинул Воронеж и обосновался в Симферополе, где стал ректором духовной семинарии, а в 1920 г. был рукоположен в епископа Лубенского, викария Полтавской епархии.</w:t>
      </w:r>
      <w:r>
        <w:rPr>
          <w:rFonts w:ascii="Times New Roman" w:eastAsia="Arial Unicode MS" w:hAnsi="Times New Roman"/>
          <w:color w:val="555555"/>
          <w:sz w:val="24"/>
          <w:szCs w:val="24"/>
          <w:shd w:val="clear" w:color="auto" w:fill="FFFFFF"/>
        </w:rPr>
        <w:t xml:space="preserve"> </w:t>
      </w:r>
    </w:p>
    <w:p w:rsidR="003676D5" w:rsidRPr="00DB2E15" w:rsidRDefault="003676D5" w:rsidP="003676D5">
      <w:pPr>
        <w:spacing w:after="0" w:line="360" w:lineRule="auto"/>
        <w:ind w:firstLine="709"/>
        <w:rPr>
          <w:rFonts w:ascii="Times New Roman" w:hAnsi="Times New Roman"/>
          <w:sz w:val="24"/>
          <w:szCs w:val="24"/>
        </w:rPr>
      </w:pPr>
      <w:r w:rsidRPr="00DB2E15">
        <w:rPr>
          <w:rFonts w:ascii="Times New Roman" w:hAnsi="Times New Roman"/>
          <w:sz w:val="24"/>
          <w:szCs w:val="24"/>
        </w:rPr>
        <w:t xml:space="preserve">В ноябре 1920 г. епископ Серафим покинул родную землю на пароходе «Херсонес», шедшем в Константинополь. В мае 1921 г. глава русских западноевропейских приходов архиепископ Евлогий (Георгиевский) назначил епископа Серафима настоятелем </w:t>
      </w:r>
      <w:r w:rsidRPr="00DB2E15">
        <w:rPr>
          <w:rFonts w:ascii="Times New Roman" w:hAnsi="Times New Roman"/>
          <w:color w:val="333333"/>
          <w:sz w:val="24"/>
          <w:szCs w:val="24"/>
          <w:shd w:val="clear" w:color="auto" w:fill="FFFFFF"/>
        </w:rPr>
        <w:t>церкви святителя Николая Чудотворца</w:t>
      </w:r>
      <w:r w:rsidRPr="00DB2E15">
        <w:rPr>
          <w:rFonts w:ascii="Times New Roman" w:hAnsi="Times New Roman"/>
          <w:sz w:val="24"/>
          <w:szCs w:val="24"/>
        </w:rPr>
        <w:t xml:space="preserve"> в Софии на бульваре Царя Освободителя. В 1938 г. за сочинение</w:t>
      </w:r>
      <w:r>
        <w:rPr>
          <w:rFonts w:ascii="Times New Roman" w:hAnsi="Times New Roman"/>
          <w:sz w:val="24"/>
          <w:szCs w:val="24"/>
        </w:rPr>
        <w:t xml:space="preserve"> </w:t>
      </w:r>
      <w:r w:rsidRPr="00DB2E15">
        <w:rPr>
          <w:rFonts w:ascii="Times New Roman" w:hAnsi="Times New Roman"/>
          <w:sz w:val="24"/>
          <w:szCs w:val="24"/>
        </w:rPr>
        <w:t xml:space="preserve">«Новое учение о Софии, Премудрости Божией» епископ Серафим был удостоен ученой степени магистра богословия. </w:t>
      </w:r>
    </w:p>
    <w:p w:rsidR="003676D5" w:rsidRPr="00DB2E15" w:rsidRDefault="003676D5" w:rsidP="003676D5">
      <w:pPr>
        <w:spacing w:after="0" w:line="360" w:lineRule="auto"/>
        <w:ind w:firstLine="709"/>
        <w:rPr>
          <w:rFonts w:ascii="Times New Roman" w:hAnsi="Times New Roman"/>
          <w:sz w:val="24"/>
          <w:szCs w:val="24"/>
        </w:rPr>
      </w:pPr>
      <w:r w:rsidRPr="00DB2E15">
        <w:rPr>
          <w:rFonts w:ascii="Times New Roman" w:hAnsi="Times New Roman"/>
          <w:sz w:val="24"/>
          <w:szCs w:val="24"/>
        </w:rPr>
        <w:t>26 февраля 1950 г. архиепископ Серафим окончил свой земной путь в г. Велико Тырново. В Болгарии отец Серафим до сих пор любим, глубокоуважаем и почитаем как чудотворец Софийский.</w:t>
      </w:r>
    </w:p>
    <w:p w:rsidR="003676D5" w:rsidRPr="00DB2E15" w:rsidRDefault="003676D5" w:rsidP="003676D5">
      <w:pPr>
        <w:spacing w:after="0" w:line="360" w:lineRule="auto"/>
        <w:ind w:firstLine="709"/>
        <w:rPr>
          <w:rFonts w:ascii="Times New Roman" w:hAnsi="Times New Roman"/>
          <w:sz w:val="24"/>
          <w:szCs w:val="24"/>
        </w:rPr>
      </w:pPr>
    </w:p>
    <w:p w:rsidR="003676D5" w:rsidRPr="00DB2E15" w:rsidRDefault="003676D5" w:rsidP="003676D5">
      <w:pPr>
        <w:spacing w:after="0" w:line="360" w:lineRule="auto"/>
        <w:ind w:firstLine="709"/>
        <w:jc w:val="right"/>
        <w:rPr>
          <w:rFonts w:ascii="Times New Roman" w:hAnsi="Times New Roman"/>
          <w:b/>
          <w:sz w:val="24"/>
          <w:szCs w:val="24"/>
          <w:lang w:val="en-US"/>
        </w:rPr>
      </w:pPr>
      <w:r w:rsidRPr="00DB2E15">
        <w:rPr>
          <w:rFonts w:ascii="Times New Roman" w:hAnsi="Times New Roman"/>
          <w:b/>
          <w:sz w:val="24"/>
          <w:szCs w:val="24"/>
          <w:lang w:val="en-US"/>
        </w:rPr>
        <w:t>K.</w:t>
      </w:r>
      <w:r w:rsidRPr="00DB2E15">
        <w:rPr>
          <w:rFonts w:ascii="Times New Roman" w:hAnsi="Times New Roman"/>
          <w:b/>
          <w:sz w:val="24"/>
          <w:szCs w:val="24"/>
        </w:rPr>
        <w:t xml:space="preserve"> </w:t>
      </w:r>
      <w:r w:rsidRPr="00DB2E15">
        <w:rPr>
          <w:rFonts w:ascii="Times New Roman" w:hAnsi="Times New Roman"/>
          <w:b/>
          <w:sz w:val="24"/>
          <w:szCs w:val="24"/>
          <w:lang w:val="en-US"/>
        </w:rPr>
        <w:t>G.</w:t>
      </w:r>
      <w:r w:rsidRPr="00DB2E15">
        <w:rPr>
          <w:rFonts w:ascii="Times New Roman" w:hAnsi="Times New Roman"/>
          <w:b/>
          <w:sz w:val="24"/>
          <w:szCs w:val="24"/>
        </w:rPr>
        <w:t xml:space="preserve"> </w:t>
      </w:r>
      <w:r w:rsidRPr="00DB2E15">
        <w:rPr>
          <w:rFonts w:ascii="Times New Roman" w:hAnsi="Times New Roman"/>
          <w:b/>
          <w:sz w:val="24"/>
          <w:szCs w:val="24"/>
          <w:lang w:val="en-US"/>
        </w:rPr>
        <w:t xml:space="preserve">Valcheva-Tihova </w:t>
      </w:r>
    </w:p>
    <w:p w:rsidR="003676D5" w:rsidRPr="00DB2E15" w:rsidRDefault="003676D5" w:rsidP="003676D5">
      <w:pPr>
        <w:spacing w:after="0" w:line="360" w:lineRule="auto"/>
        <w:ind w:firstLine="709"/>
        <w:jc w:val="right"/>
        <w:rPr>
          <w:rFonts w:ascii="Times New Roman" w:hAnsi="Times New Roman"/>
          <w:b/>
          <w:sz w:val="24"/>
          <w:szCs w:val="24"/>
          <w:lang w:val="en-US"/>
        </w:rPr>
      </w:pPr>
      <w:r>
        <w:rPr>
          <w:rFonts w:ascii="Times New Roman" w:hAnsi="Times New Roman"/>
          <w:b/>
          <w:sz w:val="24"/>
          <w:szCs w:val="24"/>
          <w:lang w:val="en-US"/>
        </w:rPr>
        <w:t xml:space="preserve"> </w:t>
      </w:r>
    </w:p>
    <w:p w:rsidR="003676D5" w:rsidRPr="00DB2E15" w:rsidRDefault="003676D5" w:rsidP="003676D5">
      <w:pPr>
        <w:spacing w:after="0" w:line="360" w:lineRule="auto"/>
        <w:ind w:firstLine="709"/>
        <w:jc w:val="center"/>
        <w:rPr>
          <w:rFonts w:ascii="Times New Roman" w:hAnsi="Times New Roman"/>
          <w:b/>
          <w:sz w:val="24"/>
          <w:szCs w:val="24"/>
          <w:lang w:val="en-US"/>
        </w:rPr>
      </w:pPr>
      <w:r w:rsidRPr="00DB2E15">
        <w:rPr>
          <w:rFonts w:ascii="Times New Roman" w:hAnsi="Times New Roman"/>
          <w:b/>
          <w:sz w:val="24"/>
          <w:szCs w:val="24"/>
          <w:lang w:val="en-US"/>
        </w:rPr>
        <w:t>Archbishop Seraphim (Sobolev) — dean of church of St. Nicolas the Miracle-Worker</w:t>
      </w:r>
    </w:p>
    <w:p w:rsidR="003676D5" w:rsidRPr="00DB2E15" w:rsidRDefault="003676D5" w:rsidP="003676D5">
      <w:pPr>
        <w:spacing w:after="0" w:line="360" w:lineRule="auto"/>
        <w:ind w:firstLine="709"/>
        <w:jc w:val="center"/>
        <w:rPr>
          <w:rFonts w:ascii="Times New Roman" w:hAnsi="Times New Roman"/>
          <w:sz w:val="24"/>
          <w:szCs w:val="24"/>
          <w:lang w:val="en-US"/>
        </w:rPr>
      </w:pPr>
    </w:p>
    <w:p w:rsidR="003676D5" w:rsidRPr="00DB2E15" w:rsidRDefault="003676D5" w:rsidP="003676D5">
      <w:pPr>
        <w:spacing w:after="0" w:line="360" w:lineRule="auto"/>
        <w:ind w:firstLine="709"/>
        <w:rPr>
          <w:rFonts w:ascii="Times New Roman" w:hAnsi="Times New Roman"/>
          <w:sz w:val="24"/>
          <w:szCs w:val="24"/>
          <w:lang w:val="en-US"/>
        </w:rPr>
      </w:pPr>
      <w:r w:rsidRPr="00DB2E15">
        <w:rPr>
          <w:rFonts w:ascii="Times New Roman" w:hAnsi="Times New Roman"/>
          <w:sz w:val="24"/>
          <w:szCs w:val="24"/>
          <w:lang w:val="en-US"/>
        </w:rPr>
        <w:t>Many of Bulgarians who constantly visit the Saint Seraphim’s tomb to seek help, his holiness is unquestionable. Nowadays Father Seraphim is one of the most respected Saints who have ever lived in Bulgaria.</w:t>
      </w:r>
    </w:p>
    <w:p w:rsidR="003676D5" w:rsidRPr="00DB2E15" w:rsidRDefault="003676D5" w:rsidP="003676D5">
      <w:pPr>
        <w:spacing w:after="0" w:line="360" w:lineRule="auto"/>
        <w:ind w:firstLine="709"/>
        <w:rPr>
          <w:rFonts w:ascii="Times New Roman" w:hAnsi="Times New Roman"/>
          <w:sz w:val="24"/>
          <w:szCs w:val="24"/>
          <w:lang w:val="en-US"/>
        </w:rPr>
      </w:pPr>
      <w:r w:rsidRPr="00DB2E15">
        <w:rPr>
          <w:rFonts w:ascii="Times New Roman" w:hAnsi="Times New Roman"/>
          <w:sz w:val="24"/>
          <w:szCs w:val="24"/>
          <w:lang w:val="en-US"/>
        </w:rPr>
        <w:t>There are numerous followers of St Seraphim in Russia. Many of them are aware of his deeds in Orthodox Christianity’s name, defending the Good and goodness.</w:t>
      </w:r>
    </w:p>
    <w:p w:rsidR="003676D5" w:rsidRPr="00DB2E15" w:rsidRDefault="003676D5" w:rsidP="003676D5">
      <w:pPr>
        <w:spacing w:after="0" w:line="360" w:lineRule="auto"/>
        <w:ind w:firstLine="709"/>
        <w:jc w:val="right"/>
        <w:rPr>
          <w:rFonts w:ascii="Times New Roman" w:hAnsi="Times New Roman"/>
          <w:b/>
          <w:sz w:val="24"/>
          <w:szCs w:val="24"/>
        </w:rPr>
      </w:pPr>
    </w:p>
    <w:p w:rsidR="003676D5" w:rsidRPr="00DB2E15" w:rsidRDefault="003676D5" w:rsidP="003676D5">
      <w:pPr>
        <w:spacing w:after="0" w:line="360" w:lineRule="auto"/>
        <w:ind w:firstLine="709"/>
        <w:jc w:val="right"/>
        <w:rPr>
          <w:rFonts w:ascii="Times New Roman" w:hAnsi="Times New Roman"/>
          <w:b/>
          <w:sz w:val="24"/>
          <w:szCs w:val="24"/>
        </w:rPr>
      </w:pPr>
      <w:r w:rsidRPr="00DB2E15">
        <w:rPr>
          <w:rFonts w:ascii="Times New Roman" w:hAnsi="Times New Roman"/>
          <w:b/>
          <w:sz w:val="24"/>
          <w:szCs w:val="24"/>
        </w:rPr>
        <w:t>Д. Д. Димитрова-Маринова, канд. филол. наук,</w:t>
      </w:r>
    </w:p>
    <w:p w:rsidR="003676D5" w:rsidRPr="00DB2E15" w:rsidRDefault="003676D5" w:rsidP="003676D5">
      <w:pPr>
        <w:spacing w:after="0" w:line="360" w:lineRule="auto"/>
        <w:ind w:firstLine="709"/>
        <w:jc w:val="right"/>
        <w:rPr>
          <w:rFonts w:ascii="Times New Roman" w:hAnsi="Times New Roman"/>
          <w:b/>
          <w:sz w:val="24"/>
          <w:szCs w:val="24"/>
        </w:rPr>
      </w:pPr>
      <w:r w:rsidRPr="00DB2E15">
        <w:rPr>
          <w:rFonts w:ascii="Times New Roman" w:hAnsi="Times New Roman"/>
          <w:b/>
          <w:sz w:val="24"/>
          <w:szCs w:val="24"/>
        </w:rPr>
        <w:t xml:space="preserve">Институт литературы </w:t>
      </w:r>
    </w:p>
    <w:p w:rsidR="003676D5" w:rsidRPr="00DB2E15" w:rsidRDefault="003676D5" w:rsidP="003676D5">
      <w:pPr>
        <w:spacing w:after="0" w:line="360" w:lineRule="auto"/>
        <w:ind w:firstLine="709"/>
        <w:jc w:val="right"/>
        <w:rPr>
          <w:rFonts w:ascii="Times New Roman" w:hAnsi="Times New Roman"/>
          <w:b/>
          <w:sz w:val="24"/>
          <w:szCs w:val="24"/>
        </w:rPr>
      </w:pPr>
      <w:r w:rsidRPr="00DB2E15">
        <w:rPr>
          <w:rFonts w:ascii="Times New Roman" w:hAnsi="Times New Roman"/>
          <w:b/>
          <w:sz w:val="24"/>
          <w:szCs w:val="24"/>
        </w:rPr>
        <w:t>Болгарской академии наук</w:t>
      </w:r>
    </w:p>
    <w:p w:rsidR="003676D5" w:rsidRPr="00DB2E15" w:rsidRDefault="003676D5" w:rsidP="003676D5">
      <w:pPr>
        <w:spacing w:after="0" w:line="360" w:lineRule="auto"/>
        <w:ind w:firstLine="709"/>
        <w:jc w:val="right"/>
        <w:rPr>
          <w:rFonts w:ascii="Times New Roman" w:hAnsi="Times New Roman"/>
          <w:b/>
          <w:sz w:val="24"/>
          <w:szCs w:val="24"/>
        </w:rPr>
      </w:pPr>
      <w:r w:rsidRPr="00DB2E15">
        <w:rPr>
          <w:rFonts w:ascii="Times New Roman" w:hAnsi="Times New Roman"/>
          <w:b/>
          <w:sz w:val="24"/>
          <w:szCs w:val="24"/>
        </w:rPr>
        <w:t>(Болгария)</w:t>
      </w:r>
    </w:p>
    <w:p w:rsidR="003676D5" w:rsidRPr="00DB2E15" w:rsidRDefault="003676D5" w:rsidP="003676D5">
      <w:pPr>
        <w:spacing w:after="0" w:line="360" w:lineRule="auto"/>
        <w:ind w:firstLine="709"/>
        <w:jc w:val="right"/>
        <w:rPr>
          <w:rFonts w:ascii="Times New Roman" w:hAnsi="Times New Roman"/>
          <w:sz w:val="24"/>
          <w:szCs w:val="24"/>
        </w:rPr>
      </w:pPr>
    </w:p>
    <w:p w:rsidR="003676D5" w:rsidRPr="00DB2E15" w:rsidRDefault="003676D5" w:rsidP="003676D5">
      <w:pPr>
        <w:spacing w:after="0" w:line="360" w:lineRule="auto"/>
        <w:ind w:firstLine="709"/>
        <w:jc w:val="center"/>
        <w:rPr>
          <w:rFonts w:ascii="Times New Roman" w:hAnsi="Times New Roman"/>
          <w:b/>
          <w:sz w:val="24"/>
          <w:szCs w:val="24"/>
        </w:rPr>
      </w:pPr>
      <w:r w:rsidRPr="00DB2E15">
        <w:rPr>
          <w:rFonts w:ascii="Times New Roman" w:hAnsi="Times New Roman"/>
          <w:b/>
          <w:sz w:val="24"/>
          <w:szCs w:val="24"/>
        </w:rPr>
        <w:t>Болгарский праздничный цикл «Трифунцы» — обряды, тексты, архетипы</w:t>
      </w:r>
    </w:p>
    <w:p w:rsidR="003676D5" w:rsidRPr="00DB2E15" w:rsidRDefault="003676D5" w:rsidP="003676D5">
      <w:pPr>
        <w:spacing w:after="0" w:line="360" w:lineRule="auto"/>
        <w:ind w:firstLine="709"/>
        <w:jc w:val="center"/>
        <w:rPr>
          <w:rFonts w:ascii="Times New Roman" w:hAnsi="Times New Roman"/>
          <w:sz w:val="24"/>
          <w:szCs w:val="24"/>
        </w:rPr>
      </w:pPr>
    </w:p>
    <w:p w:rsidR="003676D5" w:rsidRPr="00DB2E15" w:rsidRDefault="003676D5" w:rsidP="003676D5">
      <w:pPr>
        <w:pStyle w:val="BodyTextIndent"/>
        <w:spacing w:after="0" w:line="360" w:lineRule="auto"/>
        <w:ind w:left="0" w:firstLine="709"/>
        <w:jc w:val="both"/>
        <w:rPr>
          <w:rFonts w:ascii="Times New Roman" w:hAnsi="Times New Roman"/>
          <w:sz w:val="24"/>
          <w:szCs w:val="24"/>
          <w:lang w:val="ru-RU"/>
        </w:rPr>
      </w:pPr>
      <w:r w:rsidRPr="00DB2E15">
        <w:rPr>
          <w:rFonts w:ascii="Times New Roman" w:hAnsi="Times New Roman"/>
          <w:sz w:val="24"/>
          <w:szCs w:val="24"/>
          <w:lang w:val="ru-RU"/>
        </w:rPr>
        <w:t>Болгарская традиционная культура формировалась контаминацией культур трех основн</w:t>
      </w:r>
      <w:r w:rsidRPr="00DB2E15">
        <w:rPr>
          <w:rFonts w:ascii="Times New Roman" w:hAnsi="Times New Roman"/>
          <w:sz w:val="24"/>
          <w:szCs w:val="24"/>
        </w:rPr>
        <w:t>ы</w:t>
      </w:r>
      <w:r w:rsidRPr="00DB2E15">
        <w:rPr>
          <w:rFonts w:ascii="Times New Roman" w:hAnsi="Times New Roman"/>
          <w:sz w:val="24"/>
          <w:szCs w:val="24"/>
          <w:lang w:val="ru-RU"/>
        </w:rPr>
        <w:t>х этносов (фракийцы, протоболгары и славяне). Кроме того, она является неизменной частью балканской культуры, чья специфика отражает взаимное влияние народов, принадлежащих к разным языковым группам, исповедующим две из фундаментальных мировых религий — христианство и ислам. В болгарском фольклоре</w:t>
      </w:r>
      <w:r>
        <w:rPr>
          <w:rFonts w:ascii="Times New Roman" w:hAnsi="Times New Roman"/>
          <w:sz w:val="24"/>
          <w:szCs w:val="24"/>
          <w:lang w:val="ru-RU"/>
        </w:rPr>
        <w:t xml:space="preserve"> </w:t>
      </w:r>
      <w:r w:rsidRPr="00DB2E15">
        <w:rPr>
          <w:rFonts w:ascii="Times New Roman" w:hAnsi="Times New Roman"/>
          <w:sz w:val="24"/>
          <w:szCs w:val="24"/>
          <w:lang w:val="ru-RU"/>
        </w:rPr>
        <w:t>сохранились разные наслоения, которые</w:t>
      </w:r>
      <w:r>
        <w:rPr>
          <w:rFonts w:ascii="Times New Roman" w:hAnsi="Times New Roman"/>
          <w:sz w:val="24"/>
          <w:szCs w:val="24"/>
          <w:lang w:val="ru-RU"/>
        </w:rPr>
        <w:t xml:space="preserve"> </w:t>
      </w:r>
      <w:r w:rsidRPr="00DB2E15">
        <w:rPr>
          <w:rFonts w:ascii="Times New Roman" w:hAnsi="Times New Roman"/>
          <w:sz w:val="24"/>
          <w:szCs w:val="24"/>
          <w:lang w:val="ru-RU"/>
        </w:rPr>
        <w:t>формировали</w:t>
      </w:r>
      <w:r>
        <w:rPr>
          <w:rFonts w:ascii="Times New Roman" w:hAnsi="Times New Roman"/>
          <w:sz w:val="24"/>
          <w:szCs w:val="24"/>
          <w:lang w:val="ru-RU"/>
        </w:rPr>
        <w:t xml:space="preserve"> </w:t>
      </w:r>
      <w:r w:rsidRPr="00DB2E15">
        <w:rPr>
          <w:rFonts w:ascii="Times New Roman" w:hAnsi="Times New Roman"/>
          <w:sz w:val="24"/>
          <w:szCs w:val="24"/>
          <w:lang w:val="ru-RU"/>
        </w:rPr>
        <w:t xml:space="preserve">общие обрядовые циклы, обычно приуроченные к христианским праздникам. Один из интереснейших </w:t>
      </w:r>
      <w:r w:rsidRPr="00DB2E15">
        <w:rPr>
          <w:rFonts w:ascii="Times New Roman" w:hAnsi="Times New Roman"/>
          <w:sz w:val="24"/>
          <w:szCs w:val="24"/>
        </w:rPr>
        <w:t>—</w:t>
      </w:r>
      <w:r w:rsidRPr="00DB2E15">
        <w:rPr>
          <w:rFonts w:ascii="Times New Roman" w:hAnsi="Times New Roman"/>
          <w:sz w:val="24"/>
          <w:szCs w:val="24"/>
          <w:lang w:val="ru-RU"/>
        </w:rPr>
        <w:t xml:space="preserve"> это триада, известная под названием «Трифунцы».</w:t>
      </w:r>
    </w:p>
    <w:p w:rsidR="003676D5" w:rsidRPr="00DB2E15" w:rsidRDefault="003676D5" w:rsidP="003676D5">
      <w:pPr>
        <w:pStyle w:val="BodyTextIndent"/>
        <w:spacing w:after="0" w:line="360" w:lineRule="auto"/>
        <w:ind w:left="0" w:firstLine="709"/>
        <w:jc w:val="both"/>
        <w:rPr>
          <w:rFonts w:ascii="Times New Roman" w:hAnsi="Times New Roman"/>
          <w:sz w:val="24"/>
          <w:szCs w:val="24"/>
          <w:lang w:val="ru-RU"/>
        </w:rPr>
      </w:pPr>
      <w:r w:rsidRPr="00DB2E15">
        <w:rPr>
          <w:rFonts w:ascii="Times New Roman" w:hAnsi="Times New Roman"/>
          <w:sz w:val="24"/>
          <w:szCs w:val="24"/>
          <w:lang w:val="ru-RU"/>
        </w:rPr>
        <w:t>Цикл относится к 1, 2 и 3 февраля и в рамках христианской праздничной системы включает День св. великомученика Трифона (1 февраля), Сретение Господне (2 февраля) и День св. Симеона Богоприимца и св. Анны пророчицы (3 февраля). Все три дня считаются опасными («хаталии»), соблюдаются разные табу для защиты людей от волков, запрещается употребление острых предметов (исключая первый день, когда ритуально обрезаются виноградники). Первый день посвящен памяти христианского святого Трифона (ок. 225</w:t>
      </w:r>
      <w:r w:rsidRPr="00DB2E15">
        <w:rPr>
          <w:rFonts w:ascii="Times New Roman" w:hAnsi="Times New Roman"/>
          <w:sz w:val="24"/>
          <w:szCs w:val="24"/>
        </w:rPr>
        <w:t>—</w:t>
      </w:r>
      <w:r w:rsidRPr="00DB2E15">
        <w:rPr>
          <w:rFonts w:ascii="Times New Roman" w:hAnsi="Times New Roman"/>
          <w:sz w:val="24"/>
          <w:szCs w:val="24"/>
          <w:lang w:val="ru-RU"/>
        </w:rPr>
        <w:t xml:space="preserve">256 г., родился во Фригии, известный также как св. Трифон Сирийский). Обрядовый комплекс включает ряд ритуалов из древних праздников Дионисии </w:t>
      </w:r>
      <w:hyperlink r:id="rId5" w:tooltip="Антестерии" w:history="1">
        <w:r w:rsidRPr="00DB2E15">
          <w:rPr>
            <w:rStyle w:val="Hyperlink"/>
            <w:rFonts w:ascii="Times New Roman" w:hAnsi="Times New Roman"/>
            <w:color w:val="auto"/>
            <w:sz w:val="24"/>
            <w:szCs w:val="24"/>
          </w:rPr>
          <w:t>Антестерии</w:t>
        </w:r>
      </w:hyperlink>
      <w:r w:rsidRPr="00DB2E15">
        <w:rPr>
          <w:rFonts w:ascii="Times New Roman" w:hAnsi="Times New Roman"/>
          <w:sz w:val="24"/>
          <w:szCs w:val="24"/>
          <w:lang w:val="ru-RU"/>
        </w:rPr>
        <w:t>, главным из которых является выбор царя виноградников. Контаминация двух пластов выражается, с одной стороны, в самом обрезании виноградников. Тот, кто совершает это обрядодействие, спрашивает: «Трифон, ты где?», а другой отвечает: «Здесь, но меня не видно из-за белого и красного винограда!»; а с другой — в некоторых иконах, где св. великомученик Трифон изображен держащим в руке виноградарский нож (</w:t>
      </w:r>
      <w:r w:rsidRPr="00DB2E15">
        <w:rPr>
          <w:rFonts w:ascii="Times New Roman" w:hAnsi="Times New Roman"/>
          <w:i/>
          <w:sz w:val="24"/>
          <w:szCs w:val="24"/>
          <w:lang w:val="ru-RU"/>
        </w:rPr>
        <w:t>косер</w:t>
      </w:r>
      <w:r w:rsidRPr="00DB2E15">
        <w:rPr>
          <w:rFonts w:ascii="Times New Roman" w:hAnsi="Times New Roman"/>
          <w:sz w:val="24"/>
          <w:szCs w:val="24"/>
          <w:lang w:val="ru-RU"/>
        </w:rPr>
        <w:t xml:space="preserve">), и в фольклорном названии святого — Трифон Зарезан. Второй день — это один из больших Господских праздников: </w:t>
      </w:r>
      <w:r w:rsidRPr="00DB2E15">
        <w:rPr>
          <w:rFonts w:ascii="Times New Roman" w:hAnsi="Times New Roman"/>
          <w:iCs/>
          <w:sz w:val="24"/>
          <w:szCs w:val="24"/>
          <w:lang w:val="ru-RU"/>
        </w:rPr>
        <w:t xml:space="preserve">принесение </w:t>
      </w:r>
      <w:r w:rsidRPr="00DB2E15">
        <w:rPr>
          <w:rFonts w:ascii="Times New Roman" w:hAnsi="Times New Roman"/>
          <w:sz w:val="24"/>
          <w:szCs w:val="24"/>
          <w:lang w:val="ru-RU"/>
        </w:rPr>
        <w:t xml:space="preserve">младенца Иисуса его родителями </w:t>
      </w:r>
      <w:r w:rsidRPr="00DB2E15">
        <w:rPr>
          <w:rFonts w:ascii="Times New Roman" w:hAnsi="Times New Roman"/>
          <w:iCs/>
          <w:sz w:val="24"/>
          <w:szCs w:val="24"/>
          <w:lang w:val="ru-RU"/>
        </w:rPr>
        <w:t xml:space="preserve">в храм </w:t>
      </w:r>
      <w:r w:rsidRPr="00DB2E15">
        <w:rPr>
          <w:rFonts w:ascii="Times New Roman" w:hAnsi="Times New Roman"/>
          <w:sz w:val="24"/>
          <w:szCs w:val="24"/>
          <w:lang w:val="ru-RU"/>
        </w:rPr>
        <w:t>для посвящения Богу, и приношение благодарственой жертвы согласно Моисеевому закону. K этим христианским праздникам в болгарской фольклорной словесности приурочена легенда, в которой Богородица и Трифон Зарезан — современники, часто — брат и сестра. Легенда отражает древние мистерии, а имена персонажей являются христианской номинацией. Кроме того, известно любопытнейшее название праздника — «Волчья Богородица» («</w:t>
      </w:r>
      <w:r w:rsidRPr="00DB2E15">
        <w:rPr>
          <w:rFonts w:ascii="Times New Roman" w:hAnsi="Times New Roman"/>
          <w:i/>
          <w:sz w:val="24"/>
          <w:szCs w:val="24"/>
          <w:lang w:val="ru-RU"/>
        </w:rPr>
        <w:t>Вълча богородица</w:t>
      </w:r>
      <w:r w:rsidRPr="00DB2E15">
        <w:rPr>
          <w:rFonts w:ascii="Times New Roman" w:hAnsi="Times New Roman"/>
          <w:sz w:val="24"/>
          <w:szCs w:val="24"/>
          <w:lang w:val="ru-RU"/>
        </w:rPr>
        <w:t>»), которое, вероятно, результат несохранившегося тотемного мифа. Третий день посвящен памяти св. Симеона Богоприемника, одного из 70 переводчиков Библии во времена правления египетского царя Птолемея ІІ Филадельфа (285</w:t>
      </w:r>
      <w:r w:rsidRPr="00DB2E15">
        <w:rPr>
          <w:rFonts w:ascii="Times New Roman" w:hAnsi="Times New Roman"/>
          <w:sz w:val="24"/>
          <w:szCs w:val="24"/>
        </w:rPr>
        <w:t>—</w:t>
      </w:r>
      <w:r w:rsidRPr="00DB2E15">
        <w:rPr>
          <w:rFonts w:ascii="Times New Roman" w:hAnsi="Times New Roman"/>
          <w:sz w:val="24"/>
          <w:szCs w:val="24"/>
          <w:lang w:val="ru-RU"/>
        </w:rPr>
        <w:t xml:space="preserve">246 г. до н. э.), который не поверил пророчеству Исайи (Исайя 7:14) и поэтому дожил до рождения Иисуса, а также посвящен и пророчице Анне, распознавшей в младенце Иисусе будущего Мессию. В этот день соблюдаются самые строгие запреты на пользование острыми предметами и на обработку шерсти, кожи и льна. </w:t>
      </w:r>
    </w:p>
    <w:p w:rsidR="003676D5" w:rsidRPr="00DB2E15" w:rsidRDefault="003676D5" w:rsidP="003676D5">
      <w:pPr>
        <w:pStyle w:val="BodyTextIndent"/>
        <w:spacing w:after="0" w:line="360" w:lineRule="auto"/>
        <w:ind w:left="0" w:firstLine="709"/>
        <w:jc w:val="both"/>
        <w:rPr>
          <w:rFonts w:ascii="Times New Roman" w:hAnsi="Times New Roman"/>
          <w:sz w:val="24"/>
          <w:szCs w:val="24"/>
          <w:lang w:val="ru-RU"/>
        </w:rPr>
      </w:pPr>
      <w:r w:rsidRPr="00DB2E15">
        <w:rPr>
          <w:rFonts w:ascii="Times New Roman" w:hAnsi="Times New Roman"/>
          <w:sz w:val="24"/>
          <w:szCs w:val="24"/>
          <w:lang w:val="ru-RU"/>
        </w:rPr>
        <w:t>Праздничный комплекс «Трифунцы» является одним из самых ярких примеров религиозного синкретизма в болгарской традиционной культуре. Несмотря на то, что сейчас большей популярностью пользуется первый день из триады, во многих районах все три дня воспринимаются как единый цикл и соблюдаются соответствующие табу, а последние записи легенды датируются концом ХХ в.</w:t>
      </w:r>
    </w:p>
    <w:p w:rsidR="003676D5" w:rsidRPr="00DB2E15" w:rsidRDefault="003676D5" w:rsidP="003676D5">
      <w:pPr>
        <w:pStyle w:val="BodyTextIndent"/>
        <w:spacing w:after="0" w:line="360" w:lineRule="auto"/>
        <w:ind w:left="0" w:firstLine="709"/>
        <w:jc w:val="right"/>
        <w:rPr>
          <w:rFonts w:ascii="Times New Roman" w:hAnsi="Times New Roman"/>
          <w:sz w:val="24"/>
          <w:szCs w:val="24"/>
          <w:lang w:val="ru-RU"/>
        </w:rPr>
      </w:pPr>
    </w:p>
    <w:p w:rsidR="003676D5" w:rsidRPr="00DB2E15" w:rsidRDefault="003676D5" w:rsidP="003676D5">
      <w:pPr>
        <w:pStyle w:val="BodyTextIndent"/>
        <w:spacing w:after="0" w:line="360" w:lineRule="auto"/>
        <w:ind w:left="0" w:firstLine="709"/>
        <w:jc w:val="right"/>
        <w:rPr>
          <w:rFonts w:ascii="Times New Roman" w:hAnsi="Times New Roman"/>
          <w:b/>
          <w:sz w:val="24"/>
          <w:szCs w:val="24"/>
          <w:lang w:val="en-US"/>
        </w:rPr>
      </w:pPr>
      <w:r w:rsidRPr="00DB2E15">
        <w:rPr>
          <w:rFonts w:ascii="Times New Roman" w:hAnsi="Times New Roman"/>
          <w:b/>
          <w:sz w:val="24"/>
          <w:szCs w:val="24"/>
          <w:lang w:val="en-US"/>
        </w:rPr>
        <w:t>D. Dimitrova-Marinova</w:t>
      </w:r>
    </w:p>
    <w:p w:rsidR="003676D5" w:rsidRPr="00DB2E15" w:rsidRDefault="003676D5" w:rsidP="003676D5">
      <w:pPr>
        <w:pStyle w:val="BodyTextIndent"/>
        <w:spacing w:after="0" w:line="360" w:lineRule="auto"/>
        <w:ind w:left="0" w:firstLine="709"/>
        <w:jc w:val="center"/>
        <w:rPr>
          <w:rFonts w:ascii="Times New Roman" w:hAnsi="Times New Roman"/>
          <w:sz w:val="24"/>
          <w:szCs w:val="24"/>
          <w:lang w:val="en-US"/>
        </w:rPr>
      </w:pPr>
      <w:r w:rsidRPr="00DB2E15">
        <w:rPr>
          <w:rFonts w:ascii="Times New Roman" w:hAnsi="Times New Roman"/>
          <w:b/>
          <w:sz w:val="24"/>
          <w:szCs w:val="24"/>
        </w:rPr>
        <w:t>The bulgarian feast of “Trifuntsi” — rituals, texts, archetypes</w:t>
      </w:r>
    </w:p>
    <w:p w:rsidR="003676D5" w:rsidRPr="00DB2E15" w:rsidRDefault="003676D5" w:rsidP="003676D5">
      <w:pPr>
        <w:spacing w:after="0" w:line="360" w:lineRule="auto"/>
        <w:ind w:firstLine="709"/>
        <w:jc w:val="both"/>
        <w:rPr>
          <w:rFonts w:ascii="Times New Roman" w:hAnsi="Times New Roman"/>
          <w:sz w:val="24"/>
          <w:szCs w:val="24"/>
        </w:rPr>
      </w:pPr>
      <w:r w:rsidRPr="00DB2E15">
        <w:rPr>
          <w:rFonts w:ascii="Times New Roman" w:hAnsi="Times New Roman"/>
          <w:sz w:val="24"/>
          <w:szCs w:val="24"/>
          <w:lang w:val="en-US"/>
        </w:rPr>
        <w:t>One of the brightest characteristics of the Bulgarian traditional culture is the religious syncretism. It had united features of the Thracian, proto-Bulgarian, and Slavic mythologies under the banner of Christianity. An example of this phenomenon is the festal triad called “Triphuntsi”. The beliefs, the rituals, and the narratives connected to the festive days of St. Tryphon (February 1</w:t>
      </w:r>
      <w:r w:rsidRPr="00DB2E15">
        <w:rPr>
          <w:rFonts w:ascii="Times New Roman" w:hAnsi="Times New Roman"/>
          <w:sz w:val="24"/>
          <w:szCs w:val="24"/>
          <w:vertAlign w:val="superscript"/>
          <w:lang w:val="en-US"/>
        </w:rPr>
        <w:t>st</w:t>
      </w:r>
      <w:r w:rsidRPr="00DB2E15">
        <w:rPr>
          <w:rFonts w:ascii="Times New Roman" w:hAnsi="Times New Roman"/>
          <w:sz w:val="24"/>
          <w:szCs w:val="24"/>
          <w:lang w:val="en-US"/>
        </w:rPr>
        <w:t>),</w:t>
      </w:r>
      <w:r w:rsidRPr="00DB2E15">
        <w:rPr>
          <w:rFonts w:ascii="Times New Roman" w:hAnsi="Times New Roman"/>
          <w:color w:val="FF0000"/>
          <w:sz w:val="24"/>
          <w:szCs w:val="24"/>
          <w:lang w:val="en-US"/>
        </w:rPr>
        <w:t xml:space="preserve"> </w:t>
      </w:r>
      <w:r w:rsidRPr="00DB2E15">
        <w:rPr>
          <w:rFonts w:ascii="Times New Roman" w:hAnsi="Times New Roman"/>
          <w:sz w:val="24"/>
          <w:szCs w:val="24"/>
          <w:lang w:val="en-US"/>
        </w:rPr>
        <w:t>the Candlemas (February 2</w:t>
      </w:r>
      <w:r w:rsidRPr="00DB2E15">
        <w:rPr>
          <w:rFonts w:ascii="Times New Roman" w:hAnsi="Times New Roman"/>
          <w:sz w:val="24"/>
          <w:szCs w:val="24"/>
          <w:vertAlign w:val="superscript"/>
          <w:lang w:val="en-US"/>
        </w:rPr>
        <w:t>nd</w:t>
      </w:r>
      <w:r w:rsidRPr="00DB2E15">
        <w:rPr>
          <w:rFonts w:ascii="Times New Roman" w:hAnsi="Times New Roman"/>
          <w:sz w:val="24"/>
          <w:szCs w:val="24"/>
          <w:lang w:val="en-US"/>
        </w:rPr>
        <w:t>), and</w:t>
      </w:r>
      <w:r w:rsidRPr="00DB2E15">
        <w:rPr>
          <w:rFonts w:ascii="Times New Roman" w:hAnsi="Times New Roman"/>
          <w:color w:val="FF0000"/>
          <w:sz w:val="24"/>
          <w:szCs w:val="24"/>
          <w:lang w:val="en-US"/>
        </w:rPr>
        <w:t xml:space="preserve"> </w:t>
      </w:r>
      <w:r w:rsidRPr="00DB2E15">
        <w:rPr>
          <w:rFonts w:ascii="Times New Roman" w:hAnsi="Times New Roman"/>
          <w:sz w:val="24"/>
          <w:szCs w:val="24"/>
          <w:lang w:val="en-US"/>
        </w:rPr>
        <w:t>St. Symeon and St. Anna the Prophetess (February 3</w:t>
      </w:r>
      <w:r w:rsidRPr="00DB2E15">
        <w:rPr>
          <w:rFonts w:ascii="Times New Roman" w:hAnsi="Times New Roman"/>
          <w:sz w:val="24"/>
          <w:szCs w:val="24"/>
          <w:vertAlign w:val="superscript"/>
          <w:lang w:val="en-US"/>
        </w:rPr>
        <w:t>rd</w:t>
      </w:r>
      <w:r w:rsidRPr="00DB2E15">
        <w:rPr>
          <w:rFonts w:ascii="Times New Roman" w:hAnsi="Times New Roman"/>
          <w:sz w:val="24"/>
          <w:szCs w:val="24"/>
          <w:lang w:val="en-US"/>
        </w:rPr>
        <w:t>) preserved traces of ancient archetypes and the Christian element in them is expressed only in the nomination of the characters.</w:t>
      </w:r>
    </w:p>
    <w:p w:rsidR="003676D5" w:rsidRPr="00DB2E15" w:rsidRDefault="003676D5" w:rsidP="003676D5">
      <w:pPr>
        <w:spacing w:after="0" w:line="360" w:lineRule="auto"/>
        <w:ind w:firstLine="709"/>
        <w:jc w:val="both"/>
        <w:rPr>
          <w:rFonts w:ascii="Times New Roman" w:eastAsia="Times New Roman" w:hAnsi="Times New Roman"/>
          <w:sz w:val="24"/>
          <w:szCs w:val="24"/>
          <w:lang w:eastAsia="bg-BG"/>
        </w:rPr>
      </w:pPr>
    </w:p>
    <w:p w:rsidR="003676D5" w:rsidRPr="00DB2E15" w:rsidRDefault="003676D5" w:rsidP="003676D5">
      <w:pPr>
        <w:spacing w:after="0" w:line="360" w:lineRule="auto"/>
        <w:ind w:firstLine="709"/>
        <w:jc w:val="right"/>
        <w:rPr>
          <w:rFonts w:ascii="Times New Roman" w:hAnsi="Times New Roman"/>
          <w:b/>
          <w:sz w:val="24"/>
          <w:szCs w:val="24"/>
        </w:rPr>
      </w:pPr>
      <w:r w:rsidRPr="00DB2E15">
        <w:rPr>
          <w:rFonts w:ascii="Times New Roman" w:hAnsi="Times New Roman"/>
          <w:b/>
          <w:sz w:val="24"/>
          <w:szCs w:val="24"/>
        </w:rPr>
        <w:t xml:space="preserve">Е. Ю. Иванова, д-р филол. наук, </w:t>
      </w:r>
    </w:p>
    <w:p w:rsidR="003676D5" w:rsidRPr="00DB2E15" w:rsidRDefault="003676D5" w:rsidP="003676D5">
      <w:pPr>
        <w:spacing w:after="0" w:line="360" w:lineRule="auto"/>
        <w:ind w:firstLine="709"/>
        <w:jc w:val="right"/>
        <w:rPr>
          <w:rFonts w:ascii="Times New Roman" w:hAnsi="Times New Roman"/>
          <w:b/>
          <w:sz w:val="24"/>
          <w:szCs w:val="24"/>
        </w:rPr>
      </w:pPr>
      <w:r w:rsidRPr="00DB2E15">
        <w:rPr>
          <w:rFonts w:ascii="Times New Roman" w:hAnsi="Times New Roman"/>
          <w:b/>
          <w:sz w:val="24"/>
          <w:szCs w:val="24"/>
        </w:rPr>
        <w:t>Санкт-Петербургский государственный университет (Россия)</w:t>
      </w:r>
    </w:p>
    <w:p w:rsidR="003676D5" w:rsidRPr="00DB2E15" w:rsidRDefault="003676D5" w:rsidP="003676D5">
      <w:pPr>
        <w:spacing w:after="0" w:line="360" w:lineRule="auto"/>
        <w:ind w:firstLine="709"/>
        <w:jc w:val="right"/>
        <w:rPr>
          <w:rFonts w:ascii="Times New Roman" w:hAnsi="Times New Roman"/>
          <w:b/>
          <w:sz w:val="24"/>
          <w:szCs w:val="24"/>
        </w:rPr>
      </w:pPr>
    </w:p>
    <w:p w:rsidR="003676D5" w:rsidRPr="00DB2E15" w:rsidRDefault="003676D5" w:rsidP="003676D5">
      <w:pPr>
        <w:spacing w:after="0" w:line="360" w:lineRule="auto"/>
        <w:ind w:firstLine="709"/>
        <w:jc w:val="center"/>
        <w:rPr>
          <w:rFonts w:ascii="Times New Roman" w:hAnsi="Times New Roman"/>
          <w:b/>
          <w:sz w:val="24"/>
          <w:szCs w:val="24"/>
        </w:rPr>
      </w:pPr>
      <w:r w:rsidRPr="00DB2E15">
        <w:rPr>
          <w:rFonts w:ascii="Times New Roman" w:hAnsi="Times New Roman"/>
          <w:b/>
          <w:sz w:val="24"/>
          <w:szCs w:val="24"/>
        </w:rPr>
        <w:t>Об условиях употребления местоименного подлежащего в болгарском предложении</w:t>
      </w:r>
    </w:p>
    <w:p w:rsidR="003676D5" w:rsidRPr="00DB2E15" w:rsidRDefault="003676D5" w:rsidP="003676D5">
      <w:pPr>
        <w:spacing w:after="0" w:line="360" w:lineRule="auto"/>
        <w:ind w:firstLine="709"/>
        <w:jc w:val="center"/>
        <w:rPr>
          <w:rFonts w:ascii="Times New Roman" w:hAnsi="Times New Roman"/>
          <w:sz w:val="24"/>
          <w:szCs w:val="24"/>
        </w:rPr>
      </w:pPr>
    </w:p>
    <w:p w:rsidR="003676D5" w:rsidRPr="00DB2E15" w:rsidRDefault="003676D5" w:rsidP="003676D5">
      <w:pPr>
        <w:spacing w:after="0" w:line="360" w:lineRule="auto"/>
        <w:ind w:firstLine="709"/>
        <w:jc w:val="both"/>
        <w:rPr>
          <w:rFonts w:ascii="Times New Roman" w:hAnsi="Times New Roman"/>
          <w:sz w:val="24"/>
          <w:szCs w:val="24"/>
        </w:rPr>
      </w:pPr>
      <w:r w:rsidRPr="00DB2E15">
        <w:rPr>
          <w:rFonts w:ascii="Times New Roman" w:hAnsi="Times New Roman"/>
          <w:sz w:val="24"/>
          <w:szCs w:val="24"/>
        </w:rPr>
        <w:t>Болгарский язык относится к языкам, где местоименное подлежащее регулярно опускается.</w:t>
      </w:r>
    </w:p>
    <w:p w:rsidR="003676D5" w:rsidRPr="00DB2E15" w:rsidRDefault="003676D5" w:rsidP="003676D5">
      <w:pPr>
        <w:spacing w:after="0" w:line="360" w:lineRule="auto"/>
        <w:ind w:firstLine="709"/>
        <w:jc w:val="both"/>
        <w:rPr>
          <w:rFonts w:ascii="Times New Roman" w:hAnsi="Times New Roman"/>
          <w:sz w:val="24"/>
          <w:szCs w:val="24"/>
        </w:rPr>
      </w:pPr>
      <w:r w:rsidRPr="00DB2E15">
        <w:rPr>
          <w:rFonts w:ascii="Times New Roman" w:hAnsi="Times New Roman"/>
          <w:sz w:val="24"/>
          <w:szCs w:val="24"/>
        </w:rPr>
        <w:t xml:space="preserve">Обязательность использования лично-местоименного подлежащего связана либо 1) с высокой смысловой или же грамматической нагрузкой, либо 2) с особыми случаями кореференции. </w:t>
      </w:r>
    </w:p>
    <w:p w:rsidR="003676D5" w:rsidRPr="00DB2E15" w:rsidRDefault="003676D5" w:rsidP="003676D5">
      <w:pPr>
        <w:spacing w:after="0" w:line="360" w:lineRule="auto"/>
        <w:ind w:firstLine="709"/>
        <w:jc w:val="both"/>
        <w:rPr>
          <w:rFonts w:ascii="Times New Roman" w:hAnsi="Times New Roman"/>
          <w:sz w:val="24"/>
          <w:szCs w:val="24"/>
        </w:rPr>
      </w:pPr>
      <w:r w:rsidRPr="00DB2E15">
        <w:rPr>
          <w:rFonts w:ascii="Times New Roman" w:hAnsi="Times New Roman"/>
          <w:sz w:val="24"/>
          <w:szCs w:val="24"/>
        </w:rPr>
        <w:t xml:space="preserve">1. Смысловая или грамматическая обязательность местоименного подлежащего проявляется: </w:t>
      </w:r>
    </w:p>
    <w:p w:rsidR="003676D5" w:rsidRPr="00DB2E15" w:rsidRDefault="003676D5" w:rsidP="003676D5">
      <w:pPr>
        <w:spacing w:after="0" w:line="360" w:lineRule="auto"/>
        <w:ind w:firstLine="709"/>
        <w:jc w:val="both"/>
        <w:rPr>
          <w:rFonts w:ascii="Times New Roman" w:hAnsi="Times New Roman"/>
          <w:sz w:val="24"/>
          <w:szCs w:val="24"/>
        </w:rPr>
      </w:pPr>
      <w:r w:rsidRPr="00DB2E15">
        <w:rPr>
          <w:rFonts w:ascii="Times New Roman" w:hAnsi="Times New Roman"/>
          <w:sz w:val="24"/>
          <w:szCs w:val="24"/>
        </w:rPr>
        <w:t>а) при со-/противопоставлении субъектов:</w:t>
      </w:r>
      <w:r>
        <w:rPr>
          <w:rFonts w:ascii="Times New Roman" w:hAnsi="Times New Roman"/>
          <w:sz w:val="24"/>
          <w:szCs w:val="24"/>
        </w:rPr>
        <w:t xml:space="preserve"> </w:t>
      </w:r>
      <w:r w:rsidRPr="00DB2E15">
        <w:rPr>
          <w:rFonts w:ascii="Times New Roman" w:hAnsi="Times New Roman"/>
          <w:b/>
          <w:i/>
          <w:sz w:val="24"/>
          <w:szCs w:val="24"/>
        </w:rPr>
        <w:t xml:space="preserve">Ти </w:t>
      </w:r>
      <w:r w:rsidRPr="00DB2E15">
        <w:rPr>
          <w:rFonts w:ascii="Times New Roman" w:hAnsi="Times New Roman"/>
          <w:i/>
          <w:sz w:val="24"/>
          <w:szCs w:val="24"/>
        </w:rPr>
        <w:t xml:space="preserve">ме познаваш добре, но и </w:t>
      </w:r>
      <w:r w:rsidRPr="00DB2E15">
        <w:rPr>
          <w:rFonts w:ascii="Times New Roman" w:hAnsi="Times New Roman"/>
          <w:b/>
          <w:i/>
          <w:sz w:val="24"/>
          <w:szCs w:val="24"/>
        </w:rPr>
        <w:t>аз</w:t>
      </w:r>
      <w:r w:rsidRPr="00DB2E15">
        <w:rPr>
          <w:rFonts w:ascii="Times New Roman" w:hAnsi="Times New Roman"/>
          <w:i/>
          <w:sz w:val="24"/>
          <w:szCs w:val="24"/>
        </w:rPr>
        <w:t xml:space="preserve"> те познавам достатъчно</w:t>
      </w:r>
      <w:r w:rsidRPr="00DB2E15">
        <w:rPr>
          <w:rFonts w:ascii="Times New Roman" w:hAnsi="Times New Roman"/>
          <w:sz w:val="24"/>
          <w:szCs w:val="24"/>
        </w:rPr>
        <w:t xml:space="preserve">, </w:t>
      </w:r>
      <w:r w:rsidRPr="00DB2E15">
        <w:rPr>
          <w:rFonts w:ascii="Times New Roman" w:hAnsi="Times New Roman"/>
          <w:i/>
          <w:sz w:val="24"/>
          <w:szCs w:val="24"/>
        </w:rPr>
        <w:t xml:space="preserve">Аз съм Димитър, а </w:t>
      </w:r>
      <w:r w:rsidRPr="00DB2E15">
        <w:rPr>
          <w:rFonts w:ascii="Times New Roman" w:hAnsi="Times New Roman"/>
          <w:b/>
          <w:i/>
          <w:sz w:val="24"/>
          <w:szCs w:val="24"/>
        </w:rPr>
        <w:t xml:space="preserve">Вие </w:t>
      </w:r>
      <w:r w:rsidRPr="00DB2E15">
        <w:rPr>
          <w:rFonts w:ascii="Times New Roman" w:hAnsi="Times New Roman"/>
          <w:i/>
          <w:sz w:val="24"/>
          <w:szCs w:val="24"/>
        </w:rPr>
        <w:t>как се казвате?</w:t>
      </w:r>
      <w:r w:rsidRPr="00DB2E15">
        <w:rPr>
          <w:rFonts w:ascii="Times New Roman" w:hAnsi="Times New Roman"/>
          <w:sz w:val="24"/>
          <w:szCs w:val="24"/>
        </w:rPr>
        <w:t xml:space="preserve">, с меньшей обязательностью — при сопоставительном выделении: </w:t>
      </w:r>
      <w:r w:rsidRPr="00DB2E15">
        <w:rPr>
          <w:rFonts w:ascii="Times New Roman" w:hAnsi="Times New Roman"/>
          <w:b/>
          <w:i/>
          <w:sz w:val="24"/>
          <w:szCs w:val="24"/>
        </w:rPr>
        <w:t xml:space="preserve">Сарандовица </w:t>
      </w:r>
      <w:r w:rsidRPr="00DB2E15">
        <w:rPr>
          <w:rFonts w:ascii="Times New Roman" w:hAnsi="Times New Roman"/>
          <w:i/>
          <w:sz w:val="24"/>
          <w:szCs w:val="24"/>
        </w:rPr>
        <w:t xml:space="preserve">се залови да тършува из чекмеджетата и да брои пари. </w:t>
      </w:r>
      <w:r w:rsidRPr="00DB2E15">
        <w:rPr>
          <w:rFonts w:ascii="Times New Roman" w:hAnsi="Times New Roman"/>
          <w:b/>
          <w:i/>
          <w:sz w:val="24"/>
          <w:szCs w:val="24"/>
        </w:rPr>
        <w:t>Ние</w:t>
      </w:r>
      <w:r w:rsidRPr="00DB2E15">
        <w:rPr>
          <w:rFonts w:ascii="Times New Roman" w:hAnsi="Times New Roman"/>
          <w:i/>
          <w:sz w:val="24"/>
          <w:szCs w:val="24"/>
        </w:rPr>
        <w:t xml:space="preserve"> седяхме доста настрана от всички, тъй че никой не можеше да ни чуе, ако говорехме ниско</w:t>
      </w:r>
      <w:r w:rsidRPr="00DB2E15">
        <w:rPr>
          <w:rFonts w:ascii="Times New Roman" w:hAnsi="Times New Roman"/>
          <w:sz w:val="24"/>
          <w:szCs w:val="24"/>
        </w:rPr>
        <w:t xml:space="preserve"> (Й. Йовков);</w:t>
      </w:r>
      <w:r>
        <w:rPr>
          <w:rFonts w:ascii="Times New Roman" w:hAnsi="Times New Roman"/>
          <w:sz w:val="24"/>
          <w:szCs w:val="24"/>
        </w:rPr>
        <w:t xml:space="preserve"> </w:t>
      </w:r>
    </w:p>
    <w:p w:rsidR="003676D5" w:rsidRPr="00DB2E15" w:rsidRDefault="003676D5" w:rsidP="003676D5">
      <w:pPr>
        <w:spacing w:after="0" w:line="360" w:lineRule="auto"/>
        <w:ind w:firstLine="709"/>
        <w:jc w:val="both"/>
        <w:rPr>
          <w:rFonts w:ascii="Times New Roman" w:hAnsi="Times New Roman"/>
          <w:sz w:val="24"/>
          <w:szCs w:val="24"/>
        </w:rPr>
      </w:pPr>
      <w:r w:rsidRPr="00DB2E15">
        <w:rPr>
          <w:rFonts w:ascii="Times New Roman" w:hAnsi="Times New Roman"/>
          <w:sz w:val="24"/>
          <w:szCs w:val="24"/>
        </w:rPr>
        <w:t xml:space="preserve">б) в идентифицирующих предложениях, где субъект всегда акцентно выделен (имплицитный контраст местоименной темы или ремы): </w:t>
      </w:r>
      <w:r w:rsidRPr="00DB2E15">
        <w:rPr>
          <w:rFonts w:ascii="Times New Roman" w:hAnsi="Times New Roman"/>
          <w:i/>
          <w:sz w:val="24"/>
          <w:szCs w:val="24"/>
        </w:rPr>
        <w:t xml:space="preserve">Вие защо взехте «и-краткото» на Методий? — </w:t>
      </w:r>
      <w:r w:rsidRPr="00DB2E15">
        <w:rPr>
          <w:rFonts w:ascii="Times New Roman" w:hAnsi="Times New Roman"/>
          <w:b/>
          <w:i/>
          <w:sz w:val="24"/>
          <w:szCs w:val="24"/>
        </w:rPr>
        <w:t>Аз</w:t>
      </w:r>
      <w:r w:rsidRPr="00DB2E15">
        <w:rPr>
          <w:rFonts w:ascii="Times New Roman" w:hAnsi="Times New Roman"/>
          <w:i/>
          <w:sz w:val="24"/>
          <w:szCs w:val="24"/>
        </w:rPr>
        <w:t xml:space="preserve"> не съм го взимал</w:t>
      </w:r>
      <w:r w:rsidRPr="00DB2E15">
        <w:rPr>
          <w:rFonts w:ascii="Times New Roman" w:hAnsi="Times New Roman"/>
          <w:sz w:val="24"/>
          <w:szCs w:val="24"/>
        </w:rPr>
        <w:t xml:space="preserve"> (С. Стратиев); </w:t>
      </w:r>
      <w:r w:rsidRPr="00DB2E15">
        <w:rPr>
          <w:rFonts w:ascii="Times New Roman" w:hAnsi="Times New Roman"/>
          <w:i/>
          <w:iCs/>
          <w:sz w:val="24"/>
          <w:szCs w:val="24"/>
        </w:rPr>
        <w:t xml:space="preserve">Аз знам, че </w:t>
      </w:r>
      <w:r w:rsidRPr="00DB2E15">
        <w:rPr>
          <w:rFonts w:ascii="Times New Roman" w:hAnsi="Times New Roman"/>
          <w:b/>
          <w:bCs/>
          <w:i/>
          <w:iCs/>
          <w:sz w:val="24"/>
          <w:szCs w:val="24"/>
        </w:rPr>
        <w:t xml:space="preserve">вие </w:t>
      </w:r>
      <w:r w:rsidRPr="00DB2E15">
        <w:rPr>
          <w:rFonts w:ascii="Times New Roman" w:hAnsi="Times New Roman"/>
          <w:i/>
          <w:iCs/>
          <w:sz w:val="24"/>
          <w:szCs w:val="24"/>
        </w:rPr>
        <w:t>убихте Кирил!</w:t>
      </w:r>
      <w:r w:rsidRPr="00DB2E15">
        <w:rPr>
          <w:rFonts w:ascii="Times New Roman" w:hAnsi="Times New Roman"/>
          <w:sz w:val="24"/>
          <w:szCs w:val="24"/>
        </w:rPr>
        <w:t xml:space="preserve"> (П. Вежинов);</w:t>
      </w:r>
      <w:r w:rsidRPr="00DB2E15">
        <w:rPr>
          <w:rFonts w:ascii="Times New Roman" w:hAnsi="Times New Roman"/>
          <w:i/>
          <w:sz w:val="24"/>
          <w:szCs w:val="24"/>
        </w:rPr>
        <w:t xml:space="preserve"> Кога ще се видим? — </w:t>
      </w:r>
      <w:r w:rsidRPr="00DB2E15">
        <w:rPr>
          <w:rFonts w:ascii="Times New Roman" w:hAnsi="Times New Roman"/>
          <w:b/>
          <w:i/>
          <w:sz w:val="24"/>
          <w:szCs w:val="24"/>
        </w:rPr>
        <w:t>Ти</w:t>
      </w:r>
      <w:r w:rsidRPr="00DB2E15">
        <w:rPr>
          <w:rFonts w:ascii="Times New Roman" w:hAnsi="Times New Roman"/>
          <w:i/>
          <w:sz w:val="24"/>
          <w:szCs w:val="24"/>
        </w:rPr>
        <w:t xml:space="preserve"> кажи… Аз съм свободна… — В колко? — </w:t>
      </w:r>
      <w:r w:rsidRPr="00DB2E15">
        <w:rPr>
          <w:rFonts w:ascii="Times New Roman" w:hAnsi="Times New Roman"/>
          <w:b/>
          <w:i/>
          <w:sz w:val="24"/>
          <w:szCs w:val="24"/>
        </w:rPr>
        <w:t>Ти</w:t>
      </w:r>
      <w:r w:rsidRPr="00DB2E15">
        <w:rPr>
          <w:rFonts w:ascii="Times New Roman" w:hAnsi="Times New Roman"/>
          <w:i/>
          <w:sz w:val="24"/>
          <w:szCs w:val="24"/>
        </w:rPr>
        <w:t xml:space="preserve"> определяш! </w:t>
      </w:r>
      <w:r w:rsidRPr="00DB2E15">
        <w:rPr>
          <w:rFonts w:ascii="Times New Roman" w:hAnsi="Times New Roman"/>
          <w:sz w:val="24"/>
          <w:szCs w:val="24"/>
        </w:rPr>
        <w:t>(Н. Десев).</w:t>
      </w:r>
    </w:p>
    <w:p w:rsidR="003676D5" w:rsidRPr="00DB2E15" w:rsidRDefault="003676D5" w:rsidP="003676D5">
      <w:pPr>
        <w:spacing w:after="0" w:line="360" w:lineRule="auto"/>
        <w:ind w:firstLine="709"/>
        <w:jc w:val="both"/>
        <w:rPr>
          <w:rFonts w:ascii="Times New Roman" w:hAnsi="Times New Roman"/>
          <w:sz w:val="24"/>
          <w:szCs w:val="24"/>
        </w:rPr>
      </w:pPr>
      <w:r w:rsidRPr="00DB2E15">
        <w:rPr>
          <w:rFonts w:ascii="Times New Roman" w:hAnsi="Times New Roman"/>
          <w:sz w:val="24"/>
          <w:szCs w:val="24"/>
        </w:rPr>
        <w:t xml:space="preserve">Сюда же относятся и расщепленные предложения: </w:t>
      </w:r>
      <w:r w:rsidRPr="00DB2E15">
        <w:rPr>
          <w:rFonts w:ascii="Times New Roman" w:hAnsi="Times New Roman"/>
          <w:b/>
          <w:i/>
          <w:sz w:val="24"/>
          <w:szCs w:val="24"/>
        </w:rPr>
        <w:t>Аз</w:t>
      </w:r>
      <w:r w:rsidRPr="00DB2E15">
        <w:rPr>
          <w:rFonts w:ascii="Times New Roman" w:hAnsi="Times New Roman"/>
          <w:i/>
          <w:sz w:val="24"/>
          <w:szCs w:val="24"/>
        </w:rPr>
        <w:t xml:space="preserve"> съм, който пръв ще говоря против него</w:t>
      </w:r>
      <w:r w:rsidRPr="00DB2E15">
        <w:rPr>
          <w:rFonts w:ascii="Times New Roman" w:hAnsi="Times New Roman"/>
          <w:sz w:val="24"/>
          <w:szCs w:val="24"/>
        </w:rPr>
        <w:t xml:space="preserve">; </w:t>
      </w:r>
      <w:r w:rsidRPr="00DB2E15">
        <w:rPr>
          <w:rFonts w:ascii="Times New Roman" w:hAnsi="Times New Roman"/>
          <w:b/>
          <w:i/>
          <w:sz w:val="24"/>
          <w:szCs w:val="24"/>
        </w:rPr>
        <w:t>Той</w:t>
      </w:r>
      <w:r w:rsidRPr="00DB2E15">
        <w:rPr>
          <w:rFonts w:ascii="Times New Roman" w:hAnsi="Times New Roman"/>
          <w:i/>
          <w:sz w:val="24"/>
          <w:szCs w:val="24"/>
        </w:rPr>
        <w:t xml:space="preserve"> е, който е счупил прозореца</w:t>
      </w:r>
      <w:r w:rsidRPr="00DB2E15">
        <w:rPr>
          <w:rFonts w:ascii="Times New Roman" w:hAnsi="Times New Roman"/>
          <w:sz w:val="24"/>
          <w:szCs w:val="24"/>
        </w:rPr>
        <w:t>.</w:t>
      </w:r>
    </w:p>
    <w:p w:rsidR="003676D5" w:rsidRPr="00DB2E15" w:rsidRDefault="003676D5" w:rsidP="003676D5">
      <w:pPr>
        <w:spacing w:after="0" w:line="360" w:lineRule="auto"/>
        <w:ind w:firstLine="709"/>
        <w:jc w:val="both"/>
        <w:rPr>
          <w:rFonts w:ascii="Times New Roman" w:hAnsi="Times New Roman"/>
          <w:sz w:val="24"/>
          <w:szCs w:val="24"/>
        </w:rPr>
      </w:pPr>
      <w:r w:rsidRPr="00DB2E15">
        <w:rPr>
          <w:rFonts w:ascii="Times New Roman" w:hAnsi="Times New Roman"/>
          <w:sz w:val="24"/>
          <w:szCs w:val="24"/>
        </w:rPr>
        <w:t xml:space="preserve">Можно сформулировать еще ряд условий, при которых правило обязательности местоименного подлежащего соблюдается с меньшей категоричностью, например при уточнении невыраженного субъекта предыдущей предикации: </w:t>
      </w:r>
      <w:r w:rsidRPr="00DB2E15">
        <w:rPr>
          <w:rFonts w:ascii="Times New Roman" w:hAnsi="Times New Roman"/>
          <w:i/>
          <w:sz w:val="24"/>
          <w:szCs w:val="24"/>
        </w:rPr>
        <w:t xml:space="preserve">Чуваш ли, боже, виждаш ли? </w:t>
      </w:r>
      <w:r w:rsidRPr="00DB2E15">
        <w:rPr>
          <w:rFonts w:ascii="Times New Roman" w:hAnsi="Times New Roman"/>
          <w:b/>
          <w:i/>
          <w:sz w:val="24"/>
          <w:szCs w:val="24"/>
        </w:rPr>
        <w:t>Ти</w:t>
      </w:r>
      <w:r w:rsidRPr="00DB2E15">
        <w:rPr>
          <w:rFonts w:ascii="Times New Roman" w:hAnsi="Times New Roman"/>
          <w:i/>
          <w:sz w:val="24"/>
          <w:szCs w:val="24"/>
        </w:rPr>
        <w:t>, дето си горе и всичко виждаш и чуваш!</w:t>
      </w:r>
      <w:r w:rsidRPr="00DB2E15">
        <w:rPr>
          <w:rFonts w:ascii="Times New Roman" w:hAnsi="Times New Roman"/>
          <w:sz w:val="24"/>
          <w:szCs w:val="24"/>
        </w:rPr>
        <w:t xml:space="preserve"> (С. Стратиев), при уточнении подлежащего обособленным приложением и др. </w:t>
      </w:r>
    </w:p>
    <w:p w:rsidR="003676D5" w:rsidRPr="00DB2E15" w:rsidRDefault="003676D5" w:rsidP="003676D5">
      <w:pPr>
        <w:spacing w:after="0" w:line="360" w:lineRule="auto"/>
        <w:ind w:firstLine="709"/>
        <w:jc w:val="both"/>
        <w:rPr>
          <w:rFonts w:ascii="Times New Roman" w:hAnsi="Times New Roman"/>
          <w:iCs/>
          <w:sz w:val="24"/>
          <w:szCs w:val="24"/>
        </w:rPr>
      </w:pPr>
      <w:r w:rsidRPr="00DB2E15">
        <w:rPr>
          <w:rFonts w:ascii="Times New Roman" w:hAnsi="Times New Roman"/>
          <w:sz w:val="24"/>
          <w:szCs w:val="24"/>
        </w:rPr>
        <w:t xml:space="preserve">2. Обязательность употребления кореферентных личных местоимений связана прежде всего с </w:t>
      </w:r>
      <w:r w:rsidRPr="00DB2E15">
        <w:rPr>
          <w:rFonts w:ascii="Times New Roman" w:hAnsi="Times New Roman"/>
          <w:iCs/>
          <w:sz w:val="24"/>
          <w:szCs w:val="24"/>
        </w:rPr>
        <w:t>«неожидаемым» антецедентом (</w:t>
      </w:r>
      <w:r w:rsidRPr="00DB2E15">
        <w:rPr>
          <w:rFonts w:ascii="Times New Roman" w:hAnsi="Times New Roman"/>
          <w:i/>
          <w:iCs/>
          <w:sz w:val="24"/>
          <w:szCs w:val="24"/>
        </w:rPr>
        <w:t>неочакван антецедент</w:t>
      </w:r>
      <w:r w:rsidRPr="00DB2E15">
        <w:rPr>
          <w:rFonts w:ascii="Times New Roman" w:hAnsi="Times New Roman"/>
          <w:iCs/>
          <w:sz w:val="24"/>
          <w:szCs w:val="24"/>
        </w:rPr>
        <w:t xml:space="preserve">) [см. Кръпова, 1990, с. 156], когда местоимение в им. пад. кореферентно не грамматическому субъекту предложения, а другому именному выражению, ср. пары: </w:t>
      </w:r>
    </w:p>
    <w:p w:rsidR="003676D5" w:rsidRPr="00DB2E15" w:rsidRDefault="003676D5" w:rsidP="003676D5">
      <w:pPr>
        <w:spacing w:after="0" w:line="360" w:lineRule="auto"/>
        <w:ind w:firstLine="709"/>
        <w:jc w:val="both"/>
        <w:rPr>
          <w:rFonts w:ascii="Times New Roman" w:hAnsi="Times New Roman"/>
          <w:iCs/>
          <w:sz w:val="24"/>
          <w:szCs w:val="24"/>
        </w:rPr>
      </w:pPr>
      <w:r w:rsidRPr="00DB2E15">
        <w:rPr>
          <w:rFonts w:ascii="Times New Roman" w:hAnsi="Times New Roman"/>
          <w:iCs/>
          <w:sz w:val="24"/>
          <w:szCs w:val="24"/>
        </w:rPr>
        <w:t xml:space="preserve">а) с кореферентным субъектом и нулевым местоимением: </w:t>
      </w:r>
      <w:r w:rsidRPr="00DB2E15">
        <w:rPr>
          <w:rFonts w:ascii="Times New Roman" w:hAnsi="Times New Roman"/>
          <w:i/>
          <w:iCs/>
          <w:sz w:val="24"/>
          <w:szCs w:val="24"/>
        </w:rPr>
        <w:t xml:space="preserve">Иван каза нещо на Петър и Ø излезе; Елена блъсна Мария и Ø падна </w:t>
      </w:r>
      <w:r w:rsidRPr="00DB2E15">
        <w:rPr>
          <w:rFonts w:ascii="Times New Roman" w:hAnsi="Times New Roman"/>
          <w:iCs/>
          <w:sz w:val="24"/>
          <w:szCs w:val="24"/>
        </w:rPr>
        <w:t xml:space="preserve">и </w:t>
      </w:r>
    </w:p>
    <w:p w:rsidR="003676D5" w:rsidRPr="00DB2E15" w:rsidRDefault="003676D5" w:rsidP="003676D5">
      <w:pPr>
        <w:spacing w:after="0" w:line="360" w:lineRule="auto"/>
        <w:ind w:firstLine="709"/>
        <w:jc w:val="both"/>
        <w:rPr>
          <w:rFonts w:ascii="Times New Roman" w:hAnsi="Times New Roman"/>
          <w:iCs/>
          <w:sz w:val="24"/>
          <w:szCs w:val="24"/>
        </w:rPr>
      </w:pPr>
      <w:r w:rsidRPr="00DB2E15">
        <w:rPr>
          <w:rFonts w:ascii="Times New Roman" w:hAnsi="Times New Roman"/>
          <w:iCs/>
          <w:sz w:val="24"/>
          <w:szCs w:val="24"/>
        </w:rPr>
        <w:t>б) с некореферентным</w:t>
      </w:r>
      <w:r>
        <w:rPr>
          <w:rFonts w:ascii="Times New Roman" w:hAnsi="Times New Roman"/>
          <w:iCs/>
          <w:sz w:val="24"/>
          <w:szCs w:val="24"/>
        </w:rPr>
        <w:t xml:space="preserve"> </w:t>
      </w:r>
      <w:r w:rsidRPr="00DB2E15">
        <w:rPr>
          <w:rFonts w:ascii="Times New Roman" w:hAnsi="Times New Roman"/>
          <w:iCs/>
          <w:sz w:val="24"/>
          <w:szCs w:val="24"/>
        </w:rPr>
        <w:t>субъектом</w:t>
      </w:r>
      <w:r>
        <w:rPr>
          <w:rFonts w:ascii="Times New Roman" w:hAnsi="Times New Roman"/>
          <w:iCs/>
          <w:sz w:val="24"/>
          <w:szCs w:val="24"/>
        </w:rPr>
        <w:t xml:space="preserve"> </w:t>
      </w:r>
      <w:r w:rsidRPr="00DB2E15">
        <w:rPr>
          <w:rFonts w:ascii="Times New Roman" w:hAnsi="Times New Roman"/>
          <w:iCs/>
          <w:sz w:val="24"/>
          <w:szCs w:val="24"/>
        </w:rPr>
        <w:t>и ненулевым местоимением:</w:t>
      </w:r>
      <w:r>
        <w:rPr>
          <w:rFonts w:ascii="Times New Roman" w:hAnsi="Times New Roman"/>
          <w:iCs/>
          <w:sz w:val="24"/>
          <w:szCs w:val="24"/>
        </w:rPr>
        <w:t xml:space="preserve"> </w:t>
      </w:r>
      <w:r w:rsidRPr="00DB2E15">
        <w:rPr>
          <w:rFonts w:ascii="Times New Roman" w:hAnsi="Times New Roman"/>
          <w:i/>
          <w:iCs/>
          <w:sz w:val="24"/>
          <w:szCs w:val="24"/>
        </w:rPr>
        <w:t>Иван каза нещо на Петър и той излезе; Елена блъсна Мария и тя падна</w:t>
      </w:r>
      <w:r w:rsidRPr="00DB2E15">
        <w:rPr>
          <w:rFonts w:ascii="Times New Roman" w:hAnsi="Times New Roman"/>
          <w:iCs/>
          <w:sz w:val="24"/>
          <w:szCs w:val="24"/>
        </w:rPr>
        <w:t xml:space="preserve">. </w:t>
      </w:r>
    </w:p>
    <w:p w:rsidR="003676D5" w:rsidRPr="00DB2E15" w:rsidRDefault="003676D5" w:rsidP="003676D5">
      <w:pPr>
        <w:spacing w:after="0" w:line="360" w:lineRule="auto"/>
        <w:ind w:firstLine="709"/>
        <w:jc w:val="both"/>
        <w:rPr>
          <w:rFonts w:ascii="Times New Roman" w:hAnsi="Times New Roman"/>
          <w:sz w:val="24"/>
          <w:szCs w:val="24"/>
          <w:lang w:val="uk-UA"/>
        </w:rPr>
      </w:pPr>
      <w:r w:rsidRPr="00DB2E15">
        <w:rPr>
          <w:rFonts w:ascii="Times New Roman" w:hAnsi="Times New Roman"/>
          <w:sz w:val="24"/>
          <w:szCs w:val="24"/>
          <w:lang w:val="uk-UA"/>
        </w:rPr>
        <w:t xml:space="preserve">В докладе обсуждается также вопрос о наличии в болгарском языке формального подлежащего </w:t>
      </w:r>
      <w:r w:rsidRPr="00DB2E15">
        <w:rPr>
          <w:rFonts w:ascii="Times New Roman" w:hAnsi="Times New Roman"/>
          <w:i/>
          <w:sz w:val="24"/>
          <w:szCs w:val="24"/>
          <w:lang w:val="uk-UA"/>
        </w:rPr>
        <w:t>то</w:t>
      </w:r>
      <w:r w:rsidRPr="00DB2E15">
        <w:rPr>
          <w:rFonts w:ascii="Times New Roman" w:hAnsi="Times New Roman"/>
          <w:sz w:val="24"/>
          <w:szCs w:val="24"/>
          <w:lang w:val="uk-UA"/>
        </w:rPr>
        <w:t>, анализируется его морфологический и синтаксический статус и условия употребления.</w:t>
      </w:r>
    </w:p>
    <w:p w:rsidR="003676D5" w:rsidRPr="00DB2E15" w:rsidRDefault="003676D5" w:rsidP="003676D5">
      <w:pPr>
        <w:spacing w:after="0" w:line="360" w:lineRule="auto"/>
        <w:ind w:firstLine="709"/>
        <w:jc w:val="center"/>
        <w:rPr>
          <w:rFonts w:ascii="Times New Roman" w:hAnsi="Times New Roman"/>
          <w:b/>
          <w:sz w:val="24"/>
          <w:szCs w:val="24"/>
          <w:lang w:val="uk-UA"/>
        </w:rPr>
      </w:pPr>
    </w:p>
    <w:p w:rsidR="003676D5" w:rsidRPr="00DB2E15" w:rsidRDefault="003676D5" w:rsidP="003676D5">
      <w:pPr>
        <w:spacing w:after="0" w:line="360" w:lineRule="auto"/>
        <w:ind w:firstLine="709"/>
        <w:jc w:val="both"/>
        <w:rPr>
          <w:rFonts w:ascii="Times New Roman" w:hAnsi="Times New Roman"/>
          <w:i/>
          <w:sz w:val="24"/>
          <w:szCs w:val="24"/>
          <w:lang w:val="uk-UA"/>
        </w:rPr>
      </w:pPr>
      <w:r w:rsidRPr="00DB2E15">
        <w:rPr>
          <w:rFonts w:ascii="Times New Roman" w:hAnsi="Times New Roman"/>
          <w:i/>
          <w:sz w:val="24"/>
          <w:szCs w:val="24"/>
          <w:lang w:val="uk-UA"/>
        </w:rPr>
        <w:t>Литература</w:t>
      </w:r>
    </w:p>
    <w:p w:rsidR="003676D5" w:rsidRPr="00DB2E15" w:rsidRDefault="003676D5" w:rsidP="003676D5">
      <w:pPr>
        <w:spacing w:after="0" w:line="360" w:lineRule="auto"/>
        <w:ind w:firstLine="709"/>
        <w:jc w:val="both"/>
        <w:rPr>
          <w:rFonts w:ascii="Times New Roman" w:hAnsi="Times New Roman"/>
          <w:sz w:val="24"/>
          <w:szCs w:val="24"/>
          <w:lang w:val="uk-UA"/>
        </w:rPr>
      </w:pPr>
      <w:r w:rsidRPr="00DB2E15">
        <w:rPr>
          <w:rFonts w:ascii="Times New Roman" w:hAnsi="Times New Roman"/>
          <w:i/>
          <w:sz w:val="24"/>
          <w:szCs w:val="24"/>
          <w:lang w:val="uk-UA"/>
        </w:rPr>
        <w:t>Кръпова И.</w:t>
      </w:r>
      <w:r w:rsidRPr="00DB2E15">
        <w:rPr>
          <w:rFonts w:ascii="Times New Roman" w:hAnsi="Times New Roman"/>
          <w:sz w:val="24"/>
          <w:szCs w:val="24"/>
          <w:lang w:val="uk-UA"/>
        </w:rPr>
        <w:t xml:space="preserve"> Някои наблюдения върху синтаксиса на анафоричните местоимения за трето лице // Научни трудове. Пловдивски университет “Паисий Хилендарски”. 28. 1990. 1.</w:t>
      </w:r>
    </w:p>
    <w:p w:rsidR="003676D5" w:rsidRPr="00DB2E15" w:rsidRDefault="003676D5" w:rsidP="003676D5">
      <w:pPr>
        <w:spacing w:after="0" w:line="360" w:lineRule="auto"/>
        <w:ind w:firstLine="709"/>
        <w:jc w:val="both"/>
        <w:rPr>
          <w:rFonts w:ascii="Times New Roman" w:hAnsi="Times New Roman"/>
          <w:sz w:val="24"/>
          <w:szCs w:val="24"/>
          <w:lang w:val="uk-UA"/>
        </w:rPr>
      </w:pPr>
    </w:p>
    <w:p w:rsidR="003676D5" w:rsidRPr="00DB2E15" w:rsidRDefault="003676D5" w:rsidP="003676D5">
      <w:pPr>
        <w:spacing w:after="0" w:line="360" w:lineRule="auto"/>
        <w:ind w:firstLine="709"/>
        <w:jc w:val="both"/>
        <w:rPr>
          <w:rFonts w:ascii="Times New Roman" w:hAnsi="Times New Roman"/>
          <w:b/>
          <w:sz w:val="24"/>
          <w:szCs w:val="24"/>
          <w:lang w:val="en-US"/>
        </w:rPr>
      </w:pPr>
      <w:r w:rsidRPr="00DB2E15">
        <w:rPr>
          <w:rFonts w:ascii="Times New Roman" w:hAnsi="Times New Roman"/>
          <w:b/>
          <w:sz w:val="24"/>
          <w:szCs w:val="24"/>
          <w:lang w:val="en-US"/>
        </w:rPr>
        <w:t xml:space="preserve">E. Y. Ivanova </w:t>
      </w:r>
    </w:p>
    <w:p w:rsidR="003676D5" w:rsidRPr="00DB2E15" w:rsidRDefault="003676D5" w:rsidP="003676D5">
      <w:pPr>
        <w:spacing w:after="0" w:line="360" w:lineRule="auto"/>
        <w:ind w:firstLine="709"/>
        <w:jc w:val="both"/>
        <w:rPr>
          <w:rFonts w:ascii="Times New Roman" w:hAnsi="Times New Roman"/>
          <w:b/>
          <w:iCs/>
          <w:sz w:val="24"/>
          <w:szCs w:val="24"/>
          <w:lang w:val="en-US"/>
        </w:rPr>
      </w:pPr>
      <w:r w:rsidRPr="00DB2E15">
        <w:rPr>
          <w:rFonts w:ascii="Times New Roman" w:hAnsi="Times New Roman"/>
          <w:b/>
          <w:iCs/>
          <w:sz w:val="24"/>
          <w:szCs w:val="24"/>
          <w:lang w:val="en-US"/>
        </w:rPr>
        <w:t>On the conditions of occurrence of the pronominal subject in Bulgarian</w:t>
      </w:r>
    </w:p>
    <w:p w:rsidR="003676D5" w:rsidRPr="00DB2E15" w:rsidRDefault="003676D5" w:rsidP="003676D5">
      <w:pPr>
        <w:spacing w:after="0" w:line="360" w:lineRule="auto"/>
        <w:ind w:firstLine="709"/>
        <w:jc w:val="both"/>
        <w:rPr>
          <w:rFonts w:ascii="Times New Roman" w:hAnsi="Times New Roman"/>
          <w:b/>
          <w:iCs/>
          <w:sz w:val="24"/>
          <w:szCs w:val="24"/>
          <w:lang w:val="en-US"/>
        </w:rPr>
      </w:pPr>
      <w:r w:rsidRPr="00DB2E15">
        <w:rPr>
          <w:rFonts w:ascii="Times New Roman" w:hAnsi="Times New Roman"/>
          <w:b/>
          <w:iCs/>
          <w:sz w:val="24"/>
          <w:szCs w:val="24"/>
          <w:lang w:val="en-US"/>
        </w:rPr>
        <w:t> </w:t>
      </w:r>
    </w:p>
    <w:p w:rsidR="003676D5" w:rsidRPr="00DB2E15" w:rsidRDefault="003676D5" w:rsidP="003676D5">
      <w:pPr>
        <w:spacing w:after="0" w:line="360" w:lineRule="auto"/>
        <w:ind w:firstLine="709"/>
        <w:jc w:val="both"/>
        <w:rPr>
          <w:rFonts w:ascii="Times New Roman" w:hAnsi="Times New Roman"/>
          <w:iCs/>
          <w:sz w:val="24"/>
          <w:szCs w:val="24"/>
          <w:lang w:val="en-US"/>
        </w:rPr>
      </w:pPr>
      <w:r w:rsidRPr="00DB2E15">
        <w:rPr>
          <w:rFonts w:ascii="Times New Roman" w:hAnsi="Times New Roman"/>
          <w:iCs/>
          <w:sz w:val="24"/>
          <w:szCs w:val="24"/>
          <w:lang w:val="en-US"/>
        </w:rPr>
        <w:t xml:space="preserve">Bulgarian is a language in which the pronominal subject is regularly missing. The paper discusses signification and grammar factors underlying the use of the pronominal subject, as well as the status of the formal subject </w:t>
      </w:r>
      <w:r w:rsidRPr="00DB2E15">
        <w:rPr>
          <w:rFonts w:ascii="Times New Roman" w:hAnsi="Times New Roman"/>
          <w:i/>
          <w:iCs/>
          <w:sz w:val="24"/>
          <w:szCs w:val="24"/>
          <w:lang w:val="en-US"/>
        </w:rPr>
        <w:t>to</w:t>
      </w:r>
      <w:r w:rsidRPr="00DB2E15">
        <w:rPr>
          <w:rFonts w:ascii="Times New Roman" w:hAnsi="Times New Roman"/>
          <w:iCs/>
          <w:sz w:val="24"/>
          <w:szCs w:val="24"/>
          <w:lang w:val="en-US"/>
        </w:rPr>
        <w:t xml:space="preserve"> in Bulgarian.</w:t>
      </w:r>
    </w:p>
    <w:p w:rsidR="003676D5" w:rsidRPr="00DB2E15" w:rsidRDefault="003676D5" w:rsidP="003676D5">
      <w:pPr>
        <w:spacing w:after="0" w:line="360" w:lineRule="auto"/>
        <w:ind w:firstLine="709"/>
        <w:rPr>
          <w:rFonts w:ascii="Times New Roman" w:hAnsi="Times New Roman"/>
          <w:sz w:val="24"/>
          <w:szCs w:val="24"/>
          <w:lang w:val="en-US"/>
        </w:rPr>
      </w:pPr>
    </w:p>
    <w:p w:rsidR="003676D5" w:rsidRPr="00DB2E15" w:rsidRDefault="003676D5" w:rsidP="003676D5">
      <w:pPr>
        <w:spacing w:after="0" w:line="360" w:lineRule="auto"/>
        <w:ind w:firstLine="709"/>
        <w:rPr>
          <w:rFonts w:ascii="Times New Roman" w:hAnsi="Times New Roman"/>
          <w:sz w:val="24"/>
          <w:szCs w:val="24"/>
          <w:lang w:val="en-US"/>
        </w:rPr>
      </w:pPr>
    </w:p>
    <w:p w:rsidR="003676D5" w:rsidRPr="00DB2E15" w:rsidRDefault="003676D5" w:rsidP="003676D5">
      <w:pPr>
        <w:spacing w:after="0" w:line="360" w:lineRule="auto"/>
        <w:ind w:firstLine="709"/>
        <w:jc w:val="right"/>
        <w:rPr>
          <w:rFonts w:ascii="Times New Roman" w:hAnsi="Times New Roman"/>
          <w:b/>
          <w:sz w:val="24"/>
          <w:szCs w:val="24"/>
        </w:rPr>
      </w:pPr>
      <w:r w:rsidRPr="00DB2E15">
        <w:rPr>
          <w:rFonts w:ascii="Times New Roman" w:hAnsi="Times New Roman"/>
          <w:b/>
          <w:sz w:val="24"/>
          <w:szCs w:val="24"/>
        </w:rPr>
        <w:t>Н. М. Калашникова, д-р культурологии,</w:t>
      </w:r>
    </w:p>
    <w:p w:rsidR="003676D5" w:rsidRPr="00DB2E15" w:rsidRDefault="003676D5" w:rsidP="003676D5">
      <w:pPr>
        <w:spacing w:after="0" w:line="360" w:lineRule="auto"/>
        <w:ind w:firstLine="709"/>
        <w:jc w:val="right"/>
        <w:rPr>
          <w:rFonts w:ascii="Times New Roman" w:hAnsi="Times New Roman"/>
          <w:b/>
          <w:sz w:val="24"/>
          <w:szCs w:val="24"/>
        </w:rPr>
      </w:pPr>
      <w:r w:rsidRPr="00DB2E15">
        <w:rPr>
          <w:rFonts w:ascii="Times New Roman" w:hAnsi="Times New Roman"/>
          <w:b/>
          <w:sz w:val="24"/>
          <w:szCs w:val="24"/>
        </w:rPr>
        <w:t>Российский этнографический музей (Россия)</w:t>
      </w:r>
    </w:p>
    <w:p w:rsidR="003676D5" w:rsidRPr="00DB2E15" w:rsidRDefault="003676D5" w:rsidP="003676D5">
      <w:pPr>
        <w:spacing w:after="0" w:line="360" w:lineRule="auto"/>
        <w:ind w:firstLine="709"/>
        <w:jc w:val="center"/>
        <w:rPr>
          <w:rFonts w:ascii="Times New Roman" w:hAnsi="Times New Roman"/>
          <w:b/>
          <w:sz w:val="24"/>
          <w:szCs w:val="24"/>
        </w:rPr>
      </w:pPr>
    </w:p>
    <w:p w:rsidR="003676D5" w:rsidRPr="00DB2E15" w:rsidRDefault="003676D5" w:rsidP="003676D5">
      <w:pPr>
        <w:spacing w:after="0" w:line="360" w:lineRule="auto"/>
        <w:ind w:firstLine="709"/>
        <w:jc w:val="center"/>
        <w:rPr>
          <w:rFonts w:ascii="Times New Roman" w:hAnsi="Times New Roman"/>
          <w:b/>
          <w:sz w:val="24"/>
          <w:szCs w:val="24"/>
        </w:rPr>
      </w:pPr>
      <w:r w:rsidRPr="00DB2E15">
        <w:rPr>
          <w:rFonts w:ascii="Times New Roman" w:hAnsi="Times New Roman"/>
          <w:b/>
          <w:sz w:val="24"/>
          <w:szCs w:val="24"/>
        </w:rPr>
        <w:t>Болгарские цыгане</w:t>
      </w:r>
    </w:p>
    <w:p w:rsidR="003676D5" w:rsidRPr="00DB2E15" w:rsidRDefault="003676D5" w:rsidP="003676D5">
      <w:pPr>
        <w:spacing w:after="0" w:line="360" w:lineRule="auto"/>
        <w:ind w:firstLine="709"/>
        <w:jc w:val="center"/>
        <w:rPr>
          <w:rFonts w:ascii="Times New Roman" w:hAnsi="Times New Roman"/>
          <w:b/>
          <w:sz w:val="24"/>
          <w:szCs w:val="24"/>
        </w:rPr>
      </w:pPr>
    </w:p>
    <w:p w:rsidR="003676D5" w:rsidRPr="00DB2E15" w:rsidRDefault="003676D5" w:rsidP="003676D5">
      <w:pPr>
        <w:spacing w:after="0" w:line="360" w:lineRule="auto"/>
        <w:ind w:firstLine="709"/>
        <w:jc w:val="both"/>
        <w:rPr>
          <w:rFonts w:ascii="Times New Roman" w:hAnsi="Times New Roman"/>
          <w:sz w:val="24"/>
          <w:szCs w:val="24"/>
        </w:rPr>
      </w:pPr>
      <w:r>
        <w:rPr>
          <w:rFonts w:ascii="Times New Roman" w:hAnsi="Times New Roman"/>
          <w:sz w:val="24"/>
          <w:szCs w:val="24"/>
        </w:rPr>
        <w:t xml:space="preserve"> </w:t>
      </w:r>
      <w:r w:rsidRPr="00DB2E15">
        <w:rPr>
          <w:rFonts w:ascii="Times New Roman" w:hAnsi="Times New Roman"/>
          <w:sz w:val="24"/>
          <w:szCs w:val="24"/>
        </w:rPr>
        <w:t xml:space="preserve">Согласно лингвистическим и генетическим исследованиям, предки цыган происходят из </w:t>
      </w:r>
      <w:hyperlink r:id="rId6" w:tooltip="Индия" w:history="1">
        <w:r w:rsidRPr="00DB2E15">
          <w:rPr>
            <w:rStyle w:val="Hyperlink"/>
            <w:rFonts w:ascii="Times New Roman" w:hAnsi="Times New Roman"/>
            <w:color w:val="auto"/>
            <w:sz w:val="24"/>
            <w:szCs w:val="24"/>
          </w:rPr>
          <w:t>Индии</w:t>
        </w:r>
      </w:hyperlink>
      <w:r w:rsidRPr="00DB2E15">
        <w:rPr>
          <w:rFonts w:ascii="Times New Roman" w:hAnsi="Times New Roman"/>
          <w:sz w:val="24"/>
          <w:szCs w:val="24"/>
        </w:rPr>
        <w:t>. Различные исследователи относят исход «протоцыганских» групп к VI—X вв. н. э., при этом около 400 лет предки современных цыган провели в Персии, прежде чем ветвь ромов продвинулась западнее, на территорию Византии, где, приняв христианство, цыгане быстро интегрировались в общество. В письменных свидетельствах того периода имеются упоминания о цыганах — мастерах по металлу, изготовителях конской сбруи, шорниках, гадателях и заклинателях змей.</w:t>
      </w:r>
    </w:p>
    <w:p w:rsidR="003676D5" w:rsidRPr="00DB2E15" w:rsidRDefault="003676D5" w:rsidP="003676D5">
      <w:pPr>
        <w:pStyle w:val="NormalWeb"/>
        <w:spacing w:before="0" w:beforeAutospacing="0" w:after="0" w:afterAutospacing="0" w:line="360" w:lineRule="auto"/>
        <w:ind w:firstLine="709"/>
        <w:jc w:val="both"/>
      </w:pPr>
      <w:r>
        <w:t xml:space="preserve"> </w:t>
      </w:r>
      <w:r w:rsidRPr="00DB2E15">
        <w:t>Считается, что цыгане в Европу пришли из Византии, при этом значительная их часть в начале XV в</w:t>
      </w:r>
      <w:r>
        <w:t>.</w:t>
      </w:r>
      <w:r w:rsidRPr="00DB2E15">
        <w:t xml:space="preserve"> вела полуоседлый образ жизни. Селились они деревнями или городскими слободками, собираясь компактно по признакам родства или профессии. Основными ремеслами были работа с железом и драгоценными металлами, вырезание из дерева предметов быта, плетение корзин. Жили в этих областях и кочевые цыгане, которые также занимались ремёслами либо цирковыми представлениями.</w:t>
      </w:r>
    </w:p>
    <w:p w:rsidR="003676D5" w:rsidRPr="00DB2E15" w:rsidRDefault="003676D5" w:rsidP="003676D5">
      <w:pPr>
        <w:pStyle w:val="NormalWeb"/>
        <w:spacing w:before="0" w:beforeAutospacing="0" w:after="0" w:afterAutospacing="0" w:line="360" w:lineRule="auto"/>
        <w:ind w:firstLine="709"/>
        <w:jc w:val="both"/>
      </w:pPr>
      <w:r>
        <w:t xml:space="preserve"> </w:t>
      </w:r>
      <w:r w:rsidRPr="00DB2E15">
        <w:t>После завоевания Балкан мусульмана</w:t>
      </w:r>
      <w:r w:rsidRPr="00DB2E15">
        <w:t>м</w:t>
      </w:r>
      <w:r w:rsidRPr="00DB2E15">
        <w:t>и большая часть ремесленников-цыган осталась на своих местах, продолжая выполнять работу по металлу, в том числе занималась изготовлением ружей. Цыгане-христиане часто обеспечивали гарантии безопасности для себя и своих семей, обслуживая турецкую армию. Поэтому следует отметить, что значительное число цыган попало в Болгарию именно с турецкими войсками.</w:t>
      </w:r>
    </w:p>
    <w:p w:rsidR="003676D5" w:rsidRPr="00DB2E15" w:rsidRDefault="003676D5" w:rsidP="003676D5">
      <w:pPr>
        <w:pStyle w:val="NormalWeb"/>
        <w:spacing w:before="0" w:beforeAutospacing="0" w:after="0" w:afterAutospacing="0" w:line="360" w:lineRule="auto"/>
        <w:ind w:firstLine="709"/>
        <w:jc w:val="both"/>
      </w:pPr>
      <w:r>
        <w:t xml:space="preserve"> </w:t>
      </w:r>
      <w:r w:rsidRPr="00DB2E15">
        <w:t>В XVI в. турками были предприняты немалые усилия по переписи цыган с указанием возраста, а также профессий: кузнецы, лудильщики, мясники, маляры, сапожники, шерстобиты, скороходы, портные, пастухи.</w:t>
      </w:r>
      <w:r>
        <w:t xml:space="preserve"> </w:t>
      </w:r>
      <w:r w:rsidRPr="00DB2E15">
        <w:t>При турках цыган впервые стали продавать в рабство, после отмены которого (1864) началась активная эмиграция цыган во все европейские страны.</w:t>
      </w:r>
    </w:p>
    <w:p w:rsidR="003676D5" w:rsidRPr="00DB2E15" w:rsidRDefault="003676D5" w:rsidP="003676D5">
      <w:pPr>
        <w:pStyle w:val="NormalWeb"/>
        <w:spacing w:before="0" w:beforeAutospacing="0" w:after="0" w:afterAutospacing="0" w:line="360" w:lineRule="auto"/>
        <w:ind w:firstLine="709"/>
        <w:jc w:val="both"/>
      </w:pPr>
      <w:r>
        <w:rPr>
          <w:bCs/>
        </w:rPr>
        <w:t xml:space="preserve"> </w:t>
      </w:r>
      <w:r w:rsidRPr="00DB2E15">
        <w:rPr>
          <w:bCs/>
        </w:rPr>
        <w:t xml:space="preserve">Болгарские цыгане, судя </w:t>
      </w:r>
      <w:r w:rsidRPr="00DB2E15">
        <w:t>по переписи 2001 г., — второе по величине (после турок) национальное меньшинство республики Болгария, которое достигло 370 тысяч, что составило 4,7% от всего населения. Зафиксированная в Болгарии терминология: ромы, цыгане, джипсиз, чандала и мангалы — свидетельство существования этногруппы, обладающей специфичной культурой, со своими ценностями и своим социальным строем. Следует заметить, что поскольку условия жизни 80% цыган, проживающих в Болгарии, находятся ниже черты бедности, то проблема интеграции цыган в болгарское общество является одной из наиболее важных и болезненных внутренних</w:t>
      </w:r>
      <w:r>
        <w:t xml:space="preserve"> </w:t>
      </w:r>
      <w:r w:rsidRPr="00DB2E15">
        <w:t>задач государственной власти.</w:t>
      </w:r>
    </w:p>
    <w:p w:rsidR="003676D5" w:rsidRPr="00DB2E15" w:rsidRDefault="003676D5" w:rsidP="003676D5">
      <w:pPr>
        <w:spacing w:after="0" w:line="360" w:lineRule="auto"/>
        <w:ind w:firstLine="709"/>
        <w:jc w:val="both"/>
        <w:rPr>
          <w:rFonts w:ascii="Times New Roman" w:hAnsi="Times New Roman"/>
          <w:sz w:val="24"/>
          <w:szCs w:val="24"/>
        </w:rPr>
      </w:pPr>
      <w:r>
        <w:rPr>
          <w:rFonts w:ascii="Times New Roman" w:hAnsi="Times New Roman"/>
          <w:sz w:val="24"/>
          <w:szCs w:val="24"/>
        </w:rPr>
        <w:t xml:space="preserve"> </w:t>
      </w:r>
      <w:r w:rsidRPr="00DB2E15">
        <w:rPr>
          <w:rFonts w:ascii="Times New Roman" w:hAnsi="Times New Roman"/>
          <w:sz w:val="24"/>
          <w:szCs w:val="24"/>
        </w:rPr>
        <w:t>Сведения о современной жизни болгарских цыган, полученные автором во время этнографической экспедиции в села Твардица и Кортень Сливенского округа Болгарии (2007), свидетельствуют о том, что именно цыганами осуществляется благоустройство и санитарная уборка этих населенных пунктов. Активизировались в этих селах и занятия по разведению скота, птицы придя на смену традиционному конокрадству и кражам домашнего скота. Вместе с тем, до сих пор цыгане остаются «трудными» соседями в болгарских селах, в связи с чем возникает много бытовых и земельных конфликтов.</w:t>
      </w:r>
    </w:p>
    <w:p w:rsidR="003676D5" w:rsidRPr="00DB2E15" w:rsidRDefault="003676D5" w:rsidP="003676D5">
      <w:pPr>
        <w:pStyle w:val="NormalWeb"/>
        <w:spacing w:before="0" w:beforeAutospacing="0" w:after="0" w:afterAutospacing="0" w:line="360" w:lineRule="auto"/>
        <w:ind w:firstLine="709"/>
      </w:pPr>
      <w:r w:rsidRPr="00DB2E15">
        <w:fldChar w:fldCharType="begin"/>
      </w:r>
      <w:r w:rsidRPr="00DB2E15">
        <w:instrText xml:space="preserve"> EMBED Word.Document.8 \s </w:instrText>
      </w:r>
      <w:r w:rsidRPr="00DB2E15">
        <w:fldChar w:fldCharType="separate"/>
      </w:r>
      <w:r>
        <w:rPr>
          <w:b/>
        </w:rPr>
        <w:t>Error! Objects cannot be created from editing field codes.</w:t>
      </w:r>
      <w:r w:rsidRPr="00DB2E15">
        <w:fldChar w:fldCharType="end"/>
      </w:r>
    </w:p>
    <w:p w:rsidR="003676D5" w:rsidRPr="00DB2E15" w:rsidRDefault="003676D5" w:rsidP="003676D5">
      <w:pPr>
        <w:widowControl w:val="0"/>
        <w:autoSpaceDE w:val="0"/>
        <w:autoSpaceDN w:val="0"/>
        <w:adjustRightInd w:val="0"/>
        <w:spacing w:after="0" w:line="360" w:lineRule="auto"/>
        <w:ind w:firstLine="709"/>
        <w:jc w:val="right"/>
        <w:rPr>
          <w:rFonts w:ascii="Times New Roman" w:hAnsi="Times New Roman"/>
          <w:b/>
          <w:sz w:val="24"/>
          <w:szCs w:val="24"/>
        </w:rPr>
      </w:pPr>
      <w:r w:rsidRPr="00DB2E15">
        <w:rPr>
          <w:rFonts w:ascii="Times New Roman" w:hAnsi="Times New Roman"/>
          <w:b/>
          <w:sz w:val="24"/>
          <w:szCs w:val="24"/>
        </w:rPr>
        <w:t xml:space="preserve">О. И. Минин, </w:t>
      </w:r>
    </w:p>
    <w:p w:rsidR="003676D5" w:rsidRPr="00DB2E15" w:rsidRDefault="003676D5" w:rsidP="003676D5">
      <w:pPr>
        <w:spacing w:after="0" w:line="360" w:lineRule="auto"/>
        <w:ind w:firstLine="709"/>
        <w:jc w:val="right"/>
        <w:rPr>
          <w:rFonts w:ascii="Times New Roman" w:eastAsia="ArialNarrow,Bold" w:hAnsi="Times New Roman"/>
          <w:b/>
          <w:iCs/>
          <w:sz w:val="24"/>
          <w:szCs w:val="24"/>
        </w:rPr>
      </w:pPr>
      <w:r w:rsidRPr="00DB2E15">
        <w:rPr>
          <w:rFonts w:ascii="Times New Roman" w:eastAsia="ArialNarrow,Bold" w:hAnsi="Times New Roman"/>
          <w:b/>
          <w:iCs/>
          <w:sz w:val="24"/>
          <w:szCs w:val="24"/>
        </w:rPr>
        <w:t xml:space="preserve">Санкт-Петербургский государственный университет (Россия) </w:t>
      </w:r>
    </w:p>
    <w:p w:rsidR="003676D5" w:rsidRPr="00DB2E15" w:rsidRDefault="003676D5" w:rsidP="003676D5">
      <w:pPr>
        <w:widowControl w:val="0"/>
        <w:autoSpaceDE w:val="0"/>
        <w:autoSpaceDN w:val="0"/>
        <w:adjustRightInd w:val="0"/>
        <w:spacing w:after="0" w:line="360" w:lineRule="auto"/>
        <w:ind w:firstLine="709"/>
        <w:jc w:val="both"/>
        <w:rPr>
          <w:rFonts w:ascii="Times New Roman" w:hAnsi="Times New Roman"/>
          <w:sz w:val="24"/>
          <w:szCs w:val="24"/>
        </w:rPr>
      </w:pPr>
    </w:p>
    <w:p w:rsidR="003676D5" w:rsidRPr="00DB2E15" w:rsidRDefault="003676D5" w:rsidP="003676D5">
      <w:pPr>
        <w:widowControl w:val="0"/>
        <w:autoSpaceDE w:val="0"/>
        <w:autoSpaceDN w:val="0"/>
        <w:adjustRightInd w:val="0"/>
        <w:spacing w:after="0" w:line="360" w:lineRule="auto"/>
        <w:ind w:firstLine="709"/>
        <w:jc w:val="center"/>
        <w:rPr>
          <w:rFonts w:ascii="Times New Roman" w:hAnsi="Times New Roman"/>
          <w:b/>
          <w:sz w:val="24"/>
          <w:szCs w:val="24"/>
        </w:rPr>
      </w:pPr>
      <w:r w:rsidRPr="00DB2E15">
        <w:rPr>
          <w:rFonts w:ascii="Times New Roman" w:hAnsi="Times New Roman"/>
          <w:b/>
          <w:sz w:val="24"/>
          <w:szCs w:val="24"/>
        </w:rPr>
        <w:t xml:space="preserve">Паисий Хилендарский и его «История славяно-болгарская»: </w:t>
      </w:r>
    </w:p>
    <w:p w:rsidR="003676D5" w:rsidRPr="00DB2E15" w:rsidRDefault="003676D5" w:rsidP="003676D5">
      <w:pPr>
        <w:widowControl w:val="0"/>
        <w:autoSpaceDE w:val="0"/>
        <w:autoSpaceDN w:val="0"/>
        <w:adjustRightInd w:val="0"/>
        <w:spacing w:after="0" w:line="360" w:lineRule="auto"/>
        <w:ind w:firstLine="709"/>
        <w:jc w:val="center"/>
        <w:rPr>
          <w:rFonts w:ascii="Times New Roman" w:hAnsi="Times New Roman"/>
          <w:b/>
          <w:sz w:val="24"/>
          <w:szCs w:val="24"/>
        </w:rPr>
      </w:pPr>
      <w:r w:rsidRPr="00DB2E15">
        <w:rPr>
          <w:rFonts w:ascii="Times New Roman" w:hAnsi="Times New Roman"/>
          <w:b/>
          <w:sz w:val="24"/>
          <w:szCs w:val="24"/>
        </w:rPr>
        <w:t xml:space="preserve">взгляд из </w:t>
      </w:r>
      <w:r w:rsidRPr="00DB2E15">
        <w:rPr>
          <w:rFonts w:ascii="Times New Roman" w:hAnsi="Times New Roman"/>
          <w:b/>
          <w:sz w:val="24"/>
          <w:szCs w:val="24"/>
          <w:lang w:val="en-US"/>
        </w:rPr>
        <w:t>XXI</w:t>
      </w:r>
      <w:r w:rsidRPr="00DB2E15">
        <w:rPr>
          <w:rFonts w:ascii="Times New Roman" w:hAnsi="Times New Roman"/>
          <w:b/>
          <w:sz w:val="24"/>
          <w:szCs w:val="24"/>
        </w:rPr>
        <w:t> в.</w:t>
      </w:r>
    </w:p>
    <w:p w:rsidR="003676D5" w:rsidRPr="00DB2E15" w:rsidRDefault="003676D5" w:rsidP="003676D5">
      <w:pPr>
        <w:widowControl w:val="0"/>
        <w:autoSpaceDE w:val="0"/>
        <w:autoSpaceDN w:val="0"/>
        <w:adjustRightInd w:val="0"/>
        <w:spacing w:after="0" w:line="360" w:lineRule="auto"/>
        <w:ind w:firstLine="709"/>
        <w:jc w:val="both"/>
        <w:rPr>
          <w:rFonts w:ascii="Times New Roman" w:hAnsi="Times New Roman"/>
          <w:sz w:val="24"/>
          <w:szCs w:val="24"/>
        </w:rPr>
      </w:pPr>
    </w:p>
    <w:p w:rsidR="003676D5" w:rsidRPr="00DB2E15" w:rsidRDefault="003676D5" w:rsidP="003676D5">
      <w:pPr>
        <w:widowControl w:val="0"/>
        <w:autoSpaceDE w:val="0"/>
        <w:autoSpaceDN w:val="0"/>
        <w:adjustRightInd w:val="0"/>
        <w:spacing w:after="0" w:line="360" w:lineRule="auto"/>
        <w:ind w:firstLine="709"/>
        <w:jc w:val="both"/>
        <w:rPr>
          <w:rFonts w:ascii="Times New Roman" w:hAnsi="Times New Roman"/>
          <w:sz w:val="24"/>
          <w:szCs w:val="24"/>
        </w:rPr>
      </w:pPr>
      <w:r w:rsidRPr="00DB2E15">
        <w:rPr>
          <w:rFonts w:ascii="Times New Roman" w:hAnsi="Times New Roman"/>
          <w:sz w:val="24"/>
          <w:szCs w:val="24"/>
        </w:rPr>
        <w:t>«История славяно-болгарская» Паисия Хилендарского (1762) в композиционном построении текста подчинена его идейному содержанию. Материал, используемый автором для доказательства своих идей, скомпонован таким образом, чтобы показать историческое развитие Болгарии и причины потери ее самостоятельности. Находясь под влиянием идей Просвещения, Паисий Хилендарский использует историю как средство возрождения патриотического чувства народа, создания независимой церкви, освобождения от османского владычества и развития болгарского национального духа и культуры. Идеи Паисия, трансформированные в приложении к нашему времени, продолжают служить болгарскому народу средством духовной констатации, а его труд в сознании народа воспринимается в качестве «национальной Библии».</w:t>
      </w:r>
    </w:p>
    <w:p w:rsidR="003676D5" w:rsidRPr="00DB2E15" w:rsidRDefault="003676D5" w:rsidP="003676D5">
      <w:pPr>
        <w:widowControl w:val="0"/>
        <w:autoSpaceDE w:val="0"/>
        <w:autoSpaceDN w:val="0"/>
        <w:adjustRightInd w:val="0"/>
        <w:spacing w:after="0" w:line="360" w:lineRule="auto"/>
        <w:ind w:firstLine="709"/>
        <w:jc w:val="both"/>
        <w:rPr>
          <w:rFonts w:ascii="Times New Roman" w:hAnsi="Times New Roman"/>
          <w:sz w:val="24"/>
          <w:szCs w:val="24"/>
        </w:rPr>
      </w:pPr>
    </w:p>
    <w:p w:rsidR="003676D5" w:rsidRPr="00DB2E15" w:rsidRDefault="003676D5" w:rsidP="003676D5">
      <w:pPr>
        <w:widowControl w:val="0"/>
        <w:autoSpaceDE w:val="0"/>
        <w:autoSpaceDN w:val="0"/>
        <w:adjustRightInd w:val="0"/>
        <w:spacing w:after="0" w:line="360" w:lineRule="auto"/>
        <w:ind w:firstLine="709"/>
        <w:jc w:val="right"/>
        <w:rPr>
          <w:rFonts w:ascii="Times New Roman" w:hAnsi="Times New Roman"/>
          <w:b/>
          <w:sz w:val="24"/>
          <w:szCs w:val="24"/>
          <w:lang w:val="en-US"/>
        </w:rPr>
      </w:pPr>
      <w:r w:rsidRPr="00DB2E15">
        <w:rPr>
          <w:rFonts w:ascii="Times New Roman" w:hAnsi="Times New Roman"/>
          <w:b/>
          <w:sz w:val="24"/>
          <w:szCs w:val="24"/>
          <w:lang w:val="en-US"/>
        </w:rPr>
        <w:t>O. I. Minin </w:t>
      </w:r>
    </w:p>
    <w:p w:rsidR="003676D5" w:rsidRPr="00DB2E15" w:rsidRDefault="003676D5" w:rsidP="003676D5">
      <w:pPr>
        <w:widowControl w:val="0"/>
        <w:autoSpaceDE w:val="0"/>
        <w:autoSpaceDN w:val="0"/>
        <w:adjustRightInd w:val="0"/>
        <w:spacing w:after="0" w:line="360" w:lineRule="auto"/>
        <w:ind w:firstLine="709"/>
        <w:jc w:val="center"/>
        <w:rPr>
          <w:rFonts w:ascii="Times New Roman" w:hAnsi="Times New Roman"/>
          <w:b/>
          <w:sz w:val="24"/>
          <w:szCs w:val="24"/>
          <w:lang w:val="en-US"/>
        </w:rPr>
      </w:pPr>
      <w:r w:rsidRPr="00DB2E15">
        <w:rPr>
          <w:rFonts w:ascii="Times New Roman" w:hAnsi="Times New Roman"/>
          <w:b/>
          <w:sz w:val="24"/>
          <w:szCs w:val="24"/>
          <w:lang w:val="en-US"/>
        </w:rPr>
        <w:t>Paisiy Hilendarski and his “Istoriya Slavyanobolgarskaya”:</w:t>
      </w:r>
    </w:p>
    <w:p w:rsidR="003676D5" w:rsidRPr="00DB2E15" w:rsidRDefault="003676D5" w:rsidP="003676D5">
      <w:pPr>
        <w:widowControl w:val="0"/>
        <w:autoSpaceDE w:val="0"/>
        <w:autoSpaceDN w:val="0"/>
        <w:adjustRightInd w:val="0"/>
        <w:spacing w:after="0" w:line="360" w:lineRule="auto"/>
        <w:ind w:firstLine="709"/>
        <w:jc w:val="center"/>
        <w:rPr>
          <w:rFonts w:ascii="Times New Roman" w:hAnsi="Times New Roman"/>
          <w:b/>
          <w:sz w:val="24"/>
          <w:szCs w:val="24"/>
          <w:lang w:val="en-US"/>
        </w:rPr>
      </w:pPr>
      <w:r w:rsidRPr="00DB2E15">
        <w:rPr>
          <w:rFonts w:ascii="Times New Roman" w:hAnsi="Times New Roman"/>
          <w:b/>
          <w:sz w:val="24"/>
          <w:szCs w:val="24"/>
          <w:lang w:val="en-US"/>
        </w:rPr>
        <w:t>view from XXI century</w:t>
      </w:r>
    </w:p>
    <w:p w:rsidR="003676D5" w:rsidRPr="00DB2E15" w:rsidRDefault="003676D5" w:rsidP="003676D5">
      <w:pPr>
        <w:widowControl w:val="0"/>
        <w:autoSpaceDE w:val="0"/>
        <w:autoSpaceDN w:val="0"/>
        <w:adjustRightInd w:val="0"/>
        <w:spacing w:after="0" w:line="360" w:lineRule="auto"/>
        <w:ind w:firstLine="709"/>
        <w:jc w:val="center"/>
        <w:rPr>
          <w:rFonts w:ascii="Times New Roman" w:hAnsi="Times New Roman"/>
          <w:sz w:val="24"/>
          <w:szCs w:val="24"/>
          <w:lang w:val="en-US"/>
        </w:rPr>
      </w:pPr>
    </w:p>
    <w:p w:rsidR="003676D5" w:rsidRPr="00DB2E15" w:rsidRDefault="003676D5" w:rsidP="003676D5">
      <w:pPr>
        <w:widowControl w:val="0"/>
        <w:autoSpaceDE w:val="0"/>
        <w:autoSpaceDN w:val="0"/>
        <w:adjustRightInd w:val="0"/>
        <w:spacing w:after="0" w:line="360" w:lineRule="auto"/>
        <w:ind w:firstLine="709"/>
        <w:jc w:val="both"/>
        <w:rPr>
          <w:rFonts w:ascii="Times New Roman" w:hAnsi="Times New Roman"/>
          <w:sz w:val="24"/>
          <w:szCs w:val="24"/>
          <w:lang w:val="en-US"/>
        </w:rPr>
      </w:pPr>
      <w:r w:rsidRPr="00DB2E15">
        <w:rPr>
          <w:rFonts w:ascii="Times New Roman" w:hAnsi="Times New Roman"/>
          <w:sz w:val="24"/>
          <w:szCs w:val="24"/>
          <w:lang w:val="en-US"/>
        </w:rPr>
        <w:t xml:space="preserve">“Istoriya Slavyanobolgarskaya” (Slavonic-Bulgarian History) written by Paisiy Hilendarski (1762) shows the historical development of Bulgaria and the reasons for the previous loss of the state independence (1393). Influenced by the ideas of the Enlightenment, Paisiy Hilendarski uses his “History…” as means to revive the patriotism of the people, helping to provide an independent church, to free from Ottoman rule and increasing the Bulgarian national spirit and culture. </w:t>
      </w:r>
    </w:p>
    <w:p w:rsidR="003676D5" w:rsidRPr="00DB2E15" w:rsidRDefault="003676D5" w:rsidP="003676D5">
      <w:pPr>
        <w:widowControl w:val="0"/>
        <w:autoSpaceDE w:val="0"/>
        <w:autoSpaceDN w:val="0"/>
        <w:adjustRightInd w:val="0"/>
        <w:spacing w:after="0" w:line="360" w:lineRule="auto"/>
        <w:ind w:firstLine="709"/>
        <w:jc w:val="both"/>
        <w:rPr>
          <w:rFonts w:ascii="Times New Roman" w:hAnsi="Times New Roman"/>
          <w:sz w:val="24"/>
          <w:szCs w:val="24"/>
          <w:lang w:val="en-US"/>
        </w:rPr>
      </w:pPr>
    </w:p>
    <w:p w:rsidR="003676D5" w:rsidRPr="00DB2E15" w:rsidRDefault="003676D5" w:rsidP="003676D5">
      <w:pPr>
        <w:spacing w:after="0" w:line="360" w:lineRule="auto"/>
        <w:ind w:firstLine="709"/>
        <w:jc w:val="right"/>
        <w:rPr>
          <w:rFonts w:ascii="Times New Roman" w:eastAsia="Times New Roman" w:hAnsi="Times New Roman"/>
          <w:b/>
          <w:sz w:val="24"/>
          <w:szCs w:val="24"/>
          <w:lang w:eastAsia="ru-RU"/>
        </w:rPr>
      </w:pPr>
      <w:r w:rsidRPr="00DB2E15">
        <w:rPr>
          <w:rFonts w:ascii="Times New Roman" w:eastAsia="Times New Roman" w:hAnsi="Times New Roman"/>
          <w:b/>
          <w:sz w:val="24"/>
          <w:szCs w:val="24"/>
          <w:lang w:eastAsia="ru-RU"/>
        </w:rPr>
        <w:t>Н. В. Прасолова, канд. филол. наук,</w:t>
      </w:r>
    </w:p>
    <w:p w:rsidR="003676D5" w:rsidRPr="00DB2E15" w:rsidRDefault="003676D5" w:rsidP="003676D5">
      <w:pPr>
        <w:spacing w:after="0" w:line="360" w:lineRule="auto"/>
        <w:ind w:firstLine="709"/>
        <w:jc w:val="right"/>
        <w:rPr>
          <w:rFonts w:ascii="Times New Roman" w:eastAsia="Times New Roman" w:hAnsi="Times New Roman"/>
          <w:b/>
          <w:sz w:val="24"/>
          <w:szCs w:val="24"/>
          <w:lang w:eastAsia="ru-RU"/>
        </w:rPr>
      </w:pPr>
      <w:r w:rsidRPr="00DB2E15">
        <w:rPr>
          <w:rFonts w:ascii="Times New Roman" w:eastAsia="Times New Roman" w:hAnsi="Times New Roman"/>
          <w:b/>
          <w:sz w:val="24"/>
          <w:szCs w:val="24"/>
          <w:lang w:eastAsia="ru-RU"/>
        </w:rPr>
        <w:t xml:space="preserve">Библиотека </w:t>
      </w:r>
      <w:r>
        <w:rPr>
          <w:rFonts w:ascii="Times New Roman" w:eastAsia="Times New Roman" w:hAnsi="Times New Roman"/>
          <w:b/>
          <w:sz w:val="24"/>
          <w:szCs w:val="24"/>
          <w:lang w:eastAsia="ru-RU"/>
        </w:rPr>
        <w:t>РАН</w:t>
      </w:r>
      <w:r w:rsidRPr="00DB2E15">
        <w:rPr>
          <w:rFonts w:ascii="Times New Roman" w:eastAsia="Times New Roman" w:hAnsi="Times New Roman"/>
          <w:b/>
          <w:sz w:val="24"/>
          <w:szCs w:val="24"/>
          <w:lang w:eastAsia="ru-RU"/>
        </w:rPr>
        <w:t xml:space="preserve"> (Россия)</w:t>
      </w:r>
    </w:p>
    <w:p w:rsidR="003676D5" w:rsidRPr="00DB2E15" w:rsidRDefault="003676D5" w:rsidP="003676D5">
      <w:pPr>
        <w:spacing w:after="0" w:line="360" w:lineRule="auto"/>
        <w:ind w:firstLine="709"/>
        <w:jc w:val="both"/>
        <w:rPr>
          <w:rFonts w:ascii="Times New Roman" w:eastAsia="Times New Roman" w:hAnsi="Times New Roman"/>
          <w:b/>
          <w:sz w:val="24"/>
          <w:szCs w:val="24"/>
          <w:lang w:eastAsia="ru-RU"/>
        </w:rPr>
      </w:pPr>
    </w:p>
    <w:p w:rsidR="003676D5" w:rsidRPr="00DB2E15" w:rsidRDefault="003676D5" w:rsidP="003676D5">
      <w:pPr>
        <w:spacing w:after="0" w:line="360" w:lineRule="auto"/>
        <w:ind w:firstLine="709"/>
        <w:jc w:val="center"/>
        <w:rPr>
          <w:rFonts w:ascii="Times New Roman" w:eastAsia="Times New Roman" w:hAnsi="Times New Roman"/>
          <w:b/>
          <w:sz w:val="24"/>
          <w:szCs w:val="24"/>
          <w:lang w:eastAsia="ru-RU"/>
        </w:rPr>
      </w:pPr>
      <w:r w:rsidRPr="00DB2E15">
        <w:rPr>
          <w:rFonts w:ascii="Times New Roman" w:eastAsia="Times New Roman" w:hAnsi="Times New Roman"/>
          <w:b/>
          <w:sz w:val="24"/>
          <w:szCs w:val="24"/>
          <w:lang w:eastAsia="ru-RU"/>
        </w:rPr>
        <w:t>К 100-летию Союза болгарских писателей</w:t>
      </w:r>
    </w:p>
    <w:p w:rsidR="003676D5" w:rsidRPr="00DB2E15" w:rsidRDefault="003676D5" w:rsidP="003676D5">
      <w:pPr>
        <w:spacing w:after="0" w:line="360" w:lineRule="auto"/>
        <w:ind w:firstLine="709"/>
        <w:jc w:val="both"/>
        <w:rPr>
          <w:rFonts w:ascii="Times New Roman" w:eastAsia="Times New Roman" w:hAnsi="Times New Roman"/>
          <w:sz w:val="24"/>
          <w:szCs w:val="24"/>
          <w:lang w:eastAsia="ru-RU"/>
        </w:rPr>
      </w:pPr>
    </w:p>
    <w:p w:rsidR="003676D5" w:rsidRPr="00DB2E15" w:rsidRDefault="003676D5" w:rsidP="003676D5">
      <w:pPr>
        <w:spacing w:after="0" w:line="360" w:lineRule="auto"/>
        <w:ind w:firstLine="709"/>
        <w:jc w:val="both"/>
        <w:rPr>
          <w:rFonts w:ascii="Times New Roman" w:eastAsia="Times New Roman" w:hAnsi="Times New Roman"/>
          <w:sz w:val="24"/>
          <w:szCs w:val="24"/>
          <w:lang w:eastAsia="ru-RU"/>
        </w:rPr>
      </w:pPr>
      <w:r w:rsidRPr="00DB2E15">
        <w:rPr>
          <w:rFonts w:ascii="Times New Roman" w:eastAsia="Times New Roman" w:hAnsi="Times New Roman"/>
          <w:sz w:val="24"/>
          <w:szCs w:val="24"/>
          <w:lang w:eastAsia="ru-RU"/>
        </w:rPr>
        <w:t xml:space="preserve">Союз болгарских писателей (СБП) был основан в 1913 г. На фоне последствий Балканских войн писатели Болгарии, осознавая, что они не могут оставаться равнодушными к судьбе своей родины, почувствовали необходимость объединиться, чтобы общими усилиями начать бороться за спасение своей страны после национальной катастрофы. Первое учредительное собрание состоялось 8 сентября, на нем был прочитан и принят Устав общества, составленный и обдуманный заранее. Председателем нового общества был избран Иван Андрейчин, а членами управляющего совета Димо Кёрчев, Григор Чешмеджиев, Никола Атанасов, Стефан Руневски и Добри Немиров, назначенный секретарем. На первом Общем собрании общество было переименовано в Союз болгарских писателей, и был принят свод правил Союза. На том же собрании новыми членами были избраны Божан Ангелов, П. К. Яворов, Елин Пелин, Н. Г. Данчов, Н. Гаврийски и Д. Подвырзачев. </w:t>
      </w:r>
    </w:p>
    <w:p w:rsidR="003676D5" w:rsidRPr="00DB2E15" w:rsidRDefault="003676D5" w:rsidP="003676D5">
      <w:pPr>
        <w:spacing w:after="0" w:line="360" w:lineRule="auto"/>
        <w:ind w:firstLine="709"/>
        <w:jc w:val="both"/>
        <w:rPr>
          <w:rFonts w:ascii="Times New Roman" w:eastAsia="Times New Roman" w:hAnsi="Times New Roman"/>
          <w:sz w:val="24"/>
          <w:szCs w:val="24"/>
          <w:lang w:eastAsia="ru-RU"/>
        </w:rPr>
      </w:pPr>
      <w:r w:rsidRPr="00DB2E15">
        <w:rPr>
          <w:rFonts w:ascii="Times New Roman" w:eastAsia="Times New Roman" w:hAnsi="Times New Roman"/>
          <w:sz w:val="24"/>
          <w:szCs w:val="24"/>
          <w:lang w:eastAsia="ru-RU"/>
        </w:rPr>
        <w:t>Уже в 1913</w:t>
      </w:r>
      <w:r w:rsidRPr="00DB2E15">
        <w:rPr>
          <w:rFonts w:ascii="Times New Roman" w:hAnsi="Times New Roman"/>
          <w:sz w:val="24"/>
          <w:szCs w:val="24"/>
        </w:rPr>
        <w:t>—19</w:t>
      </w:r>
      <w:r w:rsidRPr="00DB2E15">
        <w:rPr>
          <w:rFonts w:ascii="Times New Roman" w:eastAsia="Times New Roman" w:hAnsi="Times New Roman"/>
          <w:sz w:val="24"/>
          <w:szCs w:val="24"/>
          <w:lang w:eastAsia="ru-RU"/>
        </w:rPr>
        <w:t xml:space="preserve">14 гг. творческая жизнь Болгарии ожила и начала разрастаться. Писатели начали активно писать и издавать книги, публиковать переводы. Постепенно цели Союза болгарских писателей начали расширяться. СБП стал оплотом национальной мысли, национальной идеи и памяти народа. В публикациях и книгах членов Союза системно раскрывался вклад литературы в сокровищницу национальной культуры. С другой стороны, одной из задач Союза было поддержание связей с другими национальными литературами. В литературных изданиях Союза всегда публиковались не только произведения болгарских авторов, но и переводы зарубежных писателей, болгарские же произведения переводились на другие языки мира. Кроме того, СБП не просто оказывал поддержку известным литераторам в публикации своих произведений в издательстве Союза «Български писател» и на страницах литературных журналов («Литературен фронт», «Септември», переименованный в 1991 г. в «Летописи», «Пламък», «Словото днес» и др.), но и принимал активное участие в воспитании и подготовке молодых писателей. </w:t>
      </w:r>
    </w:p>
    <w:p w:rsidR="003676D5" w:rsidRPr="00DB2E15" w:rsidRDefault="003676D5" w:rsidP="003676D5">
      <w:pPr>
        <w:spacing w:after="0" w:line="360" w:lineRule="auto"/>
        <w:ind w:firstLine="709"/>
        <w:jc w:val="both"/>
        <w:rPr>
          <w:rFonts w:ascii="Times New Roman" w:eastAsia="Times New Roman" w:hAnsi="Times New Roman"/>
          <w:sz w:val="24"/>
          <w:szCs w:val="24"/>
          <w:lang w:eastAsia="ru-RU"/>
        </w:rPr>
      </w:pPr>
      <w:r w:rsidRPr="00DB2E15">
        <w:rPr>
          <w:rFonts w:ascii="Times New Roman" w:eastAsia="Times New Roman" w:hAnsi="Times New Roman"/>
          <w:sz w:val="24"/>
          <w:szCs w:val="24"/>
          <w:lang w:eastAsia="ru-RU"/>
        </w:rPr>
        <w:t>Председателями Союза в разные годы выступали: Кирилл Христов, Екатерина Каравелова, Добри Немиров, Елин Пелин, Стилиян Чилингиров, Трифон Кунев, Константин Константинов, Людмил Стоянов, Михаил Арнаудов, Христо Радевски, Георги Караславов, Камен Калчев, Димитр Димов, Георги Джагаров, Пантелей Зарев, Любомир Левчев, Павел Матеев, Колё Георгиев, Николай Хайтов, Никола Радев, Николай Петев.</w:t>
      </w:r>
    </w:p>
    <w:p w:rsidR="003676D5" w:rsidRPr="00DB2E15" w:rsidRDefault="003676D5" w:rsidP="003676D5">
      <w:pPr>
        <w:spacing w:after="0" w:line="360" w:lineRule="auto"/>
        <w:ind w:firstLine="709"/>
        <w:jc w:val="both"/>
        <w:rPr>
          <w:rFonts w:ascii="Times New Roman" w:eastAsia="Times New Roman" w:hAnsi="Times New Roman"/>
          <w:sz w:val="24"/>
          <w:szCs w:val="24"/>
          <w:lang w:eastAsia="ru-RU"/>
        </w:rPr>
      </w:pPr>
      <w:r w:rsidRPr="00DB2E15">
        <w:rPr>
          <w:rFonts w:ascii="Times New Roman" w:eastAsia="Times New Roman" w:hAnsi="Times New Roman"/>
          <w:sz w:val="24"/>
          <w:szCs w:val="24"/>
          <w:lang w:eastAsia="ru-RU"/>
        </w:rPr>
        <w:t>В настоящее время СБП продолжает вносить свой вклад в развитие болгарского литературоведения: публикуются новые издания и устраиваются их презентации, выпускаются литературные журналы, позволяющие проявить себя молодым авторам, ежегодно вручаются литературные награды за лучшие произведения разных жанров, а также поддерживаются связи с другими литературными организациями Болгарии и других стран.</w:t>
      </w:r>
    </w:p>
    <w:p w:rsidR="003676D5" w:rsidRPr="00DB2E15" w:rsidRDefault="003676D5" w:rsidP="003676D5">
      <w:pPr>
        <w:spacing w:after="0" w:line="360" w:lineRule="auto"/>
        <w:ind w:firstLine="709"/>
        <w:jc w:val="both"/>
        <w:rPr>
          <w:rFonts w:ascii="Times New Roman" w:eastAsia="Times New Roman" w:hAnsi="Times New Roman"/>
          <w:sz w:val="24"/>
          <w:szCs w:val="24"/>
          <w:lang w:eastAsia="ru-RU"/>
        </w:rPr>
      </w:pPr>
    </w:p>
    <w:p w:rsidR="003676D5" w:rsidRPr="00DB2E15" w:rsidRDefault="003676D5" w:rsidP="003676D5">
      <w:pPr>
        <w:spacing w:after="0" w:line="360" w:lineRule="auto"/>
        <w:ind w:firstLine="709"/>
        <w:jc w:val="both"/>
        <w:rPr>
          <w:rFonts w:ascii="Times New Roman" w:eastAsia="Times New Roman" w:hAnsi="Times New Roman"/>
          <w:sz w:val="24"/>
          <w:szCs w:val="24"/>
          <w:lang w:eastAsia="ru-RU"/>
        </w:rPr>
      </w:pPr>
      <w:r w:rsidRPr="00DB2E15">
        <w:rPr>
          <w:rFonts w:ascii="Times New Roman" w:eastAsia="Times New Roman" w:hAnsi="Times New Roman"/>
          <w:i/>
          <w:sz w:val="24"/>
          <w:szCs w:val="24"/>
          <w:lang w:eastAsia="ru-RU"/>
        </w:rPr>
        <w:t>Литература</w:t>
      </w:r>
    </w:p>
    <w:p w:rsidR="003676D5" w:rsidRPr="00DB2E15" w:rsidRDefault="003676D5" w:rsidP="003676D5">
      <w:pPr>
        <w:spacing w:after="0" w:line="360" w:lineRule="auto"/>
        <w:ind w:firstLine="709"/>
        <w:jc w:val="both"/>
        <w:rPr>
          <w:rFonts w:ascii="Times New Roman" w:eastAsia="Times New Roman" w:hAnsi="Times New Roman"/>
          <w:sz w:val="24"/>
          <w:szCs w:val="24"/>
          <w:lang w:eastAsia="ru-RU"/>
        </w:rPr>
      </w:pPr>
      <w:r w:rsidRPr="00DB2E15">
        <w:rPr>
          <w:rFonts w:ascii="Times New Roman" w:eastAsia="Times New Roman" w:hAnsi="Times New Roman"/>
          <w:i/>
          <w:sz w:val="24"/>
          <w:szCs w:val="24"/>
          <w:lang w:eastAsia="ru-RU"/>
        </w:rPr>
        <w:t>Дръндаров Г. и др.</w:t>
      </w:r>
      <w:r w:rsidRPr="00DB2E15">
        <w:rPr>
          <w:rFonts w:ascii="Times New Roman" w:eastAsia="Times New Roman" w:hAnsi="Times New Roman"/>
          <w:sz w:val="24"/>
          <w:szCs w:val="24"/>
          <w:lang w:eastAsia="ru-RU"/>
        </w:rPr>
        <w:t xml:space="preserve"> История на Съюза на българските писатели 1913</w:t>
      </w:r>
      <w:r w:rsidRPr="00DB2E15">
        <w:rPr>
          <w:rFonts w:ascii="Times New Roman" w:hAnsi="Times New Roman"/>
          <w:sz w:val="24"/>
          <w:szCs w:val="24"/>
        </w:rPr>
        <w:t>—</w:t>
      </w:r>
      <w:r w:rsidRPr="00DB2E15">
        <w:rPr>
          <w:rFonts w:ascii="Times New Roman" w:eastAsia="Times New Roman" w:hAnsi="Times New Roman"/>
          <w:sz w:val="24"/>
          <w:szCs w:val="24"/>
          <w:lang w:eastAsia="ru-RU"/>
        </w:rPr>
        <w:t>1944 гг. София: «Български писател», 2003.</w:t>
      </w:r>
    </w:p>
    <w:p w:rsidR="003676D5" w:rsidRPr="00DB2E15" w:rsidRDefault="003676D5" w:rsidP="003676D5">
      <w:pPr>
        <w:spacing w:after="0" w:line="360" w:lineRule="auto"/>
        <w:ind w:firstLine="709"/>
        <w:jc w:val="both"/>
        <w:rPr>
          <w:rFonts w:ascii="Times New Roman" w:eastAsia="Times New Roman" w:hAnsi="Times New Roman"/>
          <w:sz w:val="24"/>
          <w:szCs w:val="24"/>
          <w:lang w:val="en-US" w:eastAsia="ru-RU"/>
        </w:rPr>
      </w:pPr>
      <w:r w:rsidRPr="00DB2E15">
        <w:rPr>
          <w:rFonts w:ascii="Times New Roman" w:eastAsia="Times New Roman" w:hAnsi="Times New Roman"/>
          <w:sz w:val="24"/>
          <w:szCs w:val="24"/>
          <w:lang w:val="en-US" w:eastAsia="ru-RU"/>
        </w:rPr>
        <w:t>URL: http://bg.wikipedia.org/wiki/</w:t>
      </w:r>
      <w:r w:rsidRPr="00DB2E15">
        <w:rPr>
          <w:rFonts w:ascii="Times New Roman" w:eastAsia="Times New Roman" w:hAnsi="Times New Roman"/>
          <w:sz w:val="24"/>
          <w:szCs w:val="24"/>
          <w:lang w:eastAsia="ru-RU"/>
        </w:rPr>
        <w:t>Съюз</w:t>
      </w:r>
      <w:r w:rsidRPr="00DB2E15">
        <w:rPr>
          <w:rFonts w:ascii="Times New Roman" w:eastAsia="Times New Roman" w:hAnsi="Times New Roman"/>
          <w:sz w:val="24"/>
          <w:szCs w:val="24"/>
          <w:lang w:val="en-US" w:eastAsia="ru-RU"/>
        </w:rPr>
        <w:t>_</w:t>
      </w:r>
      <w:r w:rsidRPr="00DB2E15">
        <w:rPr>
          <w:rFonts w:ascii="Times New Roman" w:eastAsia="Times New Roman" w:hAnsi="Times New Roman"/>
          <w:sz w:val="24"/>
          <w:szCs w:val="24"/>
          <w:lang w:eastAsia="ru-RU"/>
        </w:rPr>
        <w:t>на</w:t>
      </w:r>
      <w:r w:rsidRPr="00DB2E15">
        <w:rPr>
          <w:rFonts w:ascii="Times New Roman" w:eastAsia="Times New Roman" w:hAnsi="Times New Roman"/>
          <w:sz w:val="24"/>
          <w:szCs w:val="24"/>
          <w:lang w:val="en-US" w:eastAsia="ru-RU"/>
        </w:rPr>
        <w:t>_</w:t>
      </w:r>
      <w:r w:rsidRPr="00DB2E15">
        <w:rPr>
          <w:rFonts w:ascii="Times New Roman" w:eastAsia="Times New Roman" w:hAnsi="Times New Roman"/>
          <w:sz w:val="24"/>
          <w:szCs w:val="24"/>
          <w:lang w:eastAsia="ru-RU"/>
        </w:rPr>
        <w:t>българските</w:t>
      </w:r>
      <w:r w:rsidRPr="00DB2E15">
        <w:rPr>
          <w:rFonts w:ascii="Times New Roman" w:eastAsia="Times New Roman" w:hAnsi="Times New Roman"/>
          <w:sz w:val="24"/>
          <w:szCs w:val="24"/>
          <w:lang w:val="en-US" w:eastAsia="ru-RU"/>
        </w:rPr>
        <w:t>_</w:t>
      </w:r>
      <w:r w:rsidRPr="00DB2E15">
        <w:rPr>
          <w:rFonts w:ascii="Times New Roman" w:eastAsia="Times New Roman" w:hAnsi="Times New Roman"/>
          <w:sz w:val="24"/>
          <w:szCs w:val="24"/>
          <w:lang w:eastAsia="ru-RU"/>
        </w:rPr>
        <w:t>писатели</w:t>
      </w:r>
    </w:p>
    <w:p w:rsidR="003676D5" w:rsidRPr="00DB2E15" w:rsidRDefault="003676D5" w:rsidP="003676D5">
      <w:pPr>
        <w:spacing w:after="0" w:line="360" w:lineRule="auto"/>
        <w:ind w:firstLine="709"/>
        <w:jc w:val="both"/>
        <w:rPr>
          <w:rFonts w:ascii="Times New Roman" w:eastAsia="Times New Roman" w:hAnsi="Times New Roman"/>
          <w:sz w:val="24"/>
          <w:szCs w:val="24"/>
          <w:lang w:val="en-US" w:eastAsia="ru-RU"/>
        </w:rPr>
      </w:pPr>
    </w:p>
    <w:p w:rsidR="003676D5" w:rsidRPr="00DB2E15" w:rsidRDefault="003676D5" w:rsidP="003676D5">
      <w:pPr>
        <w:spacing w:after="0" w:line="360" w:lineRule="auto"/>
        <w:ind w:firstLine="709"/>
        <w:jc w:val="both"/>
        <w:rPr>
          <w:rFonts w:ascii="Times New Roman" w:eastAsia="Times New Roman" w:hAnsi="Times New Roman"/>
          <w:b/>
          <w:sz w:val="24"/>
          <w:szCs w:val="24"/>
          <w:lang w:val="en-US" w:eastAsia="ru-RU"/>
        </w:rPr>
      </w:pPr>
      <w:r w:rsidRPr="00DB2E15">
        <w:rPr>
          <w:rFonts w:ascii="Times New Roman" w:eastAsia="Times New Roman" w:hAnsi="Times New Roman"/>
          <w:b/>
          <w:sz w:val="24"/>
          <w:szCs w:val="24"/>
          <w:lang w:val="en-US" w:eastAsia="ru-RU"/>
        </w:rPr>
        <w:t>N. V. Prasolova</w:t>
      </w:r>
      <w:r>
        <w:rPr>
          <w:rFonts w:ascii="Times New Roman" w:eastAsia="Times New Roman" w:hAnsi="Times New Roman"/>
          <w:b/>
          <w:sz w:val="24"/>
          <w:szCs w:val="24"/>
          <w:lang w:val="en-US" w:eastAsia="ru-RU"/>
        </w:rPr>
        <w:t xml:space="preserve"> </w:t>
      </w:r>
    </w:p>
    <w:p w:rsidR="003676D5" w:rsidRPr="00DB2E15" w:rsidRDefault="003676D5" w:rsidP="003676D5">
      <w:pPr>
        <w:spacing w:after="0" w:line="360" w:lineRule="auto"/>
        <w:ind w:firstLine="709"/>
        <w:jc w:val="both"/>
        <w:rPr>
          <w:rFonts w:ascii="Times New Roman" w:eastAsia="Times New Roman" w:hAnsi="Times New Roman"/>
          <w:b/>
          <w:sz w:val="24"/>
          <w:szCs w:val="24"/>
          <w:lang w:val="en-US" w:eastAsia="ru-RU"/>
        </w:rPr>
      </w:pPr>
      <w:r w:rsidRPr="00DB2E15">
        <w:rPr>
          <w:rFonts w:ascii="Times New Roman" w:eastAsia="Times New Roman" w:hAnsi="Times New Roman"/>
          <w:b/>
          <w:sz w:val="24"/>
          <w:szCs w:val="24"/>
          <w:lang w:val="en-US" w:eastAsia="ru-RU"/>
        </w:rPr>
        <w:t>Commemorating the Centenary of the Bulgarian Writers’ Union</w:t>
      </w:r>
    </w:p>
    <w:p w:rsidR="003676D5" w:rsidRPr="00DB2E15" w:rsidRDefault="003676D5" w:rsidP="003676D5">
      <w:pPr>
        <w:spacing w:after="0" w:line="360" w:lineRule="auto"/>
        <w:ind w:firstLine="709"/>
        <w:jc w:val="both"/>
        <w:rPr>
          <w:rFonts w:ascii="Times New Roman" w:eastAsia="Times New Roman" w:hAnsi="Times New Roman"/>
          <w:sz w:val="24"/>
          <w:szCs w:val="24"/>
          <w:lang w:val="en-US" w:eastAsia="ru-RU"/>
        </w:rPr>
      </w:pPr>
    </w:p>
    <w:p w:rsidR="003676D5" w:rsidRPr="00DB2E15" w:rsidRDefault="003676D5" w:rsidP="003676D5">
      <w:pPr>
        <w:spacing w:after="0" w:line="360" w:lineRule="auto"/>
        <w:ind w:firstLine="709"/>
        <w:jc w:val="both"/>
        <w:rPr>
          <w:rFonts w:ascii="Times New Roman" w:eastAsia="Times New Roman" w:hAnsi="Times New Roman"/>
          <w:sz w:val="24"/>
          <w:szCs w:val="24"/>
          <w:lang w:val="en-US" w:eastAsia="ru-RU"/>
        </w:rPr>
      </w:pPr>
      <w:r w:rsidRPr="00DB2E15">
        <w:rPr>
          <w:rFonts w:ascii="Times New Roman" w:eastAsia="Times New Roman" w:hAnsi="Times New Roman"/>
          <w:sz w:val="24"/>
          <w:szCs w:val="24"/>
          <w:lang w:val="en-US" w:eastAsia="ru-RU"/>
        </w:rPr>
        <w:t>The Bulgarian Writers' Union (BWU) was founded in September 1913, when life was uneasy in Bulgaria after the Balkan wars. New body then aimed to unite those writers who were able to influence their people in terms of cultural consolation, so deeply needed in order to overcome the crisis and to face the new challenges. Once established, BWU brought quick wins. Bulgarian writers began to publish their original works and translations actively. Over this century BWU has been guarding the interests of Bulgarian writers.</w:t>
      </w:r>
    </w:p>
    <w:p w:rsidR="003676D5" w:rsidRPr="00DB2E15" w:rsidRDefault="003676D5" w:rsidP="003676D5">
      <w:pPr>
        <w:autoSpaceDE w:val="0"/>
        <w:autoSpaceDN w:val="0"/>
        <w:adjustRightInd w:val="0"/>
        <w:spacing w:after="0" w:line="360" w:lineRule="auto"/>
        <w:ind w:firstLine="709"/>
        <w:jc w:val="right"/>
        <w:rPr>
          <w:rFonts w:ascii="Times New Roman" w:hAnsi="Times New Roman"/>
          <w:b/>
          <w:sz w:val="24"/>
          <w:szCs w:val="24"/>
          <w:lang w:val="en-US"/>
        </w:rPr>
      </w:pPr>
    </w:p>
    <w:p w:rsidR="003676D5" w:rsidRPr="00DB2E15" w:rsidRDefault="003676D5" w:rsidP="003676D5">
      <w:pPr>
        <w:autoSpaceDE w:val="0"/>
        <w:autoSpaceDN w:val="0"/>
        <w:adjustRightInd w:val="0"/>
        <w:spacing w:after="0" w:line="360" w:lineRule="auto"/>
        <w:ind w:firstLine="709"/>
        <w:jc w:val="right"/>
        <w:rPr>
          <w:rFonts w:ascii="Times New Roman" w:hAnsi="Times New Roman"/>
          <w:b/>
          <w:sz w:val="24"/>
          <w:szCs w:val="24"/>
        </w:rPr>
      </w:pPr>
      <w:r w:rsidRPr="00DB2E15">
        <w:rPr>
          <w:rFonts w:ascii="Times New Roman" w:hAnsi="Times New Roman"/>
          <w:b/>
          <w:sz w:val="24"/>
          <w:szCs w:val="24"/>
        </w:rPr>
        <w:t>Н.</w:t>
      </w:r>
      <w:r>
        <w:rPr>
          <w:rFonts w:ascii="Times New Roman" w:hAnsi="Times New Roman"/>
          <w:b/>
          <w:sz w:val="24"/>
          <w:szCs w:val="24"/>
        </w:rPr>
        <w:t xml:space="preserve"> </w:t>
      </w:r>
      <w:r w:rsidRPr="00DB2E15">
        <w:rPr>
          <w:rFonts w:ascii="Times New Roman" w:hAnsi="Times New Roman"/>
          <w:b/>
          <w:sz w:val="24"/>
          <w:szCs w:val="24"/>
        </w:rPr>
        <w:t>В.</w:t>
      </w:r>
      <w:r>
        <w:rPr>
          <w:rFonts w:ascii="Times New Roman" w:hAnsi="Times New Roman"/>
          <w:b/>
          <w:sz w:val="24"/>
          <w:szCs w:val="24"/>
        </w:rPr>
        <w:t xml:space="preserve"> Сивенкова, асс., </w:t>
      </w:r>
    </w:p>
    <w:p w:rsidR="003676D5" w:rsidRPr="00DB2E15" w:rsidRDefault="003676D5" w:rsidP="003676D5">
      <w:pPr>
        <w:autoSpaceDE w:val="0"/>
        <w:autoSpaceDN w:val="0"/>
        <w:adjustRightInd w:val="0"/>
        <w:spacing w:after="0" w:line="360" w:lineRule="auto"/>
        <w:ind w:firstLine="709"/>
        <w:jc w:val="right"/>
        <w:rPr>
          <w:rFonts w:ascii="Times New Roman" w:hAnsi="Times New Roman"/>
          <w:b/>
          <w:sz w:val="24"/>
          <w:szCs w:val="24"/>
        </w:rPr>
      </w:pPr>
      <w:r w:rsidRPr="00DB2E15">
        <w:rPr>
          <w:rFonts w:ascii="Times New Roman" w:hAnsi="Times New Roman"/>
          <w:b/>
          <w:sz w:val="24"/>
          <w:szCs w:val="24"/>
        </w:rPr>
        <w:t>Санкт-Петербургский государственный университет (Россия)</w:t>
      </w:r>
    </w:p>
    <w:p w:rsidR="003676D5" w:rsidRPr="00DB2E15" w:rsidRDefault="003676D5" w:rsidP="003676D5">
      <w:pPr>
        <w:autoSpaceDE w:val="0"/>
        <w:autoSpaceDN w:val="0"/>
        <w:adjustRightInd w:val="0"/>
        <w:spacing w:after="0" w:line="360" w:lineRule="auto"/>
        <w:ind w:firstLine="709"/>
        <w:rPr>
          <w:rFonts w:ascii="Times New Roman" w:hAnsi="Times New Roman"/>
          <w:sz w:val="24"/>
          <w:szCs w:val="24"/>
        </w:rPr>
      </w:pPr>
    </w:p>
    <w:p w:rsidR="003676D5" w:rsidRPr="00DB2E15" w:rsidRDefault="003676D5" w:rsidP="003676D5">
      <w:pPr>
        <w:autoSpaceDE w:val="0"/>
        <w:autoSpaceDN w:val="0"/>
        <w:adjustRightInd w:val="0"/>
        <w:spacing w:after="0" w:line="360" w:lineRule="auto"/>
        <w:ind w:firstLine="709"/>
        <w:rPr>
          <w:rFonts w:ascii="Times New Roman" w:hAnsi="Times New Roman"/>
          <w:b/>
          <w:sz w:val="24"/>
          <w:szCs w:val="24"/>
        </w:rPr>
      </w:pPr>
      <w:r w:rsidRPr="00DB2E15">
        <w:rPr>
          <w:rFonts w:ascii="Times New Roman" w:hAnsi="Times New Roman"/>
          <w:b/>
          <w:sz w:val="24"/>
          <w:szCs w:val="24"/>
        </w:rPr>
        <w:t>О некоторых моделях трансформации фразеологизмов</w:t>
      </w:r>
      <w:r>
        <w:rPr>
          <w:rFonts w:ascii="Times New Roman" w:hAnsi="Times New Roman"/>
          <w:b/>
          <w:sz w:val="24"/>
          <w:szCs w:val="24"/>
        </w:rPr>
        <w:t xml:space="preserve"> </w:t>
      </w:r>
      <w:r w:rsidRPr="00DB2E15">
        <w:rPr>
          <w:rFonts w:ascii="Times New Roman" w:hAnsi="Times New Roman"/>
          <w:b/>
          <w:sz w:val="24"/>
          <w:szCs w:val="24"/>
        </w:rPr>
        <w:t>в поэзии Н. Вапцарова</w:t>
      </w:r>
    </w:p>
    <w:p w:rsidR="003676D5" w:rsidRPr="00DB2E15" w:rsidRDefault="003676D5" w:rsidP="003676D5">
      <w:pPr>
        <w:autoSpaceDE w:val="0"/>
        <w:autoSpaceDN w:val="0"/>
        <w:adjustRightInd w:val="0"/>
        <w:spacing w:after="0" w:line="360" w:lineRule="auto"/>
        <w:ind w:firstLine="709"/>
        <w:rPr>
          <w:rFonts w:ascii="Times New Roman" w:hAnsi="Times New Roman"/>
          <w:sz w:val="24"/>
          <w:szCs w:val="24"/>
        </w:rPr>
      </w:pPr>
    </w:p>
    <w:p w:rsidR="003676D5" w:rsidRPr="00DB2E15" w:rsidRDefault="003676D5" w:rsidP="003676D5">
      <w:pPr>
        <w:autoSpaceDE w:val="0"/>
        <w:autoSpaceDN w:val="0"/>
        <w:adjustRightInd w:val="0"/>
        <w:spacing w:after="0" w:line="360" w:lineRule="auto"/>
        <w:ind w:firstLine="709"/>
        <w:jc w:val="both"/>
        <w:rPr>
          <w:rFonts w:ascii="Times New Roman" w:hAnsi="Times New Roman"/>
          <w:sz w:val="24"/>
          <w:szCs w:val="24"/>
        </w:rPr>
      </w:pPr>
      <w:r w:rsidRPr="00DB2E15">
        <w:rPr>
          <w:rFonts w:ascii="Times New Roman" w:hAnsi="Times New Roman"/>
          <w:sz w:val="24"/>
          <w:szCs w:val="24"/>
        </w:rPr>
        <w:t xml:space="preserve">Поэзия Н. Вапцарова — яркое явление в болгарской литературе первой половины </w:t>
      </w:r>
      <w:r w:rsidRPr="00DB2E15">
        <w:rPr>
          <w:rFonts w:ascii="Times New Roman" w:hAnsi="Times New Roman"/>
          <w:sz w:val="24"/>
          <w:szCs w:val="24"/>
          <w:lang w:val="en-US"/>
        </w:rPr>
        <w:t>XX</w:t>
      </w:r>
      <w:r w:rsidRPr="00DB2E15">
        <w:rPr>
          <w:rFonts w:ascii="Times New Roman" w:hAnsi="Times New Roman"/>
          <w:sz w:val="24"/>
          <w:szCs w:val="24"/>
        </w:rPr>
        <w:t xml:space="preserve"> в. Ее гуманистическая направленность всегда привлекала внимание исследователей, поэтому об идейно-художественной ценности стихотворений сборника «Песни мотора» написано много. Однако не менее ценным для филологической науки является вклад Н. Вапцарова в развитие болгарского языка, его умение придать новое звучание уже устоявшимся выражениям, «реанимировать» метафору, лежащую в основе фразеологизма, подчеркнуть те или иные оттенки «общего», привычного значения слова. Стихи Вапцарова экспрессивны, многогранны и не перестают удивлять читателя. Одним из приемов, придающих его творчеству особую стилистическую окраску, является трансформация фразеологизмов (иногда в сочетании с олицетворением или другими вариантами непрямого словоупотребления). В рамках данного доклада рассматриваются отдельные модели изменения устойчивых словосочетаний на материале поэзии Н. Вапцарова.</w:t>
      </w:r>
      <w:r>
        <w:rPr>
          <w:rFonts w:ascii="Times New Roman" w:hAnsi="Times New Roman"/>
          <w:sz w:val="24"/>
          <w:szCs w:val="24"/>
        </w:rPr>
        <w:t xml:space="preserve"> </w:t>
      </w:r>
    </w:p>
    <w:p w:rsidR="003676D5" w:rsidRPr="00DB2E15" w:rsidRDefault="003676D5" w:rsidP="003676D5">
      <w:pPr>
        <w:spacing w:after="0" w:line="360" w:lineRule="auto"/>
        <w:ind w:firstLine="709"/>
        <w:jc w:val="both"/>
        <w:rPr>
          <w:rFonts w:ascii="Times New Roman" w:hAnsi="Times New Roman"/>
          <w:sz w:val="24"/>
          <w:szCs w:val="24"/>
        </w:rPr>
      </w:pPr>
    </w:p>
    <w:p w:rsidR="003676D5" w:rsidRPr="00DB2E15" w:rsidRDefault="003676D5" w:rsidP="003676D5">
      <w:pPr>
        <w:spacing w:after="0" w:line="360" w:lineRule="auto"/>
        <w:ind w:firstLine="709"/>
        <w:jc w:val="both"/>
        <w:rPr>
          <w:rFonts w:ascii="Times New Roman" w:hAnsi="Times New Roman"/>
          <w:b/>
          <w:sz w:val="24"/>
          <w:szCs w:val="24"/>
          <w:lang w:val="en-US"/>
        </w:rPr>
      </w:pPr>
      <w:r w:rsidRPr="00DB2E15">
        <w:rPr>
          <w:rFonts w:ascii="Times New Roman" w:hAnsi="Times New Roman"/>
          <w:b/>
          <w:sz w:val="24"/>
          <w:szCs w:val="24"/>
          <w:lang w:val="en-US"/>
        </w:rPr>
        <w:t xml:space="preserve">N. V. Sivenkova </w:t>
      </w:r>
    </w:p>
    <w:p w:rsidR="003676D5" w:rsidRPr="00DB2E15" w:rsidRDefault="003676D5" w:rsidP="003676D5">
      <w:pPr>
        <w:spacing w:after="0" w:line="360" w:lineRule="auto"/>
        <w:ind w:firstLine="709"/>
        <w:jc w:val="both"/>
        <w:rPr>
          <w:rFonts w:ascii="Times New Roman" w:hAnsi="Times New Roman"/>
          <w:b/>
          <w:sz w:val="24"/>
          <w:szCs w:val="24"/>
          <w:lang w:val="en-US"/>
        </w:rPr>
      </w:pPr>
      <w:r w:rsidRPr="00DB2E15">
        <w:rPr>
          <w:rFonts w:ascii="Times New Roman" w:hAnsi="Times New Roman"/>
          <w:b/>
          <w:sz w:val="24"/>
          <w:szCs w:val="24"/>
          <w:lang w:val="en-US"/>
        </w:rPr>
        <w:t>Some Models of the phraseology in N. Vaptsarov’s Poems</w:t>
      </w:r>
    </w:p>
    <w:p w:rsidR="003676D5" w:rsidRPr="00DB2E15" w:rsidRDefault="003676D5" w:rsidP="003676D5">
      <w:pPr>
        <w:spacing w:after="0" w:line="360" w:lineRule="auto"/>
        <w:ind w:firstLine="709"/>
        <w:jc w:val="both"/>
        <w:rPr>
          <w:rFonts w:ascii="Times New Roman" w:hAnsi="Times New Roman"/>
          <w:sz w:val="24"/>
          <w:szCs w:val="24"/>
          <w:lang w:val="en-US"/>
        </w:rPr>
      </w:pPr>
    </w:p>
    <w:p w:rsidR="003676D5" w:rsidRPr="00DB2E15" w:rsidRDefault="003676D5" w:rsidP="003676D5">
      <w:pPr>
        <w:spacing w:after="0" w:line="360" w:lineRule="auto"/>
        <w:ind w:firstLine="709"/>
        <w:jc w:val="both"/>
        <w:rPr>
          <w:rFonts w:ascii="Times New Roman" w:hAnsi="Times New Roman"/>
          <w:sz w:val="24"/>
          <w:szCs w:val="24"/>
          <w:lang w:val="en-US"/>
        </w:rPr>
      </w:pPr>
      <w:r w:rsidRPr="00DB2E15">
        <w:rPr>
          <w:rFonts w:ascii="Times New Roman" w:hAnsi="Times New Roman"/>
          <w:sz w:val="24"/>
          <w:szCs w:val="24"/>
          <w:lang w:val="en-US"/>
        </w:rPr>
        <w:t>The ideological value of N. Vaptsarov’s poems “Songs of the engine” is well described. But the</w:t>
      </w:r>
      <w:r>
        <w:rPr>
          <w:rFonts w:ascii="Times New Roman" w:hAnsi="Times New Roman"/>
          <w:sz w:val="24"/>
          <w:szCs w:val="24"/>
          <w:lang w:val="en-US"/>
        </w:rPr>
        <w:t xml:space="preserve"> </w:t>
      </w:r>
      <w:r w:rsidRPr="00DB2E15">
        <w:rPr>
          <w:rFonts w:ascii="Times New Roman" w:hAnsi="Times New Roman"/>
          <w:sz w:val="24"/>
          <w:szCs w:val="24"/>
          <w:lang w:val="en-US"/>
        </w:rPr>
        <w:t xml:space="preserve">great poet is a master of unusual word-presentation, he often “reanimates” the metaphor laid in base of the idiom, emphasizes certain colors, some special nuances in the usual meaning of the word. His poems are expressive, versatile and they do surprise the reader. The report presents some models of the transformation of phraseology in his poems. </w:t>
      </w:r>
    </w:p>
    <w:p w:rsidR="003676D5" w:rsidRPr="00DB2E15" w:rsidRDefault="003676D5" w:rsidP="003676D5">
      <w:pPr>
        <w:spacing w:after="0" w:line="360" w:lineRule="auto"/>
        <w:ind w:firstLine="709"/>
        <w:jc w:val="both"/>
        <w:rPr>
          <w:rFonts w:ascii="Times New Roman" w:hAnsi="Times New Roman"/>
          <w:sz w:val="24"/>
          <w:szCs w:val="24"/>
          <w:lang w:val="en-US"/>
        </w:rPr>
      </w:pPr>
    </w:p>
    <w:p w:rsidR="003676D5" w:rsidRPr="00DB2E15" w:rsidRDefault="003676D5" w:rsidP="003676D5">
      <w:pPr>
        <w:spacing w:after="0" w:line="360" w:lineRule="auto"/>
        <w:ind w:firstLine="709"/>
        <w:jc w:val="right"/>
        <w:rPr>
          <w:rFonts w:ascii="Times New Roman" w:hAnsi="Times New Roman"/>
          <w:b/>
          <w:sz w:val="24"/>
          <w:szCs w:val="24"/>
        </w:rPr>
      </w:pPr>
      <w:r w:rsidRPr="00DB2E15">
        <w:rPr>
          <w:rFonts w:ascii="Times New Roman" w:hAnsi="Times New Roman"/>
          <w:b/>
          <w:sz w:val="24"/>
          <w:szCs w:val="24"/>
        </w:rPr>
        <w:t xml:space="preserve">Стоянова Р. С., канд. филол. наук, </w:t>
      </w:r>
    </w:p>
    <w:p w:rsidR="003676D5" w:rsidRPr="00DB2E15" w:rsidRDefault="003676D5" w:rsidP="003676D5">
      <w:pPr>
        <w:spacing w:after="0" w:line="360" w:lineRule="auto"/>
        <w:ind w:firstLine="709"/>
        <w:jc w:val="right"/>
        <w:rPr>
          <w:rFonts w:ascii="Times New Roman" w:hAnsi="Times New Roman"/>
          <w:b/>
          <w:sz w:val="24"/>
          <w:szCs w:val="24"/>
        </w:rPr>
      </w:pPr>
      <w:r w:rsidRPr="00DB2E15">
        <w:rPr>
          <w:rFonts w:ascii="Times New Roman" w:hAnsi="Times New Roman"/>
          <w:b/>
          <w:sz w:val="24"/>
          <w:szCs w:val="24"/>
        </w:rPr>
        <w:t>Санкт-Петербургский государственный университет (Россия)</w:t>
      </w:r>
    </w:p>
    <w:p w:rsidR="003676D5" w:rsidRPr="00DB2E15" w:rsidRDefault="003676D5" w:rsidP="003676D5">
      <w:pPr>
        <w:spacing w:after="0" w:line="360" w:lineRule="auto"/>
        <w:ind w:firstLine="709"/>
        <w:jc w:val="right"/>
        <w:rPr>
          <w:rFonts w:ascii="Times New Roman" w:hAnsi="Times New Roman"/>
          <w:b/>
          <w:sz w:val="24"/>
          <w:szCs w:val="24"/>
        </w:rPr>
      </w:pPr>
    </w:p>
    <w:p w:rsidR="003676D5" w:rsidRPr="00DB2E15" w:rsidRDefault="003676D5" w:rsidP="003676D5">
      <w:pPr>
        <w:autoSpaceDE w:val="0"/>
        <w:autoSpaceDN w:val="0"/>
        <w:adjustRightInd w:val="0"/>
        <w:spacing w:after="0" w:line="360" w:lineRule="auto"/>
        <w:ind w:firstLine="709"/>
        <w:jc w:val="center"/>
        <w:rPr>
          <w:rFonts w:ascii="Times New Roman" w:eastAsia="TimesNewRoman" w:hAnsi="Times New Roman"/>
          <w:b/>
          <w:sz w:val="24"/>
          <w:szCs w:val="24"/>
        </w:rPr>
      </w:pPr>
      <w:r w:rsidRPr="00DB2E15">
        <w:rPr>
          <w:rFonts w:ascii="Times New Roman" w:hAnsi="Times New Roman"/>
          <w:b/>
          <w:bCs/>
          <w:sz w:val="24"/>
          <w:szCs w:val="24"/>
        </w:rPr>
        <w:t xml:space="preserve">К вопросу о средневековых переводах </w:t>
      </w:r>
      <w:r w:rsidRPr="00DB2E15">
        <w:rPr>
          <w:rFonts w:ascii="Times New Roman" w:hAnsi="Times New Roman"/>
          <w:b/>
          <w:sz w:val="24"/>
          <w:szCs w:val="24"/>
        </w:rPr>
        <w:t>«</w:t>
      </w:r>
      <w:r w:rsidRPr="00DB2E15">
        <w:rPr>
          <w:rFonts w:ascii="Times New Roman" w:hAnsi="Times New Roman"/>
          <w:b/>
          <w:bCs/>
          <w:sz w:val="24"/>
          <w:szCs w:val="24"/>
        </w:rPr>
        <w:t>Слов постнических</w:t>
      </w:r>
      <w:r w:rsidRPr="00DB2E15">
        <w:rPr>
          <w:rFonts w:ascii="Times New Roman" w:hAnsi="Times New Roman"/>
          <w:b/>
          <w:sz w:val="24"/>
          <w:szCs w:val="24"/>
        </w:rPr>
        <w:t>»</w:t>
      </w:r>
      <w:r w:rsidRPr="00DB2E15">
        <w:rPr>
          <w:rFonts w:ascii="Times New Roman" w:hAnsi="Times New Roman"/>
          <w:b/>
          <w:bCs/>
          <w:sz w:val="24"/>
          <w:szCs w:val="24"/>
        </w:rPr>
        <w:t xml:space="preserve"> преподобного Исаака Сирина</w:t>
      </w:r>
    </w:p>
    <w:p w:rsidR="003676D5" w:rsidRPr="00DB2E15" w:rsidRDefault="003676D5" w:rsidP="003676D5">
      <w:pPr>
        <w:autoSpaceDE w:val="0"/>
        <w:autoSpaceDN w:val="0"/>
        <w:adjustRightInd w:val="0"/>
        <w:spacing w:after="0" w:line="360" w:lineRule="auto"/>
        <w:ind w:firstLine="709"/>
        <w:rPr>
          <w:rFonts w:ascii="Times New Roman" w:eastAsia="TimesNewRoman" w:hAnsi="Times New Roman"/>
          <w:sz w:val="24"/>
          <w:szCs w:val="24"/>
        </w:rPr>
      </w:pPr>
    </w:p>
    <w:p w:rsidR="003676D5" w:rsidRPr="00DB2E15" w:rsidRDefault="003676D5" w:rsidP="003676D5">
      <w:pPr>
        <w:autoSpaceDE w:val="0"/>
        <w:autoSpaceDN w:val="0"/>
        <w:adjustRightInd w:val="0"/>
        <w:spacing w:after="0" w:line="360" w:lineRule="auto"/>
        <w:ind w:firstLine="709"/>
        <w:jc w:val="both"/>
        <w:rPr>
          <w:rFonts w:ascii="Times New Roman" w:eastAsia="TimesNewRoman" w:hAnsi="Times New Roman"/>
          <w:sz w:val="24"/>
          <w:szCs w:val="24"/>
        </w:rPr>
      </w:pPr>
      <w:r w:rsidRPr="00DB2E15">
        <w:rPr>
          <w:rFonts w:ascii="Times New Roman" w:eastAsia="TimesNewRoman" w:hAnsi="Times New Roman"/>
          <w:sz w:val="24"/>
          <w:szCs w:val="24"/>
        </w:rPr>
        <w:t xml:space="preserve">К числу многочисленных списков славянской письменности, представляющих разные версии, восходящие к разным (двум) переводам одного и того же греческого текста, выполненным в разное время в разной языковой среде, входят </w:t>
      </w:r>
      <w:r w:rsidRPr="00DB2E15">
        <w:rPr>
          <w:rFonts w:ascii="Times New Roman" w:hAnsi="Times New Roman"/>
          <w:sz w:val="24"/>
          <w:szCs w:val="24"/>
        </w:rPr>
        <w:t>«</w:t>
      </w:r>
      <w:r w:rsidRPr="00DB2E15">
        <w:rPr>
          <w:rFonts w:ascii="Times New Roman" w:hAnsi="Times New Roman"/>
          <w:bCs/>
          <w:sz w:val="24"/>
          <w:szCs w:val="24"/>
        </w:rPr>
        <w:t>Слова постнические</w:t>
      </w:r>
      <w:r w:rsidRPr="00DB2E15">
        <w:rPr>
          <w:rFonts w:ascii="Times New Roman" w:hAnsi="Times New Roman"/>
          <w:sz w:val="24"/>
          <w:szCs w:val="24"/>
        </w:rPr>
        <w:t>»</w:t>
      </w:r>
      <w:r w:rsidRPr="00DB2E15">
        <w:rPr>
          <w:rFonts w:ascii="Times New Roman" w:hAnsi="Times New Roman"/>
          <w:bCs/>
          <w:sz w:val="24"/>
          <w:szCs w:val="24"/>
        </w:rPr>
        <w:t xml:space="preserve"> преподобного Исаака Сирина, которые появляются в славянской рукописной традиции в начале </w:t>
      </w:r>
      <w:r w:rsidRPr="00DB2E15">
        <w:rPr>
          <w:rFonts w:ascii="Times New Roman" w:hAnsi="Times New Roman"/>
          <w:bCs/>
          <w:sz w:val="24"/>
          <w:szCs w:val="24"/>
          <w:lang w:val="en-US"/>
        </w:rPr>
        <w:t>IV</w:t>
      </w:r>
      <w:r w:rsidRPr="00DB2E15">
        <w:rPr>
          <w:rFonts w:ascii="Times New Roman" w:hAnsi="Times New Roman"/>
          <w:bCs/>
          <w:sz w:val="24"/>
          <w:szCs w:val="24"/>
        </w:rPr>
        <w:t xml:space="preserve"> в</w:t>
      </w:r>
      <w:r w:rsidRPr="00DB2E15">
        <w:rPr>
          <w:rFonts w:ascii="Times New Roman" w:eastAsia="TimesNewRoman" w:hAnsi="Times New Roman"/>
          <w:sz w:val="24"/>
          <w:szCs w:val="24"/>
        </w:rPr>
        <w:t xml:space="preserve">. </w:t>
      </w:r>
    </w:p>
    <w:p w:rsidR="003676D5" w:rsidRPr="00DB2E15" w:rsidRDefault="003676D5" w:rsidP="003676D5">
      <w:pPr>
        <w:autoSpaceDE w:val="0"/>
        <w:autoSpaceDN w:val="0"/>
        <w:adjustRightInd w:val="0"/>
        <w:spacing w:after="0" w:line="360" w:lineRule="auto"/>
        <w:ind w:firstLine="709"/>
        <w:jc w:val="both"/>
        <w:rPr>
          <w:rFonts w:ascii="Times New Roman" w:hAnsi="Times New Roman"/>
          <w:bCs/>
          <w:sz w:val="24"/>
          <w:szCs w:val="24"/>
        </w:rPr>
      </w:pPr>
      <w:r w:rsidRPr="00DB2E15">
        <w:rPr>
          <w:rFonts w:ascii="Times New Roman" w:hAnsi="Times New Roman"/>
          <w:sz w:val="24"/>
          <w:szCs w:val="24"/>
        </w:rPr>
        <w:t>«</w:t>
      </w:r>
      <w:r w:rsidRPr="00DB2E15">
        <w:rPr>
          <w:rFonts w:ascii="Times New Roman" w:hAnsi="Times New Roman"/>
          <w:bCs/>
          <w:sz w:val="24"/>
          <w:szCs w:val="24"/>
        </w:rPr>
        <w:t>Слова постнические</w:t>
      </w:r>
      <w:r w:rsidRPr="00DB2E15">
        <w:rPr>
          <w:rFonts w:ascii="Times New Roman" w:hAnsi="Times New Roman"/>
          <w:sz w:val="24"/>
          <w:szCs w:val="24"/>
        </w:rPr>
        <w:t>»</w:t>
      </w:r>
      <w:r w:rsidRPr="00DB2E15">
        <w:rPr>
          <w:rFonts w:ascii="Times New Roman" w:hAnsi="Times New Roman"/>
          <w:bCs/>
          <w:sz w:val="24"/>
          <w:szCs w:val="24"/>
        </w:rPr>
        <w:t xml:space="preserve"> преподобного Исаака Сирина, </w:t>
      </w:r>
      <w:r w:rsidRPr="00DB2E15">
        <w:rPr>
          <w:rFonts w:ascii="Times New Roman" w:hAnsi="Times New Roman"/>
          <w:sz w:val="24"/>
          <w:szCs w:val="24"/>
        </w:rPr>
        <w:t xml:space="preserve">христианского подвижника Сирийской церкви </w:t>
      </w:r>
      <w:r w:rsidRPr="00DB2E15">
        <w:rPr>
          <w:rFonts w:ascii="Times New Roman" w:hAnsi="Times New Roman"/>
          <w:bCs/>
          <w:sz w:val="24"/>
          <w:szCs w:val="24"/>
          <w:lang w:val="en-US"/>
        </w:rPr>
        <w:t>VII</w:t>
      </w:r>
      <w:r w:rsidRPr="00DB2E15">
        <w:rPr>
          <w:rFonts w:ascii="Times New Roman" w:hAnsi="Times New Roman"/>
          <w:bCs/>
          <w:sz w:val="24"/>
          <w:szCs w:val="24"/>
        </w:rPr>
        <w:t xml:space="preserve"> в., являются частью переводной аскетической литературы, связывающей славянскую духовную культуру с византийской книжностью.</w:t>
      </w:r>
    </w:p>
    <w:p w:rsidR="003676D5" w:rsidRPr="00DB2E15" w:rsidRDefault="003676D5" w:rsidP="003676D5">
      <w:pPr>
        <w:autoSpaceDE w:val="0"/>
        <w:autoSpaceDN w:val="0"/>
        <w:adjustRightInd w:val="0"/>
        <w:spacing w:after="0" w:line="360" w:lineRule="auto"/>
        <w:ind w:firstLine="709"/>
        <w:jc w:val="both"/>
        <w:rPr>
          <w:rFonts w:ascii="Times New Roman" w:eastAsia="TimesNewRoman" w:hAnsi="Times New Roman"/>
          <w:sz w:val="24"/>
          <w:szCs w:val="24"/>
        </w:rPr>
      </w:pPr>
      <w:r w:rsidRPr="00DB2E15">
        <w:rPr>
          <w:rFonts w:ascii="Times New Roman" w:hAnsi="Times New Roman"/>
          <w:bCs/>
          <w:sz w:val="24"/>
          <w:szCs w:val="24"/>
        </w:rPr>
        <w:t xml:space="preserve">Популярность многочисленных списков перевода с греческого языка </w:t>
      </w:r>
      <w:r w:rsidRPr="00DB2E15">
        <w:rPr>
          <w:rFonts w:ascii="Times New Roman" w:hAnsi="Times New Roman"/>
          <w:sz w:val="24"/>
          <w:szCs w:val="24"/>
        </w:rPr>
        <w:t>«</w:t>
      </w:r>
      <w:r w:rsidRPr="00DB2E15">
        <w:rPr>
          <w:rFonts w:ascii="Times New Roman" w:hAnsi="Times New Roman"/>
          <w:bCs/>
          <w:sz w:val="24"/>
          <w:szCs w:val="24"/>
        </w:rPr>
        <w:t>Слов постнических</w:t>
      </w:r>
      <w:r w:rsidRPr="00DB2E15">
        <w:rPr>
          <w:rFonts w:ascii="Times New Roman" w:hAnsi="Times New Roman"/>
          <w:sz w:val="24"/>
          <w:szCs w:val="24"/>
        </w:rPr>
        <w:t>»</w:t>
      </w:r>
      <w:r w:rsidRPr="00DB2E15">
        <w:rPr>
          <w:rFonts w:ascii="Times New Roman" w:hAnsi="Times New Roman"/>
          <w:bCs/>
          <w:sz w:val="24"/>
          <w:szCs w:val="24"/>
        </w:rPr>
        <w:t xml:space="preserve"> Исаака Сирина, появившихся в </w:t>
      </w:r>
      <w:r w:rsidRPr="00DB2E15">
        <w:rPr>
          <w:rFonts w:ascii="Times New Roman" w:hAnsi="Times New Roman"/>
          <w:bCs/>
          <w:sz w:val="24"/>
          <w:szCs w:val="24"/>
          <w:lang w:val="en-US"/>
        </w:rPr>
        <w:t>XIV</w:t>
      </w:r>
      <w:r w:rsidRPr="00DB2E15">
        <w:rPr>
          <w:rFonts w:ascii="Times New Roman" w:hAnsi="Times New Roman"/>
          <w:bCs/>
          <w:sz w:val="24"/>
          <w:szCs w:val="24"/>
        </w:rPr>
        <w:t>—</w:t>
      </w:r>
      <w:r w:rsidRPr="00DB2E15">
        <w:rPr>
          <w:rFonts w:ascii="Times New Roman" w:hAnsi="Times New Roman"/>
          <w:bCs/>
          <w:sz w:val="24"/>
          <w:szCs w:val="24"/>
          <w:lang w:val="en-US"/>
        </w:rPr>
        <w:t>XVI</w:t>
      </w:r>
      <w:r w:rsidRPr="00DB2E15">
        <w:rPr>
          <w:rFonts w:ascii="Times New Roman" w:hAnsi="Times New Roman"/>
          <w:bCs/>
          <w:sz w:val="24"/>
          <w:szCs w:val="24"/>
        </w:rPr>
        <w:t xml:space="preserve"> вв., объясняется, с одной стороны, тем, что это период глубокой религиозности. С другой стороны, сочинения преподобного сыграли важную роль в развитии византийского исихазма. Свидетельством того, что аскетические поучения Исаака Сирина нашли широкое распространение в средневековой славянской монашеской литературе, является и то, что отдельные части его сочинений включены в многочисленные сборники и компиляции цитат святых отцов Церкви. </w:t>
      </w:r>
    </w:p>
    <w:p w:rsidR="003676D5" w:rsidRPr="00DB2E15" w:rsidRDefault="003676D5" w:rsidP="003676D5">
      <w:pPr>
        <w:spacing w:after="0" w:line="360" w:lineRule="auto"/>
        <w:ind w:firstLine="709"/>
        <w:jc w:val="both"/>
        <w:rPr>
          <w:rFonts w:ascii="Times New Roman" w:hAnsi="Times New Roman"/>
          <w:sz w:val="24"/>
          <w:szCs w:val="24"/>
        </w:rPr>
      </w:pPr>
      <w:r w:rsidRPr="00DB2E15">
        <w:rPr>
          <w:rFonts w:ascii="Times New Roman" w:hAnsi="Times New Roman"/>
          <w:sz w:val="24"/>
          <w:szCs w:val="24"/>
        </w:rPr>
        <w:t>В докладе проводятся наблюдения над текстом «Слов постнических» преподобного Исаака Сирина. Рассматриваются версии А и В слов 10, 11, 12, 13, 14 и 15.</w:t>
      </w:r>
    </w:p>
    <w:p w:rsidR="003676D5" w:rsidRPr="00DB2E15" w:rsidRDefault="003676D5" w:rsidP="003676D5">
      <w:pPr>
        <w:spacing w:after="0" w:line="360" w:lineRule="auto"/>
        <w:ind w:firstLine="709"/>
        <w:jc w:val="both"/>
        <w:rPr>
          <w:rFonts w:ascii="Times New Roman" w:hAnsi="Times New Roman"/>
          <w:sz w:val="24"/>
          <w:szCs w:val="24"/>
        </w:rPr>
      </w:pPr>
    </w:p>
    <w:p w:rsidR="003676D5" w:rsidRPr="00DB2E15" w:rsidRDefault="003676D5" w:rsidP="003676D5">
      <w:pPr>
        <w:spacing w:after="0" w:line="360" w:lineRule="auto"/>
        <w:ind w:firstLine="709"/>
        <w:jc w:val="right"/>
        <w:rPr>
          <w:rFonts w:ascii="Times New Roman" w:hAnsi="Times New Roman"/>
          <w:b/>
          <w:sz w:val="24"/>
          <w:szCs w:val="24"/>
          <w:lang w:val="en-US"/>
        </w:rPr>
      </w:pPr>
      <w:r w:rsidRPr="00DB2E15">
        <w:rPr>
          <w:rFonts w:ascii="Times New Roman" w:hAnsi="Times New Roman"/>
          <w:b/>
          <w:sz w:val="24"/>
          <w:szCs w:val="24"/>
          <w:lang w:val="en-US"/>
        </w:rPr>
        <w:t>R</w:t>
      </w:r>
      <w:r w:rsidRPr="00DB2E15">
        <w:rPr>
          <w:rFonts w:ascii="Times New Roman" w:hAnsi="Times New Roman"/>
          <w:b/>
          <w:sz w:val="24"/>
          <w:szCs w:val="24"/>
        </w:rPr>
        <w:t xml:space="preserve">. </w:t>
      </w:r>
      <w:r w:rsidRPr="00DB2E15">
        <w:rPr>
          <w:rFonts w:ascii="Times New Roman" w:hAnsi="Times New Roman"/>
          <w:b/>
          <w:sz w:val="24"/>
          <w:szCs w:val="24"/>
          <w:lang w:val="en-US"/>
        </w:rPr>
        <w:t>S</w:t>
      </w:r>
      <w:r w:rsidRPr="00DB2E15">
        <w:rPr>
          <w:rFonts w:ascii="Times New Roman" w:hAnsi="Times New Roman"/>
          <w:b/>
          <w:sz w:val="24"/>
          <w:szCs w:val="24"/>
        </w:rPr>
        <w:t xml:space="preserve">. </w:t>
      </w:r>
      <w:r w:rsidRPr="00DB2E15">
        <w:rPr>
          <w:rFonts w:ascii="Times New Roman" w:hAnsi="Times New Roman"/>
          <w:b/>
          <w:sz w:val="24"/>
          <w:szCs w:val="24"/>
          <w:lang w:val="en-US"/>
        </w:rPr>
        <w:t>Stoyanova</w:t>
      </w:r>
    </w:p>
    <w:p w:rsidR="003676D5" w:rsidRPr="00DB2E15" w:rsidRDefault="003676D5" w:rsidP="003676D5">
      <w:pPr>
        <w:spacing w:after="0" w:line="360" w:lineRule="auto"/>
        <w:ind w:firstLine="709"/>
        <w:jc w:val="both"/>
        <w:rPr>
          <w:rFonts w:ascii="Times New Roman" w:hAnsi="Times New Roman"/>
          <w:sz w:val="24"/>
          <w:szCs w:val="24"/>
          <w:lang w:val="en-US"/>
        </w:rPr>
      </w:pPr>
    </w:p>
    <w:p w:rsidR="003676D5" w:rsidRPr="00DB2E15" w:rsidRDefault="003676D5" w:rsidP="003676D5">
      <w:pPr>
        <w:spacing w:after="0" w:line="360" w:lineRule="auto"/>
        <w:ind w:firstLine="709"/>
        <w:jc w:val="center"/>
        <w:rPr>
          <w:rFonts w:ascii="Times New Roman" w:hAnsi="Times New Roman"/>
          <w:sz w:val="24"/>
          <w:szCs w:val="24"/>
          <w:lang w:val="en-US"/>
        </w:rPr>
      </w:pPr>
      <w:r w:rsidRPr="00DB2E15">
        <w:rPr>
          <w:rFonts w:ascii="Times New Roman" w:hAnsi="Times New Roman"/>
          <w:sz w:val="24"/>
          <w:szCs w:val="24"/>
          <w:lang w:val="en-US" w:eastAsia="bg-BG"/>
        </w:rPr>
        <w:t>S</w:t>
      </w:r>
      <w:r w:rsidRPr="00DB2E15">
        <w:rPr>
          <w:rFonts w:ascii="Times New Roman" w:hAnsi="Times New Roman"/>
          <w:b/>
          <w:sz w:val="24"/>
          <w:szCs w:val="24"/>
          <w:lang w:val="en-US" w:eastAsia="bg-BG"/>
        </w:rPr>
        <w:t>ome remarks on the Medieval Translations of “</w:t>
      </w:r>
      <w:r w:rsidRPr="00DB2E15">
        <w:rPr>
          <w:rFonts w:ascii="Times New Roman" w:hAnsi="Times New Roman"/>
          <w:b/>
          <w:iCs/>
          <w:sz w:val="24"/>
          <w:szCs w:val="24"/>
          <w:lang w:val="en-US"/>
        </w:rPr>
        <w:t>The Ascetical Homilies</w:t>
      </w:r>
      <w:r w:rsidRPr="00DB2E15">
        <w:rPr>
          <w:rFonts w:ascii="Times New Roman" w:hAnsi="Times New Roman"/>
          <w:b/>
          <w:sz w:val="24"/>
          <w:szCs w:val="24"/>
          <w:lang w:val="en-US"/>
        </w:rPr>
        <w:t xml:space="preserve">” </w:t>
      </w:r>
      <w:r w:rsidRPr="00DB2E15">
        <w:rPr>
          <w:rFonts w:ascii="Times New Roman" w:hAnsi="Times New Roman"/>
          <w:b/>
          <w:iCs/>
          <w:sz w:val="24"/>
          <w:szCs w:val="24"/>
          <w:lang w:val="en-US"/>
        </w:rPr>
        <w:t>of Saint Isaac The Syrian</w:t>
      </w:r>
    </w:p>
    <w:p w:rsidR="003676D5" w:rsidRPr="00DB2E15" w:rsidRDefault="003676D5" w:rsidP="003676D5">
      <w:pPr>
        <w:pStyle w:val="NormalWeb"/>
        <w:spacing w:before="0" w:beforeAutospacing="0" w:after="0" w:afterAutospacing="0" w:line="360" w:lineRule="auto"/>
        <w:ind w:firstLine="709"/>
        <w:jc w:val="both"/>
        <w:rPr>
          <w:lang w:val="en-US"/>
        </w:rPr>
      </w:pPr>
      <w:r w:rsidRPr="00DB2E15">
        <w:rPr>
          <w:lang w:val="en-US"/>
        </w:rPr>
        <w:t>The popularity of “The Ascetical Homilies” of Saint Isaac the Syrian can be explained by the great religiosity of that period, on the one hand. On the other hand, works by Saint Isaac the Syrian played an important role in the development of Byzantine Hesychasm. Some parts of his Homilies are included in numerous collections and compilations of quotes of the Holy Fathers of the Church that shows he’s got a great reception. </w:t>
      </w:r>
    </w:p>
    <w:p w:rsidR="003676D5" w:rsidRPr="00DB2E15" w:rsidRDefault="003676D5" w:rsidP="003676D5">
      <w:pPr>
        <w:spacing w:after="0" w:line="360" w:lineRule="auto"/>
        <w:ind w:firstLine="709"/>
        <w:rPr>
          <w:rFonts w:ascii="Times New Roman" w:hAnsi="Times New Roman"/>
          <w:sz w:val="24"/>
          <w:szCs w:val="24"/>
          <w:lang w:eastAsia="bg-BG"/>
        </w:rPr>
      </w:pPr>
      <w:r w:rsidRPr="00DB2E15">
        <w:rPr>
          <w:rFonts w:ascii="Times New Roman" w:hAnsi="Times New Roman"/>
          <w:sz w:val="24"/>
          <w:szCs w:val="24"/>
          <w:lang w:val="en-US" w:eastAsia="bg-BG"/>
        </w:rPr>
        <w:t>The report presents some remarks on “</w:t>
      </w:r>
      <w:r w:rsidRPr="00DB2E15">
        <w:rPr>
          <w:rFonts w:ascii="Times New Roman" w:hAnsi="Times New Roman"/>
          <w:iCs/>
          <w:sz w:val="24"/>
          <w:szCs w:val="24"/>
          <w:lang w:val="en-US" w:eastAsia="bg-BG"/>
        </w:rPr>
        <w:t xml:space="preserve">The Ascetical Homilies” of Saint Isaac the Syrian. </w:t>
      </w:r>
      <w:r w:rsidRPr="00DB2E15">
        <w:rPr>
          <w:rFonts w:ascii="Times New Roman" w:hAnsi="Times New Roman"/>
          <w:sz w:val="24"/>
          <w:szCs w:val="24"/>
          <w:lang w:val="en-US" w:eastAsia="bg-BG"/>
        </w:rPr>
        <w:t>The versions A and B of the Homilies 10, 11, 12, 13, 14 and 15 are considered.</w:t>
      </w:r>
    </w:p>
    <w:p w:rsidR="003676D5" w:rsidRPr="00DB2E15" w:rsidRDefault="003676D5" w:rsidP="003676D5">
      <w:pPr>
        <w:spacing w:after="0" w:line="360" w:lineRule="auto"/>
        <w:ind w:firstLine="709"/>
        <w:rPr>
          <w:rFonts w:ascii="Times New Roman" w:hAnsi="Times New Roman"/>
          <w:sz w:val="24"/>
          <w:szCs w:val="24"/>
          <w:lang w:eastAsia="bg-BG"/>
        </w:rPr>
      </w:pPr>
    </w:p>
    <w:p w:rsidR="003676D5" w:rsidRPr="00DB2E15" w:rsidRDefault="003676D5" w:rsidP="003676D5">
      <w:pPr>
        <w:spacing w:after="0" w:line="360" w:lineRule="auto"/>
        <w:ind w:firstLine="709"/>
        <w:jc w:val="right"/>
        <w:rPr>
          <w:rFonts w:ascii="Times New Roman" w:hAnsi="Times New Roman"/>
          <w:b/>
          <w:sz w:val="24"/>
          <w:szCs w:val="24"/>
        </w:rPr>
      </w:pPr>
      <w:r w:rsidRPr="00DB2E15">
        <w:rPr>
          <w:rFonts w:ascii="Times New Roman" w:hAnsi="Times New Roman"/>
          <w:b/>
          <w:sz w:val="24"/>
          <w:szCs w:val="24"/>
        </w:rPr>
        <w:t xml:space="preserve">В. И. Терехова, канд. ист. наук, </w:t>
      </w:r>
    </w:p>
    <w:p w:rsidR="003676D5" w:rsidRPr="00DB2E15" w:rsidRDefault="003676D5" w:rsidP="003676D5">
      <w:pPr>
        <w:spacing w:after="0" w:line="360" w:lineRule="auto"/>
        <w:ind w:firstLine="709"/>
        <w:jc w:val="right"/>
        <w:rPr>
          <w:rFonts w:ascii="Times New Roman" w:hAnsi="Times New Roman"/>
          <w:b/>
          <w:sz w:val="24"/>
          <w:szCs w:val="24"/>
        </w:rPr>
      </w:pPr>
      <w:r w:rsidRPr="00DB2E15">
        <w:rPr>
          <w:rFonts w:ascii="Times New Roman" w:hAnsi="Times New Roman"/>
          <w:b/>
          <w:sz w:val="24"/>
          <w:szCs w:val="24"/>
        </w:rPr>
        <w:t>Санкт-Петербургский государственный университет кино и телевидения, Председатель Союза друзей Болгарии Санкт-Петербургской Ассоциации международного сотрудничества (Россия)</w:t>
      </w:r>
    </w:p>
    <w:p w:rsidR="003676D5" w:rsidRPr="00DB2E15" w:rsidRDefault="003676D5" w:rsidP="003676D5">
      <w:pPr>
        <w:spacing w:after="0" w:line="360" w:lineRule="auto"/>
        <w:ind w:firstLine="709"/>
        <w:jc w:val="center"/>
        <w:rPr>
          <w:rFonts w:ascii="Times New Roman" w:hAnsi="Times New Roman"/>
          <w:b/>
          <w:sz w:val="24"/>
          <w:szCs w:val="24"/>
        </w:rPr>
      </w:pPr>
    </w:p>
    <w:p w:rsidR="003676D5" w:rsidRPr="00DB2E15" w:rsidRDefault="003676D5" w:rsidP="003676D5">
      <w:pPr>
        <w:spacing w:after="0" w:line="360" w:lineRule="auto"/>
        <w:ind w:firstLine="709"/>
        <w:jc w:val="center"/>
        <w:rPr>
          <w:rFonts w:ascii="Times New Roman" w:hAnsi="Times New Roman"/>
          <w:b/>
          <w:sz w:val="24"/>
          <w:szCs w:val="24"/>
        </w:rPr>
      </w:pPr>
      <w:r w:rsidRPr="00DB2E15">
        <w:rPr>
          <w:rFonts w:ascii="Times New Roman" w:hAnsi="Times New Roman"/>
          <w:b/>
          <w:sz w:val="24"/>
          <w:szCs w:val="24"/>
        </w:rPr>
        <w:t>Духовные основы российско-болгарского</w:t>
      </w:r>
    </w:p>
    <w:p w:rsidR="003676D5" w:rsidRPr="00DB2E15" w:rsidRDefault="003676D5" w:rsidP="003676D5">
      <w:pPr>
        <w:spacing w:after="0" w:line="360" w:lineRule="auto"/>
        <w:ind w:firstLine="709"/>
        <w:jc w:val="center"/>
        <w:rPr>
          <w:rFonts w:ascii="Times New Roman" w:hAnsi="Times New Roman"/>
          <w:b/>
          <w:sz w:val="24"/>
          <w:szCs w:val="24"/>
        </w:rPr>
      </w:pPr>
      <w:r w:rsidRPr="00DB2E15">
        <w:rPr>
          <w:rFonts w:ascii="Times New Roman" w:hAnsi="Times New Roman"/>
          <w:b/>
          <w:sz w:val="24"/>
          <w:szCs w:val="24"/>
        </w:rPr>
        <w:t xml:space="preserve"> межкультурного диалога</w:t>
      </w:r>
    </w:p>
    <w:p w:rsidR="003676D5" w:rsidRPr="00DB2E15" w:rsidRDefault="003676D5" w:rsidP="003676D5">
      <w:pPr>
        <w:spacing w:after="0" w:line="360" w:lineRule="auto"/>
        <w:ind w:firstLine="709"/>
        <w:jc w:val="center"/>
        <w:rPr>
          <w:rFonts w:ascii="Times New Roman" w:hAnsi="Times New Roman"/>
          <w:b/>
          <w:sz w:val="24"/>
          <w:szCs w:val="24"/>
        </w:rPr>
      </w:pPr>
    </w:p>
    <w:p w:rsidR="003676D5" w:rsidRPr="00DB2E15" w:rsidRDefault="003676D5" w:rsidP="003676D5">
      <w:pPr>
        <w:spacing w:after="0" w:line="360" w:lineRule="auto"/>
        <w:ind w:firstLine="709"/>
        <w:jc w:val="both"/>
        <w:rPr>
          <w:rFonts w:ascii="Times New Roman" w:hAnsi="Times New Roman"/>
          <w:sz w:val="24"/>
          <w:szCs w:val="24"/>
        </w:rPr>
      </w:pPr>
      <w:r w:rsidRPr="00DB2E15">
        <w:rPr>
          <w:rFonts w:ascii="Times New Roman" w:hAnsi="Times New Roman"/>
          <w:sz w:val="24"/>
          <w:szCs w:val="24"/>
        </w:rPr>
        <w:t>Тысячелетние отношения характерны для России и Болгарии. Если обратимся к истории, то заметим удивительное сходство исторической судьбы двух народов. Святой равноапостольный царь Борис привел к крещению болгарский народ, показав тем самым пример другим странам, положив начало христианизации, которая получила продолжение и в русских землях. Святой равноапостольный князь Владимир крестил Русь. С этого времени в Киевскую Русь приходили из Болгарии монахи и учителя с миссией христианского просвещения русского народа. Тем самым было продолжено дело равноапостольных Кирилла и Мефодия и на русской земле.</w:t>
      </w:r>
    </w:p>
    <w:p w:rsidR="003676D5" w:rsidRPr="00DB2E15" w:rsidRDefault="003676D5" w:rsidP="003676D5">
      <w:pPr>
        <w:spacing w:after="0" w:line="360" w:lineRule="auto"/>
        <w:ind w:firstLine="709"/>
        <w:jc w:val="both"/>
        <w:rPr>
          <w:rFonts w:ascii="Times New Roman" w:hAnsi="Times New Roman"/>
          <w:sz w:val="24"/>
          <w:szCs w:val="24"/>
        </w:rPr>
      </w:pPr>
      <w:r w:rsidRPr="00DB2E15">
        <w:rPr>
          <w:rFonts w:ascii="Times New Roman" w:hAnsi="Times New Roman"/>
          <w:sz w:val="24"/>
          <w:szCs w:val="24"/>
        </w:rPr>
        <w:t xml:space="preserve"> История содержит множество свидетельств духовного родства двух народов. Крепкие духовные узы стали опорой в борьбе за освобождение Болгарии от Османского ига. Большинство русских воинов по зову императора Александра </w:t>
      </w:r>
      <w:r w:rsidRPr="00DB2E15">
        <w:rPr>
          <w:rFonts w:ascii="Times New Roman" w:hAnsi="Times New Roman"/>
          <w:sz w:val="24"/>
          <w:szCs w:val="24"/>
          <w:lang w:val="en-US"/>
        </w:rPr>
        <w:t>II</w:t>
      </w:r>
      <w:r w:rsidRPr="00DB2E15">
        <w:rPr>
          <w:rFonts w:ascii="Times New Roman" w:hAnsi="Times New Roman"/>
          <w:sz w:val="24"/>
          <w:szCs w:val="24"/>
        </w:rPr>
        <w:t xml:space="preserve"> добровольно пришли в Болгарию, боролись за ее освобождение и многие остались там навсегда в памятниках и народной памяти. </w:t>
      </w:r>
    </w:p>
    <w:p w:rsidR="003676D5" w:rsidRPr="00DB2E15" w:rsidRDefault="003676D5" w:rsidP="003676D5">
      <w:pPr>
        <w:spacing w:after="0" w:line="360" w:lineRule="auto"/>
        <w:ind w:firstLine="709"/>
        <w:jc w:val="both"/>
        <w:rPr>
          <w:rFonts w:ascii="Times New Roman" w:hAnsi="Times New Roman"/>
          <w:sz w:val="24"/>
          <w:szCs w:val="24"/>
        </w:rPr>
      </w:pPr>
      <w:r w:rsidRPr="00DB2E15">
        <w:rPr>
          <w:rFonts w:ascii="Times New Roman" w:hAnsi="Times New Roman"/>
          <w:sz w:val="24"/>
          <w:szCs w:val="24"/>
        </w:rPr>
        <w:t>После завоевания Болгарией независимости были установлены русско-болгарские межгосударственные отношения. С этого времени начался новый этап в развитии сотрудничества государств в различных сферах жизнедеятельности включая и культурные контакты.</w:t>
      </w:r>
    </w:p>
    <w:p w:rsidR="003676D5" w:rsidRPr="00DB2E15" w:rsidRDefault="003676D5" w:rsidP="003676D5">
      <w:pPr>
        <w:spacing w:after="0" w:line="360" w:lineRule="auto"/>
        <w:ind w:firstLine="709"/>
        <w:jc w:val="both"/>
        <w:rPr>
          <w:rFonts w:ascii="Times New Roman" w:hAnsi="Times New Roman"/>
          <w:sz w:val="24"/>
          <w:szCs w:val="24"/>
        </w:rPr>
      </w:pPr>
      <w:r w:rsidRPr="00DB2E15">
        <w:rPr>
          <w:rFonts w:ascii="Times New Roman" w:hAnsi="Times New Roman"/>
          <w:sz w:val="24"/>
          <w:szCs w:val="24"/>
        </w:rPr>
        <w:t>Для современного мира характерен стремительный темп жизни и взаимопроникновение культур. Коммуникационные технологии открывают доступ к большому объему информации. Человек стоит перед выбором, результат которого зависит от того, насколько он готов отличить добро от зла. И прежде всего это затрагивает культурную сферу жизнедеятельности общества, а следовательно, конкретного человека, как носителя культурных ценностей. Особенно сложно в такой ситуации ориентироваться молодежи. Нет необходимости доказывать важность духовно-нравственного воспитания молодых членов общества. Большинство стран мира в настоящее время столкнулись с сущностными проблемами в системе образования. Не обошла эта проблема стороной и наши страны. Как показывает практика, образовательный процесс в высших учебных заведениях должен обязательно сочетаться с воспитательной функцией. Нравственное начало в формировании личности — необходимо. Высококвалифицированный специалист независимо от сферы своей деятельности должен стать посредником</w:t>
      </w:r>
      <w:r>
        <w:rPr>
          <w:rFonts w:ascii="Times New Roman" w:hAnsi="Times New Roman"/>
          <w:sz w:val="24"/>
          <w:szCs w:val="24"/>
        </w:rPr>
        <w:t xml:space="preserve"> </w:t>
      </w:r>
      <w:r w:rsidRPr="00DB2E15">
        <w:rPr>
          <w:rFonts w:ascii="Times New Roman" w:hAnsi="Times New Roman"/>
          <w:sz w:val="24"/>
          <w:szCs w:val="24"/>
        </w:rPr>
        <w:t>приобщения различных слоев общества к богатствам мировой и отечественной культуры. Сегодня нашим странам нужно духовно сильное и нравственно-здоровое поколение молодых людей, которое сможет принимать решения, основанные на духовно-нравственных законах и опыте культуры.</w:t>
      </w:r>
    </w:p>
    <w:p w:rsidR="003676D5" w:rsidRPr="00DB2E15" w:rsidRDefault="003676D5" w:rsidP="003676D5">
      <w:pPr>
        <w:spacing w:after="0" w:line="360" w:lineRule="auto"/>
        <w:ind w:firstLine="709"/>
        <w:jc w:val="both"/>
        <w:rPr>
          <w:rFonts w:ascii="Times New Roman" w:hAnsi="Times New Roman"/>
          <w:sz w:val="24"/>
          <w:szCs w:val="24"/>
        </w:rPr>
      </w:pPr>
      <w:r w:rsidRPr="00DB2E15">
        <w:rPr>
          <w:rFonts w:ascii="Times New Roman" w:hAnsi="Times New Roman"/>
          <w:sz w:val="24"/>
          <w:szCs w:val="24"/>
        </w:rPr>
        <w:t>Культура, которая питается духовной и нравственной традицией, в данном случае традицией, идущей от равноапостольных Кирилла и Мефодия,</w:t>
      </w:r>
      <w:r>
        <w:rPr>
          <w:rFonts w:ascii="Times New Roman" w:hAnsi="Times New Roman"/>
          <w:sz w:val="24"/>
          <w:szCs w:val="24"/>
        </w:rPr>
        <w:t xml:space="preserve"> </w:t>
      </w:r>
      <w:r w:rsidRPr="00DB2E15">
        <w:rPr>
          <w:rFonts w:ascii="Times New Roman" w:hAnsi="Times New Roman"/>
          <w:sz w:val="24"/>
          <w:szCs w:val="24"/>
        </w:rPr>
        <w:t>заслуживает того, чтобы передать ее будущим поколениям. Для этого мы должны:</w:t>
      </w:r>
    </w:p>
    <w:p w:rsidR="003676D5" w:rsidRPr="00DB2E15" w:rsidRDefault="003676D5" w:rsidP="003676D5">
      <w:pPr>
        <w:spacing w:after="0" w:line="360" w:lineRule="auto"/>
        <w:ind w:firstLine="709"/>
        <w:jc w:val="both"/>
        <w:rPr>
          <w:rFonts w:ascii="Times New Roman" w:hAnsi="Times New Roman"/>
          <w:sz w:val="24"/>
          <w:szCs w:val="24"/>
        </w:rPr>
      </w:pPr>
      <w:r w:rsidRPr="00DB2E15">
        <w:rPr>
          <w:rFonts w:ascii="Times New Roman" w:hAnsi="Times New Roman"/>
          <w:sz w:val="24"/>
          <w:szCs w:val="24"/>
        </w:rPr>
        <w:t>- во-первых, сохранить традиционные христианские ценности через историческую память о христианских корнях;</w:t>
      </w:r>
    </w:p>
    <w:p w:rsidR="003676D5" w:rsidRPr="00DB2E15" w:rsidRDefault="003676D5" w:rsidP="003676D5">
      <w:pPr>
        <w:spacing w:after="0" w:line="360" w:lineRule="auto"/>
        <w:ind w:firstLine="709"/>
        <w:jc w:val="both"/>
        <w:rPr>
          <w:rFonts w:ascii="Times New Roman" w:hAnsi="Times New Roman"/>
          <w:sz w:val="24"/>
          <w:szCs w:val="24"/>
        </w:rPr>
      </w:pPr>
      <w:r w:rsidRPr="00DB2E15">
        <w:rPr>
          <w:rFonts w:ascii="Times New Roman" w:hAnsi="Times New Roman"/>
          <w:sz w:val="24"/>
          <w:szCs w:val="24"/>
        </w:rPr>
        <w:t>- во-вторых, заботиться о росте и укреплении взаимного доверия между странами;</w:t>
      </w:r>
    </w:p>
    <w:p w:rsidR="003676D5" w:rsidRPr="00DB2E15" w:rsidRDefault="003676D5" w:rsidP="003676D5">
      <w:pPr>
        <w:spacing w:after="0" w:line="360" w:lineRule="auto"/>
        <w:ind w:firstLine="709"/>
        <w:jc w:val="both"/>
        <w:rPr>
          <w:rFonts w:ascii="Times New Roman" w:hAnsi="Times New Roman"/>
          <w:sz w:val="24"/>
          <w:szCs w:val="24"/>
        </w:rPr>
      </w:pPr>
      <w:r w:rsidRPr="00DB2E15">
        <w:rPr>
          <w:rFonts w:ascii="Times New Roman" w:hAnsi="Times New Roman"/>
          <w:sz w:val="24"/>
          <w:szCs w:val="24"/>
        </w:rPr>
        <w:t>- в-третьих, взаимно обогащать друг друга и содействовать развитию.</w:t>
      </w:r>
    </w:p>
    <w:p w:rsidR="003676D5" w:rsidRPr="00DB2E15" w:rsidRDefault="003676D5" w:rsidP="003676D5">
      <w:pPr>
        <w:spacing w:after="0" w:line="360" w:lineRule="auto"/>
        <w:ind w:firstLine="709"/>
        <w:jc w:val="both"/>
        <w:rPr>
          <w:rFonts w:ascii="Times New Roman" w:hAnsi="Times New Roman"/>
          <w:sz w:val="24"/>
          <w:szCs w:val="24"/>
        </w:rPr>
      </w:pPr>
    </w:p>
    <w:p w:rsidR="003676D5" w:rsidRPr="00DB2E15" w:rsidRDefault="003676D5" w:rsidP="003676D5">
      <w:pPr>
        <w:spacing w:after="0" w:line="360" w:lineRule="auto"/>
        <w:ind w:firstLine="709"/>
        <w:jc w:val="both"/>
        <w:rPr>
          <w:rFonts w:ascii="Times New Roman" w:hAnsi="Times New Roman"/>
          <w:b/>
          <w:sz w:val="24"/>
          <w:szCs w:val="24"/>
          <w:lang w:val="en-US"/>
        </w:rPr>
      </w:pPr>
      <w:r w:rsidRPr="00DB2E15">
        <w:rPr>
          <w:rFonts w:ascii="Times New Roman" w:hAnsi="Times New Roman"/>
          <w:b/>
          <w:sz w:val="24"/>
          <w:szCs w:val="24"/>
          <w:lang w:val="en-US"/>
        </w:rPr>
        <w:t>V. I.</w:t>
      </w:r>
      <w:r w:rsidRPr="00D52FA0">
        <w:rPr>
          <w:rFonts w:ascii="Times New Roman" w:hAnsi="Times New Roman"/>
          <w:b/>
          <w:sz w:val="24"/>
          <w:szCs w:val="24"/>
          <w:lang w:val="en-US"/>
        </w:rPr>
        <w:t xml:space="preserve"> </w:t>
      </w:r>
      <w:r w:rsidRPr="00DB2E15">
        <w:rPr>
          <w:rFonts w:ascii="Times New Roman" w:hAnsi="Times New Roman"/>
          <w:b/>
          <w:sz w:val="24"/>
          <w:szCs w:val="24"/>
          <w:lang w:val="en-US"/>
        </w:rPr>
        <w:t xml:space="preserve">Terehova </w:t>
      </w:r>
    </w:p>
    <w:p w:rsidR="003676D5" w:rsidRPr="00DB2E15" w:rsidRDefault="003676D5" w:rsidP="003676D5">
      <w:pPr>
        <w:spacing w:after="0" w:line="360" w:lineRule="auto"/>
        <w:ind w:firstLine="709"/>
        <w:jc w:val="center"/>
        <w:rPr>
          <w:rFonts w:ascii="Times New Roman" w:hAnsi="Times New Roman"/>
          <w:b/>
          <w:sz w:val="24"/>
          <w:szCs w:val="24"/>
          <w:lang w:val="en-US"/>
        </w:rPr>
      </w:pPr>
    </w:p>
    <w:p w:rsidR="003676D5" w:rsidRPr="00DB2E15" w:rsidRDefault="003676D5" w:rsidP="003676D5">
      <w:pPr>
        <w:spacing w:after="0" w:line="360" w:lineRule="auto"/>
        <w:ind w:firstLine="709"/>
        <w:jc w:val="center"/>
        <w:rPr>
          <w:rFonts w:ascii="Times New Roman" w:hAnsi="Times New Roman"/>
          <w:b/>
          <w:sz w:val="24"/>
          <w:szCs w:val="24"/>
          <w:lang w:val="en-US"/>
        </w:rPr>
      </w:pPr>
      <w:r w:rsidRPr="00DB2E15">
        <w:rPr>
          <w:rFonts w:ascii="Times New Roman" w:hAnsi="Times New Roman"/>
          <w:b/>
          <w:sz w:val="24"/>
          <w:szCs w:val="24"/>
          <w:lang w:val="en-US"/>
        </w:rPr>
        <w:t>Spiritual foundations of the Russian-Bulgarian</w:t>
      </w:r>
      <w:r>
        <w:rPr>
          <w:rFonts w:ascii="Times New Roman" w:hAnsi="Times New Roman"/>
          <w:b/>
          <w:sz w:val="24"/>
          <w:szCs w:val="24"/>
          <w:lang w:val="en-US"/>
        </w:rPr>
        <w:t xml:space="preserve"> </w:t>
      </w:r>
      <w:r w:rsidRPr="00DB2E15">
        <w:rPr>
          <w:rFonts w:ascii="Times New Roman" w:hAnsi="Times New Roman"/>
          <w:b/>
          <w:sz w:val="24"/>
          <w:szCs w:val="24"/>
          <w:lang w:val="en-US"/>
        </w:rPr>
        <w:t>intercultural dialogue</w:t>
      </w:r>
    </w:p>
    <w:p w:rsidR="003676D5" w:rsidRPr="00DB2E15" w:rsidRDefault="003676D5" w:rsidP="003676D5">
      <w:pPr>
        <w:spacing w:after="0" w:line="360" w:lineRule="auto"/>
        <w:ind w:firstLine="709"/>
        <w:jc w:val="both"/>
        <w:rPr>
          <w:rFonts w:ascii="Times New Roman" w:hAnsi="Times New Roman"/>
          <w:sz w:val="24"/>
          <w:szCs w:val="24"/>
          <w:lang w:val="en-US"/>
        </w:rPr>
      </w:pPr>
    </w:p>
    <w:p w:rsidR="003676D5" w:rsidRPr="00DB2E15" w:rsidRDefault="003676D5" w:rsidP="003676D5">
      <w:pPr>
        <w:spacing w:after="0" w:line="360" w:lineRule="auto"/>
        <w:ind w:firstLine="709"/>
        <w:jc w:val="both"/>
        <w:rPr>
          <w:rFonts w:ascii="Times New Roman" w:hAnsi="Times New Roman"/>
          <w:sz w:val="24"/>
          <w:szCs w:val="24"/>
          <w:lang w:val="en-US"/>
        </w:rPr>
      </w:pPr>
      <w:r w:rsidRPr="00DB2E15">
        <w:rPr>
          <w:rFonts w:ascii="Times New Roman" w:hAnsi="Times New Roman"/>
          <w:sz w:val="24"/>
          <w:szCs w:val="24"/>
          <w:lang w:val="en-US"/>
        </w:rPr>
        <w:t>The article is devoted to the spiritual foundations of the Russian-Bulgarian inter-cultural dialogue. The author views the subject in historical perspective, and notes great contribution Cyril and Methodius — Slavic teachers in the development of the spiritual ties Bulgarian and Russian peoples.</w:t>
      </w:r>
    </w:p>
    <w:p w:rsidR="003676D5" w:rsidRPr="00DB2E15" w:rsidRDefault="003676D5" w:rsidP="003676D5">
      <w:pPr>
        <w:pStyle w:val="BodyTextIndent"/>
        <w:spacing w:after="0" w:line="360" w:lineRule="auto"/>
        <w:ind w:left="0" w:firstLine="709"/>
        <w:rPr>
          <w:rFonts w:ascii="Times New Roman" w:hAnsi="Times New Roman"/>
          <w:sz w:val="24"/>
          <w:szCs w:val="24"/>
        </w:rPr>
      </w:pPr>
    </w:p>
    <w:p w:rsidR="003676D5" w:rsidRPr="00DB2E15" w:rsidRDefault="003676D5" w:rsidP="003676D5">
      <w:pPr>
        <w:spacing w:after="0" w:line="360" w:lineRule="auto"/>
        <w:ind w:firstLine="709"/>
        <w:jc w:val="right"/>
        <w:rPr>
          <w:rFonts w:ascii="Times New Roman" w:eastAsia="ArialNarrow,Bold" w:hAnsi="Times New Roman"/>
          <w:b/>
          <w:bCs/>
          <w:sz w:val="24"/>
          <w:szCs w:val="24"/>
        </w:rPr>
      </w:pPr>
      <w:r w:rsidRPr="00DB2E15">
        <w:rPr>
          <w:rFonts w:ascii="Times New Roman" w:eastAsia="ArialNarrow,Bold" w:hAnsi="Times New Roman"/>
          <w:b/>
          <w:bCs/>
          <w:sz w:val="24"/>
          <w:szCs w:val="24"/>
        </w:rPr>
        <w:t xml:space="preserve">З. К. Шанова, канд. филол. наук, </w:t>
      </w:r>
    </w:p>
    <w:p w:rsidR="003676D5" w:rsidRPr="00DB2E15" w:rsidRDefault="003676D5" w:rsidP="003676D5">
      <w:pPr>
        <w:spacing w:after="0" w:line="360" w:lineRule="auto"/>
        <w:ind w:firstLine="709"/>
        <w:jc w:val="right"/>
        <w:rPr>
          <w:rFonts w:ascii="Times New Roman" w:eastAsia="ArialNarrow,Bold" w:hAnsi="Times New Roman"/>
          <w:b/>
          <w:iCs/>
          <w:sz w:val="24"/>
          <w:szCs w:val="24"/>
        </w:rPr>
      </w:pPr>
      <w:r w:rsidRPr="00DB2E15">
        <w:rPr>
          <w:rFonts w:ascii="Times New Roman" w:eastAsia="ArialNarrow,Bold" w:hAnsi="Times New Roman"/>
          <w:b/>
          <w:iCs/>
          <w:sz w:val="24"/>
          <w:szCs w:val="24"/>
        </w:rPr>
        <w:t xml:space="preserve">Санкт-Петербургский государственный университет (Россия) </w:t>
      </w:r>
    </w:p>
    <w:p w:rsidR="003676D5" w:rsidRPr="00DB2E15" w:rsidRDefault="003676D5" w:rsidP="003676D5">
      <w:pPr>
        <w:spacing w:after="0" w:line="360" w:lineRule="auto"/>
        <w:ind w:firstLine="709"/>
        <w:jc w:val="right"/>
        <w:rPr>
          <w:rFonts w:ascii="Times New Roman" w:eastAsia="ArialNarrow,Bold" w:hAnsi="Times New Roman"/>
          <w:iCs/>
          <w:sz w:val="24"/>
          <w:szCs w:val="24"/>
        </w:rPr>
      </w:pPr>
    </w:p>
    <w:p w:rsidR="003676D5" w:rsidRPr="00DB2E15" w:rsidRDefault="003676D5" w:rsidP="003676D5">
      <w:pPr>
        <w:spacing w:after="0" w:line="360" w:lineRule="auto"/>
        <w:ind w:firstLine="709"/>
        <w:jc w:val="center"/>
        <w:rPr>
          <w:rFonts w:ascii="Times New Roman" w:eastAsia="ArialNarrow,Bold" w:hAnsi="Times New Roman"/>
          <w:b/>
          <w:iCs/>
          <w:sz w:val="24"/>
          <w:szCs w:val="24"/>
        </w:rPr>
      </w:pPr>
      <w:r w:rsidRPr="00DB2E15">
        <w:rPr>
          <w:rFonts w:ascii="Times New Roman" w:eastAsia="ArialNarrow,Bold" w:hAnsi="Times New Roman"/>
          <w:b/>
          <w:iCs/>
          <w:sz w:val="24"/>
          <w:szCs w:val="24"/>
        </w:rPr>
        <w:t>Болгарская и русская литература об освобождении Болгарии от турецкого ига. К 135-летию Освобождения</w:t>
      </w:r>
    </w:p>
    <w:p w:rsidR="003676D5" w:rsidRPr="00DB2E15" w:rsidRDefault="003676D5" w:rsidP="003676D5">
      <w:pPr>
        <w:pStyle w:val="BodyTextIndent"/>
        <w:spacing w:after="0" w:line="360" w:lineRule="auto"/>
        <w:ind w:left="0" w:firstLine="709"/>
        <w:rPr>
          <w:rFonts w:ascii="Times New Roman" w:hAnsi="Times New Roman"/>
          <w:sz w:val="24"/>
          <w:szCs w:val="24"/>
        </w:rPr>
      </w:pPr>
      <w:r>
        <w:rPr>
          <w:rFonts w:ascii="Times New Roman" w:hAnsi="Times New Roman"/>
          <w:sz w:val="24"/>
          <w:szCs w:val="24"/>
        </w:rPr>
        <w:t xml:space="preserve"> </w:t>
      </w:r>
    </w:p>
    <w:p w:rsidR="003676D5" w:rsidRPr="00DB2E15" w:rsidRDefault="003676D5" w:rsidP="003676D5">
      <w:pPr>
        <w:pStyle w:val="BodyTextIndent"/>
        <w:spacing w:after="0" w:line="360" w:lineRule="auto"/>
        <w:ind w:left="0" w:firstLine="709"/>
        <w:rPr>
          <w:rFonts w:ascii="Times New Roman" w:hAnsi="Times New Roman"/>
          <w:sz w:val="24"/>
          <w:szCs w:val="24"/>
        </w:rPr>
      </w:pPr>
      <w:r w:rsidRPr="00DB2E15">
        <w:rPr>
          <w:rFonts w:ascii="Times New Roman" w:hAnsi="Times New Roman"/>
          <w:sz w:val="24"/>
          <w:szCs w:val="24"/>
        </w:rPr>
        <w:t>Освобождение от пятивекового турецкого ига — величайшее событие в истории Болгарии. 135 лет назад, 3 марта 1878 г., в результате победы России в Русско-турецкой войне 1877—1878 гг. был подписан Сан-Стефанский мирный договор между Россией и Османской империей, началось утверждение Болгарии как самостоятельного государства. 3 марта отмечается в Болгарии как национальный праздник День Освобождения. В Славянском фонде Библиотеки РАН организована выставка книг, приуроченная к 135-летию Освобождения Болгарии.</w:t>
      </w:r>
    </w:p>
    <w:p w:rsidR="003676D5" w:rsidRPr="00DB2E15" w:rsidRDefault="003676D5" w:rsidP="003676D5">
      <w:pPr>
        <w:pStyle w:val="BodyTextIndent"/>
        <w:spacing w:after="0" w:line="360" w:lineRule="auto"/>
        <w:ind w:left="0" w:firstLine="709"/>
        <w:rPr>
          <w:rFonts w:ascii="Times New Roman" w:hAnsi="Times New Roman"/>
          <w:color w:val="000000"/>
          <w:sz w:val="24"/>
          <w:szCs w:val="24"/>
        </w:rPr>
      </w:pPr>
      <w:r w:rsidRPr="00DB2E15">
        <w:rPr>
          <w:rFonts w:ascii="Times New Roman" w:hAnsi="Times New Roman"/>
          <w:sz w:val="24"/>
          <w:szCs w:val="24"/>
        </w:rPr>
        <w:t xml:space="preserve">Тема османского ига и борьбы с поработителями звучала в болгарских народных песнях — </w:t>
      </w:r>
      <w:r w:rsidRPr="00DB2E15">
        <w:rPr>
          <w:rFonts w:ascii="Times New Roman" w:hAnsi="Times New Roman"/>
          <w:bCs/>
          <w:color w:val="000000"/>
          <w:sz w:val="24"/>
          <w:szCs w:val="24"/>
          <w:shd w:val="clear" w:color="auto" w:fill="FFFFFF"/>
        </w:rPr>
        <w:t>гайдуцких</w:t>
      </w:r>
      <w:r w:rsidRPr="00DB2E15">
        <w:rPr>
          <w:rFonts w:ascii="Times New Roman" w:hAnsi="Times New Roman"/>
          <w:sz w:val="24"/>
          <w:szCs w:val="24"/>
        </w:rPr>
        <w:t>, юнацких, исторических, а также в произведениях болгарских авторов периода Болгарского возрождения</w:t>
      </w:r>
      <w:r w:rsidRPr="00DB2E15">
        <w:rPr>
          <w:rFonts w:ascii="Times New Roman" w:hAnsi="Times New Roman"/>
          <w:sz w:val="24"/>
          <w:szCs w:val="24"/>
          <w:lang w:val="ru-RU"/>
        </w:rPr>
        <w:t>:</w:t>
      </w:r>
      <w:r w:rsidRPr="00DB2E15">
        <w:rPr>
          <w:rFonts w:ascii="Times New Roman" w:hAnsi="Times New Roman"/>
          <w:sz w:val="24"/>
          <w:szCs w:val="24"/>
        </w:rPr>
        <w:t xml:space="preserve"> </w:t>
      </w:r>
      <w:r w:rsidRPr="00DB2E15">
        <w:rPr>
          <w:rFonts w:ascii="Times New Roman" w:hAnsi="Times New Roman"/>
          <w:color w:val="000000"/>
          <w:sz w:val="24"/>
          <w:szCs w:val="24"/>
          <w:shd w:val="clear" w:color="auto" w:fill="FFFFFF"/>
        </w:rPr>
        <w:t>Д. Чинтулова</w:t>
      </w:r>
      <w:r w:rsidRPr="00DB2E15">
        <w:rPr>
          <w:rStyle w:val="Heading1Char"/>
          <w:rFonts w:ascii="Times New Roman" w:hAnsi="Times New Roman"/>
          <w:b w:val="0"/>
          <w:color w:val="000000"/>
          <w:sz w:val="24"/>
          <w:szCs w:val="24"/>
          <w:shd w:val="clear" w:color="auto" w:fill="FFFFFF"/>
        </w:rPr>
        <w:t xml:space="preserve">, который писал </w:t>
      </w:r>
      <w:r w:rsidRPr="00DB2E15">
        <w:rPr>
          <w:rFonts w:ascii="Times New Roman" w:hAnsi="Times New Roman"/>
          <w:color w:val="000000"/>
          <w:sz w:val="24"/>
          <w:szCs w:val="24"/>
          <w:shd w:val="clear" w:color="auto" w:fill="FFFFFF"/>
        </w:rPr>
        <w:t>патриотически-революционные стихотворения (</w:t>
      </w:r>
      <w:r w:rsidRPr="00DB2E15">
        <w:rPr>
          <w:rFonts w:ascii="Times New Roman" w:hAnsi="Times New Roman"/>
          <w:color w:val="000000"/>
          <w:sz w:val="24"/>
          <w:szCs w:val="24"/>
        </w:rPr>
        <w:t>«Восстань, восстань, юнак балканский» и др.), поэта-революционера Хр. Ботева («Хаджи Димитр», «Казнь Васила Левского», «Борьба» и др.), возглавившего отряд повстанцев и погибшего в горах Стара-Планины, П.</w:t>
      </w:r>
      <w:r w:rsidRPr="00DB2E15">
        <w:rPr>
          <w:rFonts w:ascii="Times New Roman" w:hAnsi="Times New Roman"/>
          <w:color w:val="000000"/>
          <w:sz w:val="24"/>
          <w:szCs w:val="24"/>
          <w:lang w:val="ru-RU"/>
        </w:rPr>
        <w:t xml:space="preserve"> </w:t>
      </w:r>
      <w:r w:rsidRPr="00DB2E15">
        <w:rPr>
          <w:rFonts w:ascii="Times New Roman" w:hAnsi="Times New Roman"/>
          <w:color w:val="000000"/>
          <w:sz w:val="24"/>
          <w:szCs w:val="24"/>
        </w:rPr>
        <w:t xml:space="preserve">Р. Славейкова, заключенного в турецкую тюрьму после Апрельского восстания 1876 г. за свои воинственные стихотворения («Бойка Воевода» и др.). Активный участник и один из организаторов Апрельского восстания, политик и писатель З. Стоянов оставил воспоминания «Записки о болгарских восстаниях». </w:t>
      </w:r>
    </w:p>
    <w:p w:rsidR="003676D5" w:rsidRPr="00DB2E15" w:rsidRDefault="003676D5" w:rsidP="003676D5">
      <w:pPr>
        <w:pStyle w:val="BodyTextIndent"/>
        <w:spacing w:after="0" w:line="360" w:lineRule="auto"/>
        <w:ind w:left="0" w:firstLine="709"/>
        <w:rPr>
          <w:rFonts w:ascii="Times New Roman" w:hAnsi="Times New Roman"/>
          <w:color w:val="000000"/>
          <w:sz w:val="24"/>
          <w:szCs w:val="24"/>
        </w:rPr>
      </w:pPr>
      <w:r w:rsidRPr="00DB2E15">
        <w:rPr>
          <w:rFonts w:ascii="Times New Roman" w:hAnsi="Times New Roman"/>
          <w:sz w:val="24"/>
          <w:szCs w:val="24"/>
        </w:rPr>
        <w:t xml:space="preserve">Широко представлена тема </w:t>
      </w:r>
      <w:r w:rsidRPr="00DB2E15">
        <w:rPr>
          <w:rFonts w:ascii="Times New Roman" w:hAnsi="Times New Roman"/>
          <w:sz w:val="24"/>
          <w:szCs w:val="24"/>
          <w:lang w:val="ru-RU"/>
        </w:rPr>
        <w:t>р</w:t>
      </w:r>
      <w:r w:rsidRPr="00DB2E15">
        <w:rPr>
          <w:rFonts w:ascii="Times New Roman" w:hAnsi="Times New Roman"/>
          <w:sz w:val="24"/>
          <w:szCs w:val="24"/>
        </w:rPr>
        <w:t xml:space="preserve">усско-турецкой войны и борьбы болгар за освобождение от 500-летнего ига в болгарской художественной литературе послеосвобожденческого периода. Роман классика болгарской литературы И. Вазова «Под игом» повествует о героических событиях болгарской жизни накануне Освобождения, а его цикл «Эпопея забытых», состоящий из двенадцати од, посвященных болгарским героям от Паисия Хилендарского, Караджи, Г. Бенковского, Г. Раковского, В. Левского и до ополченцев, героев Шипки, является </w:t>
      </w:r>
      <w:r w:rsidRPr="00DB2E15">
        <w:rPr>
          <w:rFonts w:ascii="Times New Roman" w:hAnsi="Times New Roman"/>
          <w:color w:val="000000"/>
          <w:sz w:val="24"/>
          <w:szCs w:val="24"/>
          <w:shd w:val="clear" w:color="auto" w:fill="FFFFFF"/>
        </w:rPr>
        <w:t xml:space="preserve">своеобразным памятником национальной истории. </w:t>
      </w:r>
      <w:r w:rsidRPr="00DB2E15">
        <w:rPr>
          <w:rFonts w:ascii="Times New Roman" w:hAnsi="Times New Roman"/>
          <w:sz w:val="24"/>
          <w:szCs w:val="24"/>
        </w:rPr>
        <w:t xml:space="preserve">Один из талантливейших поэтов того времени </w:t>
      </w:r>
      <w:r w:rsidRPr="00DB2E15">
        <w:rPr>
          <w:rFonts w:ascii="Times New Roman" w:hAnsi="Times New Roman"/>
          <w:color w:val="000000"/>
          <w:sz w:val="24"/>
          <w:szCs w:val="24"/>
          <w:shd w:val="clear" w:color="auto" w:fill="FFFFFF"/>
        </w:rPr>
        <w:t xml:space="preserve">Пенчо Славейков </w:t>
      </w:r>
      <w:r w:rsidRPr="00DB2E15">
        <w:rPr>
          <w:rFonts w:ascii="Times New Roman" w:hAnsi="Times New Roman"/>
          <w:sz w:val="24"/>
          <w:szCs w:val="24"/>
        </w:rPr>
        <w:t>создал эпопею в стихах о национально-освободительной борьбе болгарского народа «Кровавая песня», написал патриотическую элегию «О ста двадцати», где воспел подвиг павших за свободу Болгарии.</w:t>
      </w:r>
      <w:r w:rsidRPr="00DB2E15">
        <w:rPr>
          <w:rFonts w:ascii="Times New Roman" w:hAnsi="Times New Roman"/>
          <w:color w:val="000000"/>
          <w:sz w:val="24"/>
          <w:szCs w:val="24"/>
        </w:rPr>
        <w:t xml:space="preserve"> Тема Освобождения — одна из самых волнующих в болгарской литературе, ей посвящено 314 художественных произведений за первые сто лет после Освобождения (</w:t>
      </w:r>
      <w:r w:rsidRPr="00DB2E15">
        <w:rPr>
          <w:rFonts w:ascii="Times New Roman" w:hAnsi="Times New Roman"/>
          <w:sz w:val="24"/>
          <w:szCs w:val="24"/>
        </w:rPr>
        <w:t>Руско-турска освободителна война 1877—1878. Билиографски указател на литература на български език за периода 1879—1976. София, 1978</w:t>
      </w:r>
      <w:r w:rsidRPr="00DB2E15">
        <w:rPr>
          <w:rFonts w:ascii="Times New Roman" w:hAnsi="Times New Roman"/>
          <w:color w:val="000000"/>
          <w:sz w:val="24"/>
          <w:szCs w:val="24"/>
        </w:rPr>
        <w:t>).</w:t>
      </w:r>
    </w:p>
    <w:p w:rsidR="003676D5" w:rsidRPr="00DB2E15" w:rsidRDefault="003676D5" w:rsidP="003676D5">
      <w:pPr>
        <w:spacing w:after="0" w:line="360" w:lineRule="auto"/>
        <w:ind w:firstLine="709"/>
        <w:jc w:val="both"/>
        <w:rPr>
          <w:rFonts w:ascii="Times New Roman" w:hAnsi="Times New Roman"/>
          <w:sz w:val="24"/>
          <w:szCs w:val="24"/>
        </w:rPr>
      </w:pPr>
      <w:r w:rsidRPr="00DB2E15">
        <w:rPr>
          <w:rFonts w:ascii="Times New Roman" w:hAnsi="Times New Roman"/>
          <w:color w:val="000000"/>
          <w:sz w:val="24"/>
          <w:szCs w:val="24"/>
        </w:rPr>
        <w:t xml:space="preserve">Русская литература отразила настроение русского общества накануне и в период русско-турецкой войны. </w:t>
      </w:r>
      <w:r w:rsidRPr="00DB2E15">
        <w:rPr>
          <w:rFonts w:ascii="Times New Roman" w:hAnsi="Times New Roman"/>
          <w:sz w:val="24"/>
          <w:szCs w:val="24"/>
        </w:rPr>
        <w:t>Гнев и осуждение Англии, поддерживавшей Турцию,</w:t>
      </w:r>
      <w:r>
        <w:rPr>
          <w:rFonts w:ascii="Times New Roman" w:hAnsi="Times New Roman"/>
          <w:sz w:val="24"/>
          <w:szCs w:val="24"/>
        </w:rPr>
        <w:t xml:space="preserve"> </w:t>
      </w:r>
      <w:r w:rsidRPr="00DB2E15">
        <w:rPr>
          <w:rFonts w:ascii="Times New Roman" w:hAnsi="Times New Roman"/>
          <w:sz w:val="24"/>
          <w:szCs w:val="24"/>
        </w:rPr>
        <w:t xml:space="preserve">звучат в стихотворении </w:t>
      </w:r>
      <w:r w:rsidRPr="00DB2E15">
        <w:rPr>
          <w:rFonts w:ascii="Times New Roman" w:hAnsi="Times New Roman"/>
          <w:color w:val="000000"/>
          <w:sz w:val="24"/>
          <w:szCs w:val="24"/>
        </w:rPr>
        <w:t>И. С. Тургенева «Крокет в Виндзоре» (1876). В. В. Верещагин, участвовавший, как и два его брата (один из которых погиб), в русско-турецкой войне, запечатлел события не только в картинах балканского цикла, но и в воспоминаниях, в повести «Литератор» (1894) и др. Участник войны В. И. Немирович-Данченко передал свои впечатления в целом ряде романов и очерков. В. М. Гаршин, также участник той войны, в своих рассказах сумел показать</w:t>
      </w:r>
      <w:r w:rsidRPr="00DB2E15">
        <w:rPr>
          <w:rFonts w:ascii="Times New Roman" w:hAnsi="Times New Roman"/>
          <w:sz w:val="24"/>
          <w:szCs w:val="24"/>
        </w:rPr>
        <w:t xml:space="preserve"> трагизм войны и сложность исторической обстановки («Четыре дня», «Трус», «Денщик и офицер», «Из воспоминаний рядового Иванова»). Память о тех давних событиях жива, к волнующим эпизодам того времени обращаются русские писатели спустя сто и больше лет — Б. Васильев («Были-небыли»), В. Пикуль («Баязет»), Б. Акунин (Турецкий гамбит») и др.</w:t>
      </w:r>
    </w:p>
    <w:p w:rsidR="003676D5" w:rsidRPr="00DB2E15" w:rsidRDefault="003676D5" w:rsidP="003676D5">
      <w:pPr>
        <w:spacing w:after="0" w:line="360" w:lineRule="auto"/>
        <w:ind w:firstLine="709"/>
        <w:jc w:val="both"/>
        <w:rPr>
          <w:rFonts w:ascii="Times New Roman" w:hAnsi="Times New Roman"/>
          <w:sz w:val="24"/>
          <w:szCs w:val="24"/>
        </w:rPr>
      </w:pPr>
    </w:p>
    <w:p w:rsidR="003676D5" w:rsidRPr="00DB2E15" w:rsidRDefault="003676D5" w:rsidP="003676D5">
      <w:pPr>
        <w:spacing w:after="0" w:line="360" w:lineRule="auto"/>
        <w:ind w:firstLine="709"/>
        <w:jc w:val="right"/>
        <w:rPr>
          <w:rFonts w:ascii="Times New Roman" w:hAnsi="Times New Roman"/>
          <w:b/>
          <w:color w:val="000000"/>
          <w:sz w:val="24"/>
          <w:szCs w:val="24"/>
          <w:shd w:val="clear" w:color="auto" w:fill="FFFFFF"/>
          <w:lang w:val="en-US"/>
        </w:rPr>
      </w:pPr>
      <w:r w:rsidRPr="00DB2E15">
        <w:rPr>
          <w:rFonts w:ascii="Times New Roman" w:hAnsi="Times New Roman"/>
          <w:b/>
          <w:color w:val="000000"/>
          <w:sz w:val="24"/>
          <w:szCs w:val="24"/>
          <w:shd w:val="clear" w:color="auto" w:fill="FFFFFF"/>
          <w:lang w:val="en-US"/>
        </w:rPr>
        <w:t>Z. K. Shanova</w:t>
      </w:r>
    </w:p>
    <w:p w:rsidR="003676D5" w:rsidRPr="00DB2E15" w:rsidRDefault="003676D5" w:rsidP="003676D5">
      <w:pPr>
        <w:spacing w:after="0" w:line="360" w:lineRule="auto"/>
        <w:ind w:firstLine="709"/>
        <w:rPr>
          <w:rFonts w:ascii="Times New Roman" w:hAnsi="Times New Roman"/>
          <w:color w:val="000000"/>
          <w:sz w:val="24"/>
          <w:szCs w:val="24"/>
          <w:shd w:val="clear" w:color="auto" w:fill="FFFFFF"/>
          <w:lang w:val="en-US"/>
        </w:rPr>
      </w:pPr>
    </w:p>
    <w:p w:rsidR="003676D5" w:rsidRPr="00DB2E15" w:rsidRDefault="003676D5" w:rsidP="003676D5">
      <w:pPr>
        <w:spacing w:after="0" w:line="360" w:lineRule="auto"/>
        <w:ind w:firstLine="709"/>
        <w:jc w:val="center"/>
        <w:rPr>
          <w:rFonts w:ascii="Times New Roman" w:hAnsi="Times New Roman"/>
          <w:b/>
          <w:sz w:val="24"/>
          <w:szCs w:val="24"/>
          <w:lang w:val="en-US"/>
        </w:rPr>
      </w:pPr>
      <w:r w:rsidRPr="00DB2E15">
        <w:rPr>
          <w:rFonts w:ascii="Times New Roman" w:hAnsi="Times New Roman"/>
          <w:b/>
          <w:sz w:val="24"/>
          <w:szCs w:val="24"/>
          <w:lang w:val="en-US"/>
        </w:rPr>
        <w:t>Bulgarian and</w:t>
      </w:r>
      <w:r w:rsidRPr="00DB2E15">
        <w:rPr>
          <w:rFonts w:ascii="Times New Roman" w:hAnsi="Times New Roman"/>
          <w:b/>
          <w:bCs/>
          <w:sz w:val="24"/>
          <w:szCs w:val="24"/>
          <w:lang w:val="en-US"/>
        </w:rPr>
        <w:t xml:space="preserve"> Russian literature about the Liberation of </w:t>
      </w:r>
      <w:r w:rsidRPr="00DB2E15">
        <w:rPr>
          <w:rFonts w:ascii="Times New Roman" w:hAnsi="Times New Roman"/>
          <w:b/>
          <w:sz w:val="24"/>
          <w:szCs w:val="24"/>
          <w:lang w:val="en-US"/>
        </w:rPr>
        <w:t>Bulgaria from the Turkish yoke.</w:t>
      </w:r>
    </w:p>
    <w:p w:rsidR="003676D5" w:rsidRPr="00DB2E15" w:rsidRDefault="003676D5" w:rsidP="003676D5">
      <w:pPr>
        <w:spacing w:after="0" w:line="360" w:lineRule="auto"/>
        <w:ind w:firstLine="709"/>
        <w:jc w:val="center"/>
        <w:rPr>
          <w:rFonts w:ascii="Times New Roman" w:hAnsi="Times New Roman"/>
          <w:bCs/>
          <w:sz w:val="24"/>
          <w:szCs w:val="24"/>
          <w:lang w:val="en-US"/>
        </w:rPr>
      </w:pPr>
      <w:r w:rsidRPr="00DB2E15">
        <w:rPr>
          <w:rFonts w:ascii="Times New Roman" w:hAnsi="Times New Roman"/>
          <w:b/>
          <w:sz w:val="24"/>
          <w:szCs w:val="24"/>
          <w:lang w:val="en-US"/>
        </w:rPr>
        <w:t>To the</w:t>
      </w:r>
      <w:r w:rsidRPr="00D52FA0">
        <w:rPr>
          <w:rFonts w:ascii="Times New Roman" w:hAnsi="Times New Roman"/>
          <w:b/>
          <w:sz w:val="24"/>
          <w:szCs w:val="24"/>
          <w:lang w:val="en-US"/>
        </w:rPr>
        <w:t xml:space="preserve"> </w:t>
      </w:r>
      <w:r w:rsidRPr="00DB2E15">
        <w:rPr>
          <w:rFonts w:ascii="Times New Roman" w:hAnsi="Times New Roman"/>
          <w:b/>
          <w:sz w:val="24"/>
          <w:szCs w:val="24"/>
          <w:lang w:val="en-US"/>
        </w:rPr>
        <w:t>135 anniversary of</w:t>
      </w:r>
      <w:r w:rsidRPr="00DB2E15">
        <w:rPr>
          <w:rFonts w:ascii="Times New Roman" w:hAnsi="Times New Roman"/>
          <w:b/>
          <w:bCs/>
          <w:sz w:val="24"/>
          <w:szCs w:val="24"/>
          <w:lang w:val="en-US"/>
        </w:rPr>
        <w:t xml:space="preserve"> the Liberation</w:t>
      </w:r>
    </w:p>
    <w:p w:rsidR="003676D5" w:rsidRPr="00DB2E15" w:rsidRDefault="003676D5" w:rsidP="003676D5">
      <w:pPr>
        <w:spacing w:after="0" w:line="360" w:lineRule="auto"/>
        <w:ind w:firstLine="709"/>
        <w:jc w:val="center"/>
        <w:rPr>
          <w:rFonts w:ascii="Times New Roman" w:hAnsi="Times New Roman"/>
          <w:bCs/>
          <w:sz w:val="24"/>
          <w:szCs w:val="24"/>
          <w:lang w:val="en-US"/>
        </w:rPr>
      </w:pPr>
    </w:p>
    <w:p w:rsidR="003676D5" w:rsidRPr="00DB2E15" w:rsidRDefault="003676D5" w:rsidP="003676D5">
      <w:pPr>
        <w:spacing w:after="0" w:line="360" w:lineRule="auto"/>
        <w:ind w:firstLine="709"/>
        <w:jc w:val="both"/>
        <w:rPr>
          <w:rFonts w:ascii="Times New Roman" w:hAnsi="Times New Roman"/>
          <w:sz w:val="24"/>
          <w:szCs w:val="24"/>
          <w:lang w:val="en-US"/>
        </w:rPr>
      </w:pPr>
      <w:r w:rsidRPr="00DB2E15">
        <w:rPr>
          <w:rFonts w:ascii="Times New Roman" w:eastAsia="ArialNarrow,Bold" w:hAnsi="Times New Roman"/>
          <w:iCs/>
          <w:sz w:val="24"/>
          <w:szCs w:val="24"/>
          <w:lang w:val="en-US"/>
        </w:rPr>
        <w:t>In the Slavic reading hall of the</w:t>
      </w:r>
      <w:r w:rsidRPr="00DB2E15">
        <w:rPr>
          <w:rFonts w:ascii="Times New Roman" w:hAnsi="Times New Roman"/>
          <w:sz w:val="24"/>
          <w:szCs w:val="24"/>
          <w:lang w:val="en-US"/>
        </w:rPr>
        <w:t xml:space="preserve"> Library of the</w:t>
      </w:r>
      <w:r w:rsidRPr="00DB2E15">
        <w:rPr>
          <w:rFonts w:ascii="Times New Roman" w:hAnsi="Times New Roman"/>
          <w:bCs/>
          <w:sz w:val="24"/>
          <w:szCs w:val="24"/>
          <w:lang w:val="en-US"/>
        </w:rPr>
        <w:t xml:space="preserve"> Russian Academy of Sciences</w:t>
      </w:r>
      <w:r w:rsidRPr="00DB2E15">
        <w:rPr>
          <w:rFonts w:ascii="Times New Roman" w:hAnsi="Times New Roman"/>
          <w:sz w:val="24"/>
          <w:szCs w:val="24"/>
          <w:lang w:val="en-US"/>
        </w:rPr>
        <w:t xml:space="preserve"> </w:t>
      </w:r>
      <w:r w:rsidRPr="00DB2E15">
        <w:rPr>
          <w:rFonts w:ascii="Times New Roman" w:eastAsia="ArialNarrow,Bold" w:hAnsi="Times New Roman"/>
          <w:iCs/>
          <w:sz w:val="24"/>
          <w:szCs w:val="24"/>
          <w:lang w:val="en-US"/>
        </w:rPr>
        <w:t xml:space="preserve">an exhibition of the books, devoted to </w:t>
      </w:r>
      <w:r w:rsidRPr="00DB2E15">
        <w:rPr>
          <w:rFonts w:ascii="Times New Roman" w:hAnsi="Times New Roman"/>
          <w:bCs/>
          <w:sz w:val="24"/>
          <w:szCs w:val="24"/>
          <w:lang w:val="en-US"/>
        </w:rPr>
        <w:t xml:space="preserve">the Liberation of </w:t>
      </w:r>
      <w:r w:rsidRPr="00DB2E15">
        <w:rPr>
          <w:rFonts w:ascii="Times New Roman" w:hAnsi="Times New Roman"/>
          <w:sz w:val="24"/>
          <w:szCs w:val="24"/>
          <w:lang w:val="en-US"/>
        </w:rPr>
        <w:t xml:space="preserve">Bulgaria from the five centuries Turkish yoke is </w:t>
      </w:r>
      <w:r w:rsidRPr="00DB2E15">
        <w:rPr>
          <w:rFonts w:ascii="Times New Roman" w:eastAsia="ArialNarrow,Bold" w:hAnsi="Times New Roman"/>
          <w:iCs/>
          <w:sz w:val="24"/>
          <w:szCs w:val="24"/>
          <w:lang w:val="en-US"/>
        </w:rPr>
        <w:t>arranged</w:t>
      </w:r>
      <w:r w:rsidRPr="00DB2E15">
        <w:rPr>
          <w:rFonts w:ascii="Times New Roman" w:hAnsi="Times New Roman"/>
          <w:sz w:val="24"/>
          <w:szCs w:val="24"/>
          <w:lang w:val="en-US"/>
        </w:rPr>
        <w:t xml:space="preserve">. Bulgaria was liberated as a result of the victory in </w:t>
      </w:r>
      <w:r w:rsidRPr="00DB2E15">
        <w:rPr>
          <w:rFonts w:ascii="Times New Roman" w:hAnsi="Times New Roman"/>
          <w:bCs/>
          <w:sz w:val="24"/>
          <w:szCs w:val="24"/>
          <w:lang w:val="en-US"/>
        </w:rPr>
        <w:t>Russian-</w:t>
      </w:r>
      <w:r w:rsidRPr="00DB2E15">
        <w:rPr>
          <w:rFonts w:ascii="Times New Roman" w:hAnsi="Times New Roman"/>
          <w:sz w:val="24"/>
          <w:szCs w:val="24"/>
          <w:lang w:val="en-US"/>
        </w:rPr>
        <w:t xml:space="preserve">Turkish war in 1877—1878. The peace treaty was signed on 3 March 1878 year. It was the greatest event in the history of Bulgaria, and now the day of the 3 of March is a national holiday in Bulgaria. </w:t>
      </w:r>
    </w:p>
    <w:p w:rsidR="00A67D5E" w:rsidRDefault="00A67D5E">
      <w:bookmarkStart w:id="0" w:name="_GoBack"/>
      <w:bookmarkEnd w:id="0"/>
    </w:p>
    <w:sectPr w:rsidR="00A67D5E" w:rsidSect="00A67D5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Narrow,Bold">
    <w:altName w:val="MS Mincho"/>
    <w:panose1 w:val="00000000000000000000"/>
    <w:charset w:val="80"/>
    <w:family w:val="auto"/>
    <w:notTrueType/>
    <w:pitch w:val="default"/>
    <w:sig w:usb0="00000001" w:usb1="08070000" w:usb2="00000010" w:usb3="00000000" w:csb0="00020001" w:csb1="00000000"/>
  </w:font>
  <w:font w:name="Arial Unicode MS">
    <w:panose1 w:val="020B0604020202020204"/>
    <w:charset w:val="00"/>
    <w:family w:val="auto"/>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6D5"/>
    <w:rsid w:val="003676D5"/>
    <w:rsid w:val="006B323F"/>
    <w:rsid w:val="00A67D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7D4C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6D5"/>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676D5"/>
    <w:rPr>
      <w:color w:val="0000FF"/>
      <w:u w:val="single"/>
    </w:rPr>
  </w:style>
  <w:style w:type="character" w:customStyle="1" w:styleId="hps">
    <w:name w:val="hps"/>
    <w:basedOn w:val="DefaultParagraphFont"/>
    <w:rsid w:val="003676D5"/>
  </w:style>
  <w:style w:type="character" w:customStyle="1" w:styleId="hpsatn">
    <w:name w:val="hps atn"/>
    <w:basedOn w:val="DefaultParagraphFont"/>
    <w:rsid w:val="003676D5"/>
  </w:style>
  <w:style w:type="paragraph" w:styleId="BodyTextIndent">
    <w:name w:val="Body Text Indent"/>
    <w:basedOn w:val="Normal"/>
    <w:link w:val="BodyTextIndentChar"/>
    <w:unhideWhenUsed/>
    <w:rsid w:val="003676D5"/>
    <w:pPr>
      <w:spacing w:after="120"/>
      <w:ind w:left="283"/>
    </w:pPr>
    <w:rPr>
      <w:lang w:val="bg-BG"/>
    </w:rPr>
  </w:style>
  <w:style w:type="character" w:customStyle="1" w:styleId="BodyTextIndentChar">
    <w:name w:val="Body Text Indent Char"/>
    <w:basedOn w:val="DefaultParagraphFont"/>
    <w:link w:val="BodyTextIndent"/>
    <w:rsid w:val="003676D5"/>
    <w:rPr>
      <w:rFonts w:ascii="Calibri" w:eastAsia="Calibri" w:hAnsi="Calibri" w:cs="Times New Roman"/>
      <w:sz w:val="22"/>
      <w:szCs w:val="22"/>
      <w:lang w:val="bg-BG"/>
    </w:rPr>
  </w:style>
  <w:style w:type="paragraph" w:styleId="NormalWeb">
    <w:name w:val="Normal (Web)"/>
    <w:basedOn w:val="Normal"/>
    <w:rsid w:val="003676D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1Char">
    <w:name w:val="Heading 1 Char"/>
    <w:basedOn w:val="DefaultParagraphFont"/>
    <w:locked/>
    <w:rsid w:val="003676D5"/>
    <w:rPr>
      <w:rFonts w:ascii="Cambria" w:hAnsi="Cambria"/>
      <w:b/>
      <w:bCs/>
      <w:color w:val="365F91"/>
      <w:sz w:val="28"/>
      <w:szCs w:val="28"/>
      <w:lang w:val="ru-RU" w:eastAsia="en-US"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6D5"/>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676D5"/>
    <w:rPr>
      <w:color w:val="0000FF"/>
      <w:u w:val="single"/>
    </w:rPr>
  </w:style>
  <w:style w:type="character" w:customStyle="1" w:styleId="hps">
    <w:name w:val="hps"/>
    <w:basedOn w:val="DefaultParagraphFont"/>
    <w:rsid w:val="003676D5"/>
  </w:style>
  <w:style w:type="character" w:customStyle="1" w:styleId="hpsatn">
    <w:name w:val="hps atn"/>
    <w:basedOn w:val="DefaultParagraphFont"/>
    <w:rsid w:val="003676D5"/>
  </w:style>
  <w:style w:type="paragraph" w:styleId="BodyTextIndent">
    <w:name w:val="Body Text Indent"/>
    <w:basedOn w:val="Normal"/>
    <w:link w:val="BodyTextIndentChar"/>
    <w:unhideWhenUsed/>
    <w:rsid w:val="003676D5"/>
    <w:pPr>
      <w:spacing w:after="120"/>
      <w:ind w:left="283"/>
    </w:pPr>
    <w:rPr>
      <w:lang w:val="bg-BG"/>
    </w:rPr>
  </w:style>
  <w:style w:type="character" w:customStyle="1" w:styleId="BodyTextIndentChar">
    <w:name w:val="Body Text Indent Char"/>
    <w:basedOn w:val="DefaultParagraphFont"/>
    <w:link w:val="BodyTextIndent"/>
    <w:rsid w:val="003676D5"/>
    <w:rPr>
      <w:rFonts w:ascii="Calibri" w:eastAsia="Calibri" w:hAnsi="Calibri" w:cs="Times New Roman"/>
      <w:sz w:val="22"/>
      <w:szCs w:val="22"/>
      <w:lang w:val="bg-BG"/>
    </w:rPr>
  </w:style>
  <w:style w:type="paragraph" w:styleId="NormalWeb">
    <w:name w:val="Normal (Web)"/>
    <w:basedOn w:val="Normal"/>
    <w:rsid w:val="003676D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1Char">
    <w:name w:val="Heading 1 Char"/>
    <w:basedOn w:val="DefaultParagraphFont"/>
    <w:locked/>
    <w:rsid w:val="003676D5"/>
    <w:rPr>
      <w:rFonts w:ascii="Cambria" w:hAnsi="Cambria"/>
      <w:b/>
      <w:bCs/>
      <w:color w:val="365F91"/>
      <w:sz w:val="28"/>
      <w:szCs w:val="28"/>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bg.wikipedia.org/wiki/%D0%90%D0%BD%D1%82%D0%B5%D1%81%D1%82%D0%B5%D1%80%D0%B8%D0%B8" TargetMode="External"/><Relationship Id="rId6" Type="http://schemas.openxmlformats.org/officeDocument/2006/relationships/hyperlink" Target="http://ru.wikipedia.org/wiki/%D0%98%D0%BD%D0%B4%D0%B8%D1%8F"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5372</Words>
  <Characters>30626</Characters>
  <Application>Microsoft Macintosh Word</Application>
  <DocSecurity>0</DocSecurity>
  <Lines>255</Lines>
  <Paragraphs>71</Paragraphs>
  <ScaleCrop>false</ScaleCrop>
  <Company/>
  <LinksUpToDate>false</LinksUpToDate>
  <CharactersWithSpaces>35927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Arseny Shmartsev</dc:creator>
  <cp:keywords/>
  <dc:description/>
  <cp:lastModifiedBy>Arseny Shmartsev</cp:lastModifiedBy>
  <cp:revision>1</cp:revision>
  <dcterms:created xsi:type="dcterms:W3CDTF">2013-03-06T20:48:00Z</dcterms:created>
  <dcterms:modified xsi:type="dcterms:W3CDTF">2013-03-06T20:48:00Z</dcterms:modified>
</cp:coreProperties>
</file>